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Lines="0" w:after="0" w:afterLines="0" w:line="560" w:lineRule="exact"/>
        <w:jc w:val="center"/>
        <w:rPr>
          <w:rFonts w:hint="eastAsia" w:ascii="黑体" w:hAnsi="黑体" w:eastAsia="黑体" w:cs="黑体"/>
          <w:b w:val="0"/>
          <w:bCs w:val="0"/>
          <w:color w:val="auto"/>
          <w:lang w:eastAsia="zh-CN"/>
        </w:rPr>
      </w:pPr>
      <w:bookmarkStart w:id="0" w:name="_Toc12434"/>
      <w:bookmarkStart w:id="1" w:name="_Toc8209"/>
      <w:bookmarkStart w:id="2" w:name="_Toc30040"/>
      <w:bookmarkStart w:id="3" w:name="_Toc10885"/>
      <w:bookmarkStart w:id="4" w:name="_Toc24630"/>
      <w:bookmarkStart w:id="5" w:name="_Toc29787"/>
      <w:r>
        <w:rPr>
          <w:rFonts w:hint="eastAsia" w:ascii="黑体" w:hAnsi="黑体" w:eastAsia="黑体" w:cs="黑体"/>
          <w:b w:val="0"/>
          <w:bCs w:val="0"/>
          <w:color w:val="auto"/>
          <w:lang w:eastAsia="zh-CN"/>
        </w:rPr>
        <w:t>中山市互联网上网服务营业场所</w:t>
      </w:r>
    </w:p>
    <w:p>
      <w:pPr>
        <w:pStyle w:val="2"/>
        <w:spacing w:before="0" w:beforeLines="0" w:after="0" w:afterLines="0" w:line="560" w:lineRule="exact"/>
        <w:jc w:val="center"/>
        <w:rPr>
          <w:rFonts w:hint="eastAsia" w:ascii="黑体" w:hAnsi="黑体" w:eastAsia="黑体" w:cs="黑体"/>
          <w:b w:val="0"/>
          <w:bCs w:val="0"/>
          <w:color w:val="auto"/>
        </w:rPr>
      </w:pPr>
      <w:r>
        <w:rPr>
          <w:rFonts w:hint="eastAsia" w:ascii="黑体" w:hAnsi="黑体" w:eastAsia="黑体" w:cs="黑体"/>
          <w:b w:val="0"/>
          <w:bCs w:val="0"/>
          <w:color w:val="auto"/>
        </w:rPr>
        <w:t>申请办事指南</w:t>
      </w:r>
      <w:bookmarkEnd w:id="0"/>
      <w:bookmarkEnd w:id="1"/>
      <w:bookmarkEnd w:id="2"/>
      <w:bookmarkEnd w:id="3"/>
      <w:bookmarkEnd w:id="4"/>
      <w:bookmarkEnd w:id="5"/>
    </w:p>
    <w:p>
      <w:pPr>
        <w:spacing w:line="560" w:lineRule="exact"/>
        <w:ind w:firstLine="420" w:firstLineChars="200"/>
        <w:rPr>
          <w:rFonts w:hint="eastAsia"/>
          <w:color w:val="auto"/>
        </w:rPr>
      </w:pPr>
    </w:p>
    <w:p>
      <w:pPr>
        <w:spacing w:line="560" w:lineRule="exact"/>
        <w:ind w:firstLine="640" w:firstLineChars="200"/>
        <w:rPr>
          <w:rFonts w:hint="eastAsia" w:ascii="黑体" w:eastAsia="黑体"/>
          <w:color w:val="auto"/>
          <w:sz w:val="32"/>
          <w:szCs w:val="32"/>
        </w:rPr>
      </w:pPr>
      <w:r>
        <w:rPr>
          <w:rFonts w:hint="eastAsia" w:ascii="黑体" w:eastAsia="黑体"/>
          <w:color w:val="auto"/>
          <w:sz w:val="32"/>
          <w:szCs w:val="32"/>
        </w:rPr>
        <w:t>一、适用范围</w:t>
      </w:r>
    </w:p>
    <w:p>
      <w:pPr>
        <w:pStyle w:val="14"/>
        <w:snapToGrid w:val="0"/>
        <w:spacing w:line="560" w:lineRule="exact"/>
        <w:ind w:firstLine="640"/>
        <w:rPr>
          <w:rFonts w:hint="eastAsia" w:ascii="仿宋_GB2312" w:eastAsia="仿宋_GB2312"/>
          <w:color w:val="auto"/>
          <w:sz w:val="32"/>
          <w:szCs w:val="32"/>
        </w:rPr>
      </w:pPr>
      <w:r>
        <w:rPr>
          <w:rFonts w:hint="eastAsia" w:ascii="仿宋_GB2312" w:eastAsia="仿宋_GB2312"/>
          <w:color w:val="auto"/>
          <w:sz w:val="32"/>
          <w:szCs w:val="32"/>
        </w:rPr>
        <w:t>本指南适用</w:t>
      </w:r>
      <w:r>
        <w:rPr>
          <w:rFonts w:hint="eastAsia" w:ascii="仿宋_GB2312" w:eastAsia="仿宋_GB2312"/>
          <w:color w:val="auto"/>
          <w:sz w:val="32"/>
          <w:szCs w:val="32"/>
          <w:lang w:eastAsia="zh-CN"/>
        </w:rPr>
        <w:t>在中山市范围内的</w:t>
      </w:r>
      <w:r>
        <w:rPr>
          <w:rFonts w:hint="eastAsia" w:ascii="仿宋_GB2312" w:hAnsi="宋体" w:eastAsia="仿宋_GB2312"/>
          <w:color w:val="auto"/>
          <w:sz w:val="32"/>
          <w:szCs w:val="32"/>
          <w:lang w:eastAsia="zh-CN"/>
        </w:rPr>
        <w:t>互联网上网服务营业</w:t>
      </w:r>
      <w:r>
        <w:rPr>
          <w:rFonts w:hint="eastAsia" w:ascii="仿宋_GB2312" w:eastAsia="仿宋_GB2312"/>
          <w:color w:val="auto"/>
          <w:sz w:val="32"/>
          <w:szCs w:val="32"/>
        </w:rPr>
        <w:t>场所申请从事</w:t>
      </w:r>
      <w:r>
        <w:rPr>
          <w:rFonts w:hint="eastAsia" w:ascii="仿宋_GB2312" w:eastAsia="仿宋_GB2312"/>
          <w:color w:val="auto"/>
          <w:sz w:val="32"/>
          <w:szCs w:val="32"/>
          <w:lang w:eastAsia="zh-CN"/>
        </w:rPr>
        <w:t>互联网上网服务</w:t>
      </w:r>
      <w:r>
        <w:rPr>
          <w:rFonts w:hint="eastAsia" w:ascii="仿宋_GB2312" w:eastAsia="仿宋_GB2312"/>
          <w:color w:val="auto"/>
          <w:sz w:val="32"/>
          <w:szCs w:val="32"/>
        </w:rPr>
        <w:t>经营活</w:t>
      </w:r>
      <w:bookmarkStart w:id="6" w:name="_GoBack"/>
      <w:bookmarkEnd w:id="6"/>
      <w:r>
        <w:rPr>
          <w:rFonts w:hint="eastAsia" w:ascii="仿宋_GB2312" w:eastAsia="仿宋_GB2312"/>
          <w:color w:val="auto"/>
          <w:sz w:val="32"/>
          <w:szCs w:val="32"/>
        </w:rPr>
        <w:t>动。</w:t>
      </w:r>
    </w:p>
    <w:p>
      <w:pPr>
        <w:spacing w:line="560" w:lineRule="exact"/>
        <w:rPr>
          <w:rFonts w:hint="eastAsia" w:ascii="黑体" w:eastAsia="黑体"/>
          <w:color w:val="auto"/>
          <w:sz w:val="32"/>
          <w:szCs w:val="32"/>
        </w:rPr>
      </w:pPr>
      <w:r>
        <w:rPr>
          <w:rFonts w:hint="eastAsia" w:ascii="黑体" w:eastAsia="黑体"/>
          <w:color w:val="auto"/>
          <w:sz w:val="32"/>
          <w:szCs w:val="32"/>
        </w:rPr>
        <w:t xml:space="preserve">    二、申请事项</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事项：</w:t>
      </w:r>
      <w:r>
        <w:rPr>
          <w:rFonts w:hint="eastAsia" w:ascii="仿宋_GB2312" w:hAnsi="宋体" w:eastAsia="仿宋_GB2312"/>
          <w:color w:val="auto"/>
          <w:sz w:val="32"/>
          <w:szCs w:val="32"/>
          <w:lang w:eastAsia="zh-CN"/>
        </w:rPr>
        <w:t>互联网上网服务营业</w:t>
      </w:r>
      <w:r>
        <w:rPr>
          <w:rFonts w:hint="eastAsia" w:ascii="仿宋_GB2312" w:eastAsia="仿宋_GB2312"/>
          <w:color w:val="auto"/>
          <w:sz w:val="32"/>
          <w:szCs w:val="32"/>
        </w:rPr>
        <w:t>场所从事</w:t>
      </w:r>
      <w:r>
        <w:rPr>
          <w:rFonts w:hint="eastAsia" w:ascii="仿宋_GB2312" w:eastAsia="仿宋_GB2312"/>
          <w:color w:val="auto"/>
          <w:sz w:val="32"/>
          <w:szCs w:val="32"/>
          <w:lang w:eastAsia="zh-CN"/>
        </w:rPr>
        <w:t>互联网上网服务</w:t>
      </w:r>
      <w:r>
        <w:rPr>
          <w:rFonts w:hint="eastAsia" w:ascii="仿宋_GB2312" w:eastAsia="仿宋_GB2312"/>
          <w:color w:val="auto"/>
          <w:sz w:val="32"/>
          <w:szCs w:val="32"/>
        </w:rPr>
        <w:t>经营活动</w:t>
      </w:r>
      <w:r>
        <w:rPr>
          <w:rFonts w:hint="eastAsia" w:ascii="仿宋_GB2312" w:eastAsia="仿宋_GB2312"/>
          <w:color w:val="auto"/>
          <w:sz w:val="32"/>
          <w:szCs w:val="32"/>
          <w:lang w:eastAsia="zh-CN"/>
        </w:rPr>
        <w:t>审批</w:t>
      </w:r>
      <w:r>
        <w:rPr>
          <w:rFonts w:hint="eastAsia" w:ascii="仿宋_GB2312" w:eastAsia="仿宋_GB2312"/>
          <w:color w:val="auto"/>
          <w:sz w:val="32"/>
          <w:szCs w:val="32"/>
        </w:rPr>
        <w:t>。</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分项：设立、变更、延续、注销、补证。</w:t>
      </w:r>
    </w:p>
    <w:p>
      <w:pPr>
        <w:snapToGrid w:val="0"/>
        <w:spacing w:line="560" w:lineRule="exact"/>
        <w:ind w:firstLine="640" w:firstLineChars="200"/>
        <w:rPr>
          <w:rFonts w:hint="eastAsia" w:ascii="黑体" w:hAnsi="宋体" w:eastAsia="黑体"/>
          <w:color w:val="auto"/>
          <w:sz w:val="32"/>
          <w:szCs w:val="32"/>
        </w:rPr>
      </w:pPr>
      <w:r>
        <w:rPr>
          <w:rFonts w:hint="eastAsia" w:ascii="黑体" w:eastAsia="黑体"/>
          <w:color w:val="auto"/>
          <w:sz w:val="32"/>
          <w:szCs w:val="32"/>
        </w:rPr>
        <w:t>三、办理依据</w:t>
      </w:r>
    </w:p>
    <w:p>
      <w:pPr>
        <w:pStyle w:val="8"/>
        <w:snapToGrid w:val="0"/>
        <w:spacing w:before="0" w:beforeLines="0" w:beforeAutospacing="0" w:after="0" w:afterLines="0" w:afterAutospacing="0" w:line="560" w:lineRule="exact"/>
        <w:ind w:firstLine="640" w:firstLineChars="200"/>
        <w:rPr>
          <w:rFonts w:hint="eastAsia" w:ascii="仿宋_GB2312" w:hAnsi="宋体" w:eastAsia="仿宋_GB2312"/>
          <w:color w:val="auto"/>
          <w:sz w:val="32"/>
          <w:szCs w:val="32"/>
        </w:rPr>
      </w:pPr>
      <w:r>
        <w:rPr>
          <w:rFonts w:hint="eastAsia" w:ascii="仿宋_GB2312" w:eastAsia="仿宋_GB2312"/>
          <w:color w:val="auto"/>
          <w:sz w:val="32"/>
          <w:szCs w:val="32"/>
          <w:lang w:eastAsia="zh-CN"/>
        </w:rPr>
        <w:t>《未成年人保护法》（</w:t>
      </w:r>
      <w:r>
        <w:rPr>
          <w:rFonts w:hint="eastAsia" w:ascii="仿宋_GB2312" w:eastAsia="仿宋_GB2312"/>
          <w:color w:val="auto"/>
          <w:sz w:val="32"/>
          <w:szCs w:val="32"/>
          <w:lang w:val="en-US" w:eastAsia="zh-CN"/>
        </w:rPr>
        <w:t>2021年）、</w:t>
      </w:r>
      <w:r>
        <w:rPr>
          <w:rFonts w:hint="eastAsia" w:ascii="仿宋_GB2312" w:hAnsi="宋体" w:eastAsia="仿宋_GB2312"/>
          <w:color w:val="auto"/>
          <w:sz w:val="32"/>
          <w:szCs w:val="32"/>
        </w:rPr>
        <w:t>《</w:t>
      </w:r>
      <w:r>
        <w:rPr>
          <w:rFonts w:hint="eastAsia" w:ascii="仿宋_GB2312" w:eastAsia="仿宋_GB2312"/>
          <w:color w:val="auto"/>
          <w:sz w:val="32"/>
          <w:szCs w:val="32"/>
          <w:lang w:eastAsia="zh-CN"/>
        </w:rPr>
        <w:t>互联网上网服务营业场所管理</w:t>
      </w:r>
      <w:r>
        <w:rPr>
          <w:rFonts w:hint="eastAsia" w:ascii="仿宋_GB2312" w:hAnsi="宋体" w:eastAsia="仿宋_GB2312"/>
          <w:color w:val="auto"/>
          <w:sz w:val="32"/>
          <w:szCs w:val="32"/>
        </w:rPr>
        <w:t>条例》</w:t>
      </w:r>
      <w:r>
        <w:rPr>
          <w:rFonts w:hint="eastAsia" w:ascii="仿宋_GB2312" w:eastAsia="仿宋_GB2312"/>
          <w:color w:val="auto"/>
          <w:sz w:val="32"/>
          <w:szCs w:val="32"/>
          <w:lang w:eastAsia="zh-CN"/>
        </w:rPr>
        <w:t>、</w:t>
      </w:r>
      <w:r>
        <w:rPr>
          <w:rFonts w:hint="eastAsia" w:ascii="仿宋_GB2312" w:hAnsi="宋体" w:eastAsia="仿宋_GB2312"/>
          <w:color w:val="auto"/>
          <w:sz w:val="32"/>
          <w:szCs w:val="32"/>
        </w:rPr>
        <w:t>《广东省预防未成年人犯罪条例》</w:t>
      </w:r>
      <w:r>
        <w:rPr>
          <w:rFonts w:hint="eastAsia" w:ascii="仿宋_GB2312" w:eastAsia="仿宋_GB2312"/>
          <w:color w:val="auto"/>
          <w:sz w:val="32"/>
          <w:szCs w:val="32"/>
          <w:lang w:eastAsia="zh-CN"/>
        </w:rPr>
        <w:t>、</w:t>
      </w:r>
      <w:r>
        <w:rPr>
          <w:rFonts w:hint="eastAsia" w:ascii="仿宋_GB2312" w:hAnsi="宋体" w:eastAsia="仿宋_GB2312"/>
          <w:color w:val="auto"/>
          <w:sz w:val="32"/>
          <w:szCs w:val="32"/>
        </w:rPr>
        <w:t>《国务院关于修改部分行政法规的决定》（国务院令第666号）</w:t>
      </w:r>
    </w:p>
    <w:p>
      <w:pPr>
        <w:pStyle w:val="8"/>
        <w:snapToGrid w:val="0"/>
        <w:spacing w:before="0" w:beforeLines="0" w:beforeAutospacing="0" w:after="0" w:afterLines="0" w:afterAutospacing="0" w:line="560" w:lineRule="exact"/>
        <w:ind w:firstLine="640" w:firstLineChars="200"/>
        <w:rPr>
          <w:rFonts w:hint="eastAsia" w:ascii="黑体" w:eastAsia="黑体"/>
          <w:color w:val="auto"/>
          <w:sz w:val="32"/>
          <w:szCs w:val="32"/>
        </w:rPr>
      </w:pPr>
      <w:r>
        <w:rPr>
          <w:rFonts w:hint="eastAsia" w:ascii="黑体" w:hAnsi="黑体" w:eastAsia="黑体"/>
          <w:color w:val="auto"/>
          <w:sz w:val="32"/>
          <w:szCs w:val="32"/>
        </w:rPr>
        <w:t>四、实施机关</w:t>
      </w:r>
    </w:p>
    <w:p>
      <w:pPr>
        <w:snapToGrid w:val="0"/>
        <w:spacing w:line="560" w:lineRule="exact"/>
        <w:ind w:firstLine="640" w:firstLineChars="200"/>
        <w:rPr>
          <w:rFonts w:hint="eastAsia" w:ascii="仿宋_GB2312" w:hAnsi="宋体" w:eastAsia="仿宋_GB2312"/>
          <w:color w:val="auto"/>
          <w:sz w:val="32"/>
          <w:szCs w:val="32"/>
        </w:rPr>
      </w:pPr>
      <w:r>
        <w:rPr>
          <w:rFonts w:hint="eastAsia" w:ascii="仿宋_GB2312" w:hAnsi="宋体" w:eastAsia="仿宋_GB2312"/>
          <w:color w:val="auto"/>
          <w:sz w:val="32"/>
          <w:szCs w:val="32"/>
          <w:lang w:eastAsia="zh-CN"/>
        </w:rPr>
        <w:t>中山市文化广电旅游局</w:t>
      </w:r>
    </w:p>
    <w:p>
      <w:pPr>
        <w:snapToGrid w:val="0"/>
        <w:spacing w:line="560" w:lineRule="exact"/>
        <w:ind w:firstLine="640" w:firstLineChars="200"/>
        <w:rPr>
          <w:rFonts w:hint="eastAsia" w:ascii="黑体" w:hAnsi="宋体" w:eastAsia="黑体"/>
          <w:color w:val="auto"/>
          <w:sz w:val="32"/>
          <w:szCs w:val="32"/>
        </w:rPr>
      </w:pPr>
      <w:r>
        <w:rPr>
          <w:rFonts w:hint="eastAsia" w:ascii="黑体" w:hAnsi="宋体" w:eastAsia="黑体"/>
          <w:color w:val="auto"/>
          <w:sz w:val="32"/>
          <w:szCs w:val="32"/>
        </w:rPr>
        <w:t>五、审批数量</w:t>
      </w:r>
    </w:p>
    <w:p>
      <w:pPr>
        <w:snapToGrid w:val="0"/>
        <w:spacing w:line="560" w:lineRule="exact"/>
        <w:ind w:firstLine="640" w:firstLineChars="200"/>
        <w:rPr>
          <w:rFonts w:hint="eastAsia" w:ascii="黑体" w:hAnsi="宋体" w:eastAsia="黑体"/>
          <w:color w:val="auto"/>
          <w:sz w:val="32"/>
          <w:szCs w:val="32"/>
        </w:rPr>
      </w:pPr>
      <w:r>
        <w:rPr>
          <w:rFonts w:hint="eastAsia" w:ascii="仿宋_GB2312" w:hAnsi="宋体" w:eastAsia="仿宋_GB2312"/>
          <w:color w:val="auto"/>
          <w:sz w:val="32"/>
          <w:szCs w:val="32"/>
        </w:rPr>
        <w:t>无数量限制。</w:t>
      </w:r>
    </w:p>
    <w:p>
      <w:pPr>
        <w:snapToGrid w:val="0"/>
        <w:spacing w:line="560" w:lineRule="exact"/>
        <w:rPr>
          <w:rFonts w:hint="eastAsia" w:ascii="黑体" w:hAnsi="宋体" w:eastAsia="黑体"/>
          <w:color w:val="auto"/>
          <w:sz w:val="32"/>
          <w:szCs w:val="32"/>
        </w:rPr>
      </w:pPr>
      <w:r>
        <w:rPr>
          <w:rFonts w:hint="eastAsia" w:ascii="黑体" w:hAnsi="宋体" w:eastAsia="黑体"/>
          <w:color w:val="auto"/>
          <w:sz w:val="32"/>
          <w:szCs w:val="32"/>
        </w:rPr>
        <w:t xml:space="preserve">    六、审批条件</w:t>
      </w:r>
    </w:p>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622" w:firstLineChars="200"/>
        <w:rPr>
          <w:rFonts w:hint="default" w:ascii="微软雅黑" w:hAnsi="微软雅黑" w:eastAsia="微软雅黑" w:cs="微软雅黑"/>
          <w:i w:val="0"/>
          <w:caps w:val="0"/>
          <w:color w:val="auto"/>
          <w:spacing w:val="0"/>
          <w:sz w:val="27"/>
          <w:szCs w:val="27"/>
        </w:rPr>
      </w:pPr>
      <w:r>
        <w:rPr>
          <w:rStyle w:val="11"/>
          <w:rFonts w:hint="eastAsia" w:ascii="楷体_GB2312" w:hAnsi="微软雅黑" w:eastAsia="楷体_GB2312" w:cs="楷体_GB2312"/>
          <w:i w:val="0"/>
          <w:caps w:val="0"/>
          <w:color w:val="auto"/>
          <w:spacing w:val="0"/>
          <w:sz w:val="31"/>
          <w:szCs w:val="31"/>
        </w:rPr>
        <w:t>（一）申请主体</w:t>
      </w:r>
    </w:p>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645"/>
        <w:rPr>
          <w:rFonts w:hint="eastAsia" w:ascii="仿宋_GB2312" w:hAnsi="Times New Roman" w:eastAsia="仿宋_GB2312" w:cs="Times New Roman"/>
          <w:i w:val="0"/>
          <w:caps w:val="0"/>
          <w:color w:val="auto"/>
          <w:spacing w:val="0"/>
          <w:sz w:val="32"/>
          <w:szCs w:val="32"/>
        </w:rPr>
      </w:pPr>
      <w:r>
        <w:rPr>
          <w:rFonts w:hint="eastAsia" w:ascii="仿宋_GB2312" w:hAnsi="Times New Roman" w:eastAsia="仿宋_GB2312" w:cs="Times New Roman"/>
          <w:i w:val="0"/>
          <w:caps w:val="0"/>
          <w:color w:val="auto"/>
          <w:spacing w:val="0"/>
          <w:sz w:val="32"/>
          <w:szCs w:val="32"/>
        </w:rPr>
        <w:t>1.有企业的名称、住所、组织机构和章程；</w:t>
      </w:r>
    </w:p>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645"/>
        <w:rPr>
          <w:rFonts w:hint="eastAsia" w:ascii="仿宋_GB2312" w:hAnsi="Times New Roman" w:eastAsia="仿宋_GB2312" w:cs="Times New Roman"/>
          <w:i w:val="0"/>
          <w:caps w:val="0"/>
          <w:color w:val="auto"/>
          <w:spacing w:val="0"/>
          <w:sz w:val="32"/>
          <w:szCs w:val="32"/>
        </w:rPr>
      </w:pPr>
      <w:r>
        <w:rPr>
          <w:rFonts w:hint="eastAsia" w:ascii="仿宋_GB2312" w:hAnsi="Times New Roman" w:eastAsia="仿宋_GB2312" w:cs="Times New Roman"/>
          <w:i w:val="0"/>
          <w:caps w:val="0"/>
          <w:color w:val="auto"/>
          <w:spacing w:val="0"/>
          <w:sz w:val="32"/>
          <w:szCs w:val="32"/>
        </w:rPr>
        <w:t>2.营业面积不得低于20平方米、每台计算机占地面积不得低于2平方米；</w:t>
      </w:r>
    </w:p>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645"/>
        <w:rPr>
          <w:rFonts w:hint="eastAsia" w:ascii="仿宋_GB2312" w:hAnsi="Times New Roman" w:eastAsia="仿宋_GB2312" w:cs="Times New Roman"/>
          <w:i w:val="0"/>
          <w:caps w:val="0"/>
          <w:color w:val="auto"/>
          <w:spacing w:val="0"/>
          <w:sz w:val="32"/>
          <w:szCs w:val="32"/>
        </w:rPr>
      </w:pPr>
      <w:r>
        <w:rPr>
          <w:rFonts w:hint="eastAsia" w:ascii="仿宋_GB2312" w:hAnsi="Times New Roman" w:eastAsia="仿宋_GB2312" w:cs="Times New Roman"/>
          <w:i w:val="0"/>
          <w:caps w:val="0"/>
          <w:color w:val="auto"/>
          <w:spacing w:val="0"/>
          <w:sz w:val="32"/>
          <w:szCs w:val="32"/>
        </w:rPr>
        <w:t>3.有与其经营活动相适应的，且具备符合国家消防技术规范条件的营业场所；</w:t>
      </w:r>
    </w:p>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645"/>
        <w:rPr>
          <w:rFonts w:hint="eastAsia" w:ascii="仿宋_GB2312" w:hAnsi="Times New Roman" w:eastAsia="仿宋_GB2312" w:cs="Times New Roman"/>
          <w:i w:val="0"/>
          <w:caps w:val="0"/>
          <w:color w:val="auto"/>
          <w:spacing w:val="0"/>
          <w:sz w:val="32"/>
          <w:szCs w:val="32"/>
        </w:rPr>
      </w:pPr>
      <w:r>
        <w:rPr>
          <w:rFonts w:hint="eastAsia" w:ascii="仿宋_GB2312" w:hAnsi="Times New Roman" w:eastAsia="仿宋_GB2312" w:cs="Times New Roman"/>
          <w:i w:val="0"/>
          <w:caps w:val="0"/>
          <w:color w:val="auto"/>
          <w:spacing w:val="0"/>
          <w:sz w:val="32"/>
          <w:szCs w:val="32"/>
        </w:rPr>
        <w:t>4.有健全、完善的信息网络安全管理制度、安全技术措施；</w:t>
      </w:r>
    </w:p>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645"/>
        <w:rPr>
          <w:rFonts w:hint="eastAsia" w:ascii="仿宋_GB2312" w:hAnsi="Times New Roman" w:eastAsia="仿宋_GB2312" w:cs="Times New Roman"/>
          <w:i w:val="0"/>
          <w:caps w:val="0"/>
          <w:color w:val="auto"/>
          <w:spacing w:val="0"/>
          <w:sz w:val="32"/>
          <w:szCs w:val="32"/>
        </w:rPr>
      </w:pPr>
      <w:r>
        <w:rPr>
          <w:rFonts w:hint="eastAsia" w:ascii="仿宋_GB2312" w:hAnsi="Times New Roman" w:eastAsia="仿宋_GB2312" w:cs="Times New Roman"/>
          <w:i w:val="0"/>
          <w:caps w:val="0"/>
          <w:color w:val="auto"/>
          <w:spacing w:val="0"/>
          <w:sz w:val="32"/>
          <w:szCs w:val="32"/>
        </w:rPr>
        <w:t>5.有固定的网络地址和与其经营活动相适应的计算机等装置及附属设备；</w:t>
      </w:r>
    </w:p>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645"/>
        <w:rPr>
          <w:rFonts w:hint="eastAsia" w:ascii="仿宋_GB2312" w:hAnsi="Times New Roman" w:eastAsia="仿宋_GB2312" w:cs="Times New Roman"/>
          <w:i w:val="0"/>
          <w:caps w:val="0"/>
          <w:color w:val="auto"/>
          <w:spacing w:val="0"/>
          <w:sz w:val="32"/>
          <w:szCs w:val="32"/>
        </w:rPr>
      </w:pPr>
      <w:r>
        <w:rPr>
          <w:rFonts w:hint="eastAsia" w:ascii="仿宋_GB2312" w:hAnsi="Times New Roman" w:eastAsia="仿宋_GB2312" w:cs="Times New Roman"/>
          <w:i w:val="0"/>
          <w:caps w:val="0"/>
          <w:color w:val="auto"/>
          <w:spacing w:val="0"/>
          <w:sz w:val="32"/>
          <w:szCs w:val="32"/>
        </w:rPr>
        <w:t>6.有与其经营活动相适应并取得从业资格的安全管理人员、经营管理人员、专业技术人员；</w:t>
      </w:r>
    </w:p>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645"/>
        <w:rPr>
          <w:rFonts w:hint="eastAsia" w:ascii="仿宋_GB2312" w:hAnsi="Times New Roman" w:eastAsia="仿宋_GB2312" w:cs="Times New Roman"/>
          <w:i w:val="0"/>
          <w:caps w:val="0"/>
          <w:color w:val="auto"/>
          <w:spacing w:val="0"/>
          <w:sz w:val="32"/>
          <w:szCs w:val="32"/>
        </w:rPr>
      </w:pPr>
      <w:r>
        <w:rPr>
          <w:rFonts w:hint="eastAsia" w:ascii="仿宋_GB2312" w:hAnsi="Times New Roman" w:eastAsia="仿宋_GB2312" w:cs="Times New Roman"/>
          <w:i w:val="0"/>
          <w:caps w:val="0"/>
          <w:color w:val="auto"/>
          <w:spacing w:val="0"/>
          <w:sz w:val="32"/>
          <w:szCs w:val="32"/>
        </w:rPr>
        <w:t>7.法律、行政法规和国务院有关部门规定的其他条件。</w:t>
      </w:r>
    </w:p>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645"/>
        <w:rPr>
          <w:rFonts w:hint="default" w:ascii="微软雅黑" w:hAnsi="微软雅黑" w:eastAsia="微软雅黑" w:cs="微软雅黑"/>
          <w:i w:val="0"/>
          <w:caps w:val="0"/>
          <w:color w:val="auto"/>
          <w:spacing w:val="0"/>
          <w:sz w:val="27"/>
          <w:szCs w:val="27"/>
        </w:rPr>
      </w:pPr>
      <w:r>
        <w:rPr>
          <w:rStyle w:val="11"/>
          <w:rFonts w:hint="eastAsia" w:ascii="楷体_GB2312" w:hAnsi="微软雅黑" w:eastAsia="楷体_GB2312" w:cs="楷体_GB2312"/>
          <w:i w:val="0"/>
          <w:caps w:val="0"/>
          <w:color w:val="auto"/>
          <w:spacing w:val="0"/>
          <w:sz w:val="31"/>
          <w:szCs w:val="31"/>
        </w:rPr>
        <w:t>（二）地点要求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exact"/>
        <w:ind w:left="0" w:right="0" w:firstLine="640" w:firstLineChars="200"/>
        <w:rPr>
          <w:rFonts w:hint="eastAsia" w:ascii="仿宋_GB2312" w:hAnsi="仿宋_GB2312" w:eastAsia="仿宋_GB2312" w:cs="仿宋_GB2312"/>
          <w:i w:val="0"/>
          <w:caps w:val="0"/>
          <w:color w:val="auto"/>
          <w:spacing w:val="0"/>
          <w:sz w:val="32"/>
          <w:szCs w:val="32"/>
          <w:u w:val="none" w:color="auto"/>
        </w:rPr>
      </w:pPr>
      <w:r>
        <w:rPr>
          <w:rFonts w:hint="eastAsia" w:ascii="仿宋_GB2312" w:hAnsi="仿宋_GB2312" w:eastAsia="仿宋_GB2312" w:cs="仿宋_GB2312"/>
          <w:i w:val="0"/>
          <w:caps w:val="0"/>
          <w:color w:val="auto"/>
          <w:spacing w:val="0"/>
          <w:sz w:val="32"/>
          <w:szCs w:val="32"/>
          <w:u w:val="none" w:color="auto"/>
          <w:lang w:val="en-US" w:eastAsia="zh-CN"/>
        </w:rPr>
        <w:t>1、</w:t>
      </w:r>
      <w:r>
        <w:rPr>
          <w:rFonts w:hint="eastAsia" w:ascii="仿宋_GB2312" w:hAnsi="仿宋_GB2312" w:eastAsia="仿宋_GB2312" w:cs="仿宋_GB2312"/>
          <w:i w:val="0"/>
          <w:caps w:val="0"/>
          <w:color w:val="auto"/>
          <w:spacing w:val="0"/>
          <w:sz w:val="32"/>
          <w:szCs w:val="32"/>
          <w:u w:val="none" w:color="auto"/>
        </w:rPr>
        <w:t>中、小学校园周围200米范围内</w:t>
      </w:r>
      <w:r>
        <w:rPr>
          <w:rFonts w:hint="eastAsia" w:ascii="仿宋_GB2312" w:hAnsi="仿宋_GB2312" w:eastAsia="仿宋_GB2312" w:cs="仿宋_GB2312"/>
          <w:i w:val="0"/>
          <w:caps w:val="0"/>
          <w:color w:val="auto"/>
          <w:spacing w:val="0"/>
          <w:sz w:val="32"/>
          <w:szCs w:val="32"/>
          <w:u w:val="none" w:color="auto"/>
          <w:lang w:eastAsia="zh-CN"/>
        </w:rPr>
        <w:t>、幼儿园周围</w:t>
      </w:r>
      <w:r>
        <w:rPr>
          <w:rFonts w:hint="eastAsia" w:ascii="仿宋_GB2312" w:hAnsi="仿宋_GB2312" w:eastAsia="仿宋_GB2312" w:cs="仿宋_GB2312"/>
          <w:i w:val="0"/>
          <w:caps w:val="0"/>
          <w:color w:val="auto"/>
          <w:spacing w:val="0"/>
          <w:sz w:val="32"/>
          <w:szCs w:val="32"/>
          <w:u w:val="none" w:color="auto"/>
          <w:lang w:val="en-US" w:eastAsia="zh-CN"/>
        </w:rPr>
        <w:t>100米范围内</w:t>
      </w:r>
      <w:r>
        <w:rPr>
          <w:rFonts w:hint="eastAsia" w:ascii="仿宋_GB2312" w:hAnsi="仿宋_GB2312" w:eastAsia="仿宋_GB2312" w:cs="仿宋_GB2312"/>
          <w:i w:val="0"/>
          <w:caps w:val="0"/>
          <w:color w:val="auto"/>
          <w:spacing w:val="0"/>
          <w:sz w:val="32"/>
          <w:szCs w:val="32"/>
          <w:u w:val="none" w:color="auto"/>
          <w:lang w:eastAsia="zh-CN"/>
        </w:rPr>
        <w:t>、</w:t>
      </w:r>
      <w:r>
        <w:rPr>
          <w:rFonts w:hint="eastAsia" w:ascii="仿宋_GB2312" w:hAnsi="仿宋_GB2312" w:eastAsia="仿宋_GB2312" w:cs="仿宋_GB2312"/>
          <w:i w:val="0"/>
          <w:caps w:val="0"/>
          <w:color w:val="auto"/>
          <w:spacing w:val="0"/>
          <w:sz w:val="32"/>
          <w:szCs w:val="32"/>
          <w:u w:val="none" w:color="auto"/>
        </w:rPr>
        <w:t>居民住宅</w:t>
      </w:r>
      <w:r>
        <w:rPr>
          <w:rFonts w:hint="eastAsia" w:ascii="仿宋_GB2312" w:hAnsi="仿宋_GB2312" w:eastAsia="仿宋_GB2312" w:cs="仿宋_GB2312"/>
          <w:i w:val="0"/>
          <w:caps w:val="0"/>
          <w:color w:val="auto"/>
          <w:spacing w:val="0"/>
          <w:kern w:val="2"/>
          <w:sz w:val="32"/>
          <w:szCs w:val="32"/>
          <w:u w:val="none" w:color="auto"/>
          <w:lang w:val="en-US" w:eastAsia="zh-CN" w:bidi="ar"/>
        </w:rPr>
        <w:t>楼内不得设立互联网上网服务营业场所。农村地区依法取得消防安全手续的合法公共建筑依照有关消防技术标准设立上网服务场所；</w:t>
      </w:r>
    </w:p>
    <w:p>
      <w:pPr>
        <w:spacing w:line="560" w:lineRule="exact"/>
        <w:ind w:firstLine="640" w:firstLineChars="200"/>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2</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rPr>
        <w:t>符合国家治安管理、</w:t>
      </w:r>
      <w:r>
        <w:rPr>
          <w:rFonts w:hint="eastAsia" w:ascii="仿宋_GB2312" w:hAnsi="仿宋_GB2312" w:eastAsia="仿宋_GB2312" w:cs="仿宋_GB2312"/>
          <w:color w:val="auto"/>
          <w:sz w:val="32"/>
          <w:szCs w:val="32"/>
          <w:u w:val="none" w:color="auto"/>
          <w:lang w:eastAsia="zh-CN"/>
        </w:rPr>
        <w:t>信息安全、</w:t>
      </w:r>
      <w:r>
        <w:rPr>
          <w:rFonts w:hint="eastAsia" w:ascii="仿宋_GB2312" w:hAnsi="仿宋_GB2312" w:eastAsia="仿宋_GB2312" w:cs="仿宋_GB2312"/>
          <w:color w:val="auto"/>
          <w:sz w:val="32"/>
          <w:szCs w:val="32"/>
          <w:u w:val="none" w:color="auto"/>
        </w:rPr>
        <w:t>消防安全等相关规定；</w:t>
      </w:r>
      <w:r>
        <w:rPr>
          <w:rFonts w:hint="eastAsia" w:ascii="仿宋_GB2312" w:hAnsi="仿宋_GB2312" w:eastAsia="仿宋_GB2312" w:cs="仿宋_GB2312"/>
          <w:color w:val="auto"/>
          <w:sz w:val="32"/>
          <w:szCs w:val="32"/>
          <w:u w:val="none" w:color="auto"/>
          <w:lang w:eastAsia="zh-CN"/>
        </w:rPr>
        <w:t>依法取得“营业执照”以及中山市消防救援支队、中山市住房与城市建设局出具的消防安全验收批准文件；</w:t>
      </w:r>
    </w:p>
    <w:p>
      <w:pPr>
        <w:spacing w:line="560" w:lineRule="exact"/>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lang w:val="en-US" w:eastAsia="zh-CN"/>
        </w:rPr>
        <w:t>3</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rPr>
        <w:t>法律、法规和规章规定的其他条件。</w:t>
      </w:r>
    </w:p>
    <w:p>
      <w:pPr>
        <w:spacing w:line="560" w:lineRule="exact"/>
        <w:ind w:firstLine="640" w:firstLineChars="200"/>
        <w:rPr>
          <w:rFonts w:hint="eastAsia" w:ascii="仿宋_GB2312" w:hAnsi="仿宋_GB2312" w:eastAsia="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eastAsia="zh-CN"/>
        </w:rPr>
        <w:t>注：</w:t>
      </w:r>
      <w:r>
        <w:rPr>
          <w:rFonts w:hint="eastAsia" w:ascii="仿宋_GB2312" w:hAnsi="仿宋_GB2312" w:eastAsia="仿宋_GB2312" w:cs="仿宋_GB2312"/>
          <w:color w:val="auto"/>
          <w:sz w:val="32"/>
          <w:szCs w:val="32"/>
          <w:u w:val="none" w:color="auto"/>
          <w:lang w:val="en-US" w:eastAsia="zh-CN"/>
        </w:rPr>
        <w:t>1.</w:t>
      </w:r>
      <w:r>
        <w:rPr>
          <w:rFonts w:hint="eastAsia" w:ascii="仿宋_GB2312" w:hAnsi="仿宋_GB2312" w:eastAsia="仿宋_GB2312" w:cs="仿宋_GB2312"/>
          <w:color w:val="auto"/>
          <w:sz w:val="32"/>
          <w:szCs w:val="32"/>
          <w:u w:val="none" w:color="auto"/>
          <w:lang w:eastAsia="zh-CN"/>
        </w:rPr>
        <w:t>互联网上网服务营业场所</w:t>
      </w:r>
      <w:r>
        <w:rPr>
          <w:rFonts w:hint="eastAsia" w:ascii="仿宋_GB2312" w:hAnsi="仿宋_GB2312" w:eastAsia="仿宋_GB2312"/>
          <w:color w:val="auto"/>
          <w:sz w:val="32"/>
          <w:szCs w:val="32"/>
          <w:u w:val="none" w:color="auto"/>
          <w:lang w:eastAsia="zh-CN"/>
        </w:rPr>
        <w:t>与学校的距离不得少于</w:t>
      </w:r>
      <w:r>
        <w:rPr>
          <w:rFonts w:hint="eastAsia" w:ascii="仿宋_GB2312" w:hAnsi="仿宋_GB2312" w:eastAsia="仿宋_GB2312"/>
          <w:color w:val="auto"/>
          <w:sz w:val="32"/>
          <w:szCs w:val="32"/>
          <w:u w:val="none" w:color="auto"/>
          <w:lang w:val="en-US" w:eastAsia="zh-CN"/>
        </w:rPr>
        <w:t>200米，与幼儿园的距离不得少于100米，统一按照交通行走距离进行测量确定。距离测量方法：</w:t>
      </w:r>
      <w:r>
        <w:rPr>
          <w:rFonts w:hint="eastAsia" w:ascii="仿宋_GB2312" w:hAnsi="仿宋_GB2312" w:eastAsia="仿宋_GB2312" w:cs="仿宋_GB2312"/>
          <w:color w:val="auto"/>
          <w:sz w:val="32"/>
          <w:szCs w:val="32"/>
          <w:u w:val="none" w:color="auto"/>
          <w:lang w:eastAsia="zh-CN"/>
        </w:rPr>
        <w:t>互联网上网服务营业场所</w:t>
      </w:r>
      <w:r>
        <w:rPr>
          <w:rFonts w:hint="eastAsia" w:ascii="仿宋_GB2312" w:hAnsi="仿宋_GB2312" w:eastAsia="仿宋_GB2312"/>
          <w:color w:val="auto"/>
          <w:sz w:val="32"/>
          <w:szCs w:val="32"/>
          <w:u w:val="none" w:color="auto"/>
          <w:lang w:val="en-US" w:eastAsia="zh-CN"/>
        </w:rPr>
        <w:t>任何一个进出门与学校、幼儿园任何一个进出门之间，按照交通行走规则进行测量分别不得少于200米和100米。</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olor w:val="auto"/>
          <w:sz w:val="32"/>
          <w:szCs w:val="32"/>
          <w:u w:val="none" w:color="auto"/>
          <w:lang w:val="en-US" w:eastAsia="zh-CN"/>
        </w:rPr>
        <w:t>2.建议申请单位在选址前先向当地文旅主管部门申请行政指导；中山市现有网吧、中小学校分布位置可登录“中山文旅云-乐游中山—文旅地图https://www.zswly.cn/pc/map”查询参考。</w:t>
      </w:r>
    </w:p>
    <w:p>
      <w:pPr>
        <w:snapToGrid w:val="0"/>
        <w:spacing w:line="560" w:lineRule="exact"/>
        <w:ind w:firstLine="640" w:firstLineChars="200"/>
        <w:rPr>
          <w:rFonts w:hint="eastAsia" w:ascii="黑体" w:hAnsi="宋体" w:eastAsia="黑体"/>
          <w:color w:val="auto"/>
          <w:sz w:val="32"/>
          <w:szCs w:val="32"/>
          <w:lang w:eastAsia="zh-CN"/>
        </w:rPr>
      </w:pPr>
      <w:r>
        <w:rPr>
          <w:rFonts w:hint="eastAsia" w:ascii="黑体" w:hAnsi="宋体" w:eastAsia="黑体"/>
          <w:color w:val="auto"/>
          <w:sz w:val="32"/>
          <w:szCs w:val="32"/>
        </w:rPr>
        <w:t>七、申请材料</w:t>
      </w:r>
      <w:r>
        <w:rPr>
          <w:rFonts w:hint="eastAsia" w:ascii="黑体" w:hAnsi="宋体" w:eastAsia="黑体"/>
          <w:color w:val="auto"/>
          <w:sz w:val="32"/>
          <w:szCs w:val="32"/>
          <w:lang w:eastAsia="zh-CN"/>
        </w:rPr>
        <w:t>要求</w:t>
      </w:r>
    </w:p>
    <w:p>
      <w:pPr>
        <w:pStyle w:val="14"/>
        <w:ind w:firstLine="640"/>
        <w:rPr>
          <w:rFonts w:hint="eastAsia" w:ascii="楷体_GB2312" w:hAnsi="楷体_GB2312" w:eastAsia="仿宋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（一）</w:t>
      </w:r>
      <w:r>
        <w:rPr>
          <w:rFonts w:hint="eastAsia" w:ascii="仿宋_GB2312" w:hAnsi="仿宋_GB2312" w:eastAsia="仿宋_GB2312"/>
          <w:color w:val="auto"/>
          <w:sz w:val="32"/>
          <w:u w:val="none" w:color="auto"/>
        </w:rPr>
        <w:t>申请人</w:t>
      </w:r>
      <w:r>
        <w:rPr>
          <w:rFonts w:hint="eastAsia" w:ascii="仿宋_GB2312" w:hAnsi="仿宋_GB2312" w:eastAsia="仿宋_GB2312"/>
          <w:color w:val="auto"/>
          <w:sz w:val="32"/>
          <w:u w:val="none" w:color="auto"/>
          <w:lang w:eastAsia="zh-CN"/>
        </w:rPr>
        <w:t>可</w:t>
      </w:r>
      <w:r>
        <w:rPr>
          <w:rFonts w:hint="eastAsia" w:ascii="仿宋_GB2312" w:hAnsi="仿宋_GB2312" w:eastAsia="仿宋_GB2312"/>
          <w:color w:val="auto"/>
          <w:sz w:val="32"/>
          <w:u w:val="none" w:color="auto"/>
        </w:rPr>
        <w:t>通过网上</w:t>
      </w:r>
      <w:r>
        <w:rPr>
          <w:rFonts w:hint="eastAsia" w:ascii="仿宋_GB2312" w:hAnsi="仿宋_GB2312" w:eastAsia="仿宋_GB2312"/>
          <w:color w:val="auto"/>
          <w:sz w:val="32"/>
          <w:u w:val="none" w:color="auto"/>
          <w:lang w:eastAsia="zh-CN"/>
        </w:rPr>
        <w:t>、</w:t>
      </w:r>
      <w:r>
        <w:rPr>
          <w:rFonts w:hint="eastAsia" w:ascii="仿宋_GB2312" w:hAnsi="仿宋_GB2312" w:eastAsia="仿宋_GB2312"/>
          <w:color w:val="auto"/>
          <w:sz w:val="32"/>
          <w:u w:val="none" w:color="auto"/>
        </w:rPr>
        <w:t>窗口</w:t>
      </w:r>
      <w:r>
        <w:rPr>
          <w:rFonts w:hint="eastAsia" w:ascii="仿宋_GB2312" w:hAnsi="仿宋_GB2312" w:eastAsia="仿宋_GB2312"/>
          <w:color w:val="auto"/>
          <w:sz w:val="32"/>
          <w:u w:val="none" w:color="auto"/>
          <w:lang w:eastAsia="zh-CN"/>
        </w:rPr>
        <w:t>、快递等</w:t>
      </w:r>
      <w:r>
        <w:rPr>
          <w:rFonts w:hint="eastAsia" w:ascii="仿宋_GB2312" w:hAnsi="仿宋_GB2312" w:eastAsia="仿宋_GB2312"/>
          <w:color w:val="auto"/>
          <w:sz w:val="32"/>
          <w:u w:val="none" w:color="auto"/>
          <w:lang w:val="en-US" w:eastAsia="zh-CN"/>
        </w:rPr>
        <w:t>3种</w:t>
      </w:r>
      <w:r>
        <w:rPr>
          <w:rFonts w:hint="eastAsia" w:ascii="仿宋_GB2312" w:hAnsi="仿宋_GB2312" w:eastAsia="仿宋_GB2312"/>
          <w:color w:val="auto"/>
          <w:sz w:val="32"/>
          <w:u w:val="none" w:color="auto"/>
        </w:rPr>
        <w:t>方式</w:t>
      </w:r>
      <w:r>
        <w:rPr>
          <w:rFonts w:hint="eastAsia" w:ascii="仿宋_GB2312" w:hAnsi="仿宋_GB2312" w:eastAsia="仿宋_GB2312"/>
          <w:color w:val="auto"/>
          <w:sz w:val="32"/>
          <w:u w:val="none" w:color="auto"/>
          <w:lang w:eastAsia="zh-CN"/>
        </w:rPr>
        <w:t>中任意一种</w:t>
      </w:r>
      <w:r>
        <w:rPr>
          <w:rFonts w:hint="eastAsia" w:ascii="仿宋_GB2312" w:hAnsi="仿宋_GB2312" w:eastAsia="仿宋_GB2312"/>
          <w:color w:val="auto"/>
          <w:sz w:val="32"/>
          <w:u w:val="none" w:color="auto"/>
        </w:rPr>
        <w:t>提出申请办理本行政许可。</w:t>
      </w:r>
      <w:r>
        <w:rPr>
          <w:rFonts w:hint="eastAsia" w:ascii="仿宋_GB2312" w:hAnsi="仿宋_GB2312" w:eastAsia="仿宋_GB2312"/>
          <w:color w:val="auto"/>
          <w:sz w:val="32"/>
          <w:u w:val="none" w:color="auto"/>
          <w:lang w:eastAsia="zh-CN"/>
        </w:rPr>
        <w:t>（</w:t>
      </w:r>
      <w:r>
        <w:rPr>
          <w:rFonts w:hint="eastAsia" w:ascii="仿宋_GB2312" w:hAnsi="仿宋_GB2312" w:eastAsia="仿宋_GB2312"/>
          <w:color w:val="auto"/>
          <w:sz w:val="32"/>
          <w:u w:val="none" w:color="auto"/>
          <w:lang w:val="en-US" w:eastAsia="zh-CN"/>
        </w:rPr>
        <w:t>1）</w:t>
      </w:r>
      <w:r>
        <w:rPr>
          <w:rFonts w:hint="eastAsia" w:ascii="仿宋_GB2312" w:hAnsi="仿宋_GB2312" w:eastAsia="仿宋_GB2312"/>
          <w:color w:val="auto"/>
          <w:sz w:val="32"/>
          <w:u w:val="none" w:color="auto"/>
        </w:rPr>
        <w:t>网上</w:t>
      </w:r>
      <w:r>
        <w:rPr>
          <w:rFonts w:hint="eastAsia" w:ascii="仿宋_GB2312" w:hAnsi="仿宋_GB2312" w:eastAsia="仿宋_GB2312"/>
          <w:color w:val="auto"/>
          <w:sz w:val="32"/>
          <w:u w:val="none" w:color="auto"/>
          <w:lang w:eastAsia="zh-CN"/>
        </w:rPr>
        <w:t>提交方式：</w:t>
      </w:r>
      <w:r>
        <w:rPr>
          <w:rFonts w:hint="eastAsia" w:ascii="仿宋_GB2312" w:hAnsi="仿宋_GB2312" w:eastAsia="仿宋_GB2312"/>
          <w:color w:val="auto"/>
          <w:sz w:val="32"/>
          <w:u w:val="none" w:color="auto"/>
        </w:rPr>
        <w:t>上传电子材料</w:t>
      </w:r>
      <w:r>
        <w:rPr>
          <w:rFonts w:hint="eastAsia" w:ascii="仿宋_GB2312" w:hAnsi="仿宋_GB2312" w:eastAsia="仿宋_GB2312" w:cs="Times New Roman"/>
          <w:color w:val="auto"/>
          <w:sz w:val="32"/>
          <w:u w:val="none" w:color="auto"/>
          <w:lang w:eastAsia="zh-CN"/>
        </w:rPr>
        <w:t>至</w:t>
      </w:r>
      <w:r>
        <w:rPr>
          <w:rFonts w:hint="eastAsia" w:ascii="仿宋_GB2312" w:hAnsi="仿宋_GB2312" w:eastAsia="仿宋_GB2312" w:cs="Times New Roman"/>
          <w:color w:val="auto"/>
          <w:sz w:val="32"/>
          <w:u w:val="none" w:color="auto"/>
          <w:lang w:val="en-US" w:eastAsia="zh-CN"/>
        </w:rPr>
        <w:t>广东政务服务网http://www.gdzwfw.gov.cn；（2）窗口提交方式：按指南要求携带</w:t>
      </w:r>
      <w:r>
        <w:rPr>
          <w:rFonts w:hint="eastAsia" w:ascii="仿宋_GB2312" w:hAnsi="仿宋_GB2312" w:eastAsia="仿宋_GB2312" w:cs="Times New Roman"/>
          <w:color w:val="auto"/>
          <w:sz w:val="32"/>
          <w:u w:val="none" w:color="auto"/>
        </w:rPr>
        <w:t>纸</w:t>
      </w:r>
      <w:r>
        <w:rPr>
          <w:rFonts w:hint="eastAsia" w:ascii="仿宋_GB2312" w:hAnsi="仿宋_GB2312" w:eastAsia="仿宋_GB2312"/>
          <w:color w:val="auto"/>
          <w:sz w:val="32"/>
          <w:u w:val="none" w:color="auto"/>
        </w:rPr>
        <w:t>质</w:t>
      </w:r>
      <w:r>
        <w:rPr>
          <w:rFonts w:hint="eastAsia" w:ascii="仿宋_GB2312" w:hAnsi="仿宋_GB2312" w:eastAsia="仿宋_GB2312"/>
          <w:color w:val="auto"/>
          <w:sz w:val="32"/>
          <w:u w:val="none" w:color="auto"/>
          <w:lang w:eastAsia="zh-CN"/>
        </w:rPr>
        <w:t>申请</w:t>
      </w:r>
      <w:r>
        <w:rPr>
          <w:rFonts w:hint="eastAsia" w:ascii="仿宋_GB2312" w:hAnsi="仿宋_GB2312" w:eastAsia="仿宋_GB2312"/>
          <w:color w:val="auto"/>
          <w:sz w:val="32"/>
          <w:u w:val="none" w:color="auto"/>
        </w:rPr>
        <w:t>材料，到服务窗口提交申请。</w:t>
      </w:r>
      <w:r>
        <w:rPr>
          <w:rFonts w:hint="eastAsia" w:ascii="仿宋_GB2312" w:hAnsi="仿宋_GB2312" w:eastAsia="仿宋_GB2312"/>
          <w:color w:val="auto"/>
          <w:sz w:val="32"/>
          <w:u w:val="none" w:color="auto"/>
          <w:lang w:eastAsia="zh-CN"/>
        </w:rPr>
        <w:t>（有效身份证件文件可提供电子证照，也可提交纸质材料）；（</w:t>
      </w:r>
      <w:r>
        <w:rPr>
          <w:rFonts w:hint="eastAsia" w:ascii="仿宋_GB2312" w:hAnsi="仿宋_GB2312" w:eastAsia="仿宋_GB2312"/>
          <w:color w:val="auto"/>
          <w:sz w:val="32"/>
          <w:u w:val="none" w:color="auto"/>
          <w:lang w:val="en-US" w:eastAsia="zh-CN"/>
        </w:rPr>
        <w:t>3）快递：</w:t>
      </w:r>
      <w:r>
        <w:rPr>
          <w:rFonts w:hint="eastAsia" w:ascii="仿宋_GB2312" w:hAnsi="仿宋_GB2312" w:eastAsia="仿宋_GB2312" w:cs="Times New Roman"/>
          <w:color w:val="auto"/>
          <w:sz w:val="32"/>
          <w:u w:val="none" w:color="auto"/>
          <w:lang w:val="en-US" w:eastAsia="zh-CN"/>
        </w:rPr>
        <w:t>按指南要求将完整的</w:t>
      </w:r>
      <w:r>
        <w:rPr>
          <w:rFonts w:hint="eastAsia" w:ascii="仿宋_GB2312" w:hAnsi="仿宋_GB2312" w:eastAsia="仿宋_GB2312" w:cs="Times New Roman"/>
          <w:color w:val="auto"/>
          <w:sz w:val="32"/>
          <w:u w:val="none" w:color="auto"/>
        </w:rPr>
        <w:t>纸</w:t>
      </w:r>
      <w:r>
        <w:rPr>
          <w:rFonts w:hint="eastAsia" w:ascii="仿宋_GB2312" w:hAnsi="仿宋_GB2312" w:eastAsia="仿宋_GB2312"/>
          <w:color w:val="auto"/>
          <w:sz w:val="32"/>
          <w:u w:val="none" w:color="auto"/>
        </w:rPr>
        <w:t>质</w:t>
      </w:r>
      <w:r>
        <w:rPr>
          <w:rFonts w:hint="eastAsia" w:ascii="仿宋_GB2312" w:hAnsi="仿宋_GB2312" w:eastAsia="仿宋_GB2312"/>
          <w:color w:val="auto"/>
          <w:sz w:val="32"/>
          <w:u w:val="none" w:color="auto"/>
          <w:lang w:eastAsia="zh-CN"/>
        </w:rPr>
        <w:t>申请</w:t>
      </w:r>
      <w:r>
        <w:rPr>
          <w:rFonts w:hint="eastAsia" w:ascii="仿宋_GB2312" w:hAnsi="仿宋_GB2312" w:eastAsia="仿宋_GB2312"/>
          <w:color w:val="auto"/>
          <w:sz w:val="32"/>
          <w:u w:val="none" w:color="auto"/>
        </w:rPr>
        <w:t>材料</w:t>
      </w:r>
      <w:r>
        <w:rPr>
          <w:rFonts w:hint="eastAsia" w:ascii="仿宋_GB2312" w:hAnsi="仿宋_GB2312" w:eastAsia="仿宋_GB2312"/>
          <w:color w:val="auto"/>
          <w:sz w:val="32"/>
          <w:u w:val="none" w:color="auto"/>
          <w:lang w:eastAsia="zh-CN"/>
        </w:rPr>
        <w:t>通过邮政快递至</w:t>
      </w:r>
      <w:r>
        <w:rPr>
          <w:rFonts w:hint="eastAsia" w:ascii="仿宋_GB2312" w:hAnsi="仿宋_GB2312" w:eastAsia="仿宋_GB2312"/>
          <w:color w:val="auto"/>
          <w:sz w:val="32"/>
          <w:u w:val="none" w:color="auto"/>
        </w:rPr>
        <w:t>服务窗口</w:t>
      </w:r>
      <w:r>
        <w:rPr>
          <w:rFonts w:hint="eastAsia" w:ascii="仿宋_GB2312" w:hAnsi="仿宋_GB2312" w:eastAsia="仿宋_GB2312"/>
          <w:color w:val="auto"/>
          <w:sz w:val="32"/>
          <w:u w:val="none" w:color="auto"/>
          <w:lang w:eastAsia="zh-CN"/>
        </w:rPr>
        <w:t>。</w:t>
      </w:r>
    </w:p>
    <w:p>
      <w:pPr>
        <w:rPr>
          <w:rFonts w:ascii="仿宋_GB2312" w:hAnsi="仿宋_GB2312" w:eastAsia="仿宋_GB2312"/>
          <w:color w:val="auto"/>
          <w:sz w:val="32"/>
        </w:rPr>
      </w:pPr>
      <w:r>
        <w:rPr>
          <w:rFonts w:hint="eastAsia" w:ascii="仿宋_GB2312" w:hAnsi="仿宋_GB2312" w:eastAsia="仿宋_GB2312"/>
          <w:color w:val="auto"/>
          <w:sz w:val="32"/>
        </w:rPr>
        <w:t xml:space="preserve">    </w:t>
      </w:r>
      <w:r>
        <w:rPr>
          <w:rFonts w:hint="eastAsia" w:ascii="仿宋_GB2312" w:hAnsi="仿宋_GB2312" w:eastAsia="仿宋_GB2312"/>
          <w:color w:val="auto"/>
          <w:sz w:val="32"/>
          <w:lang w:val="en-US" w:eastAsia="zh-CN"/>
        </w:rPr>
        <w:t>（二）</w:t>
      </w:r>
      <w:r>
        <w:rPr>
          <w:rFonts w:hint="eastAsia" w:ascii="仿宋_GB2312" w:hAnsi="仿宋_GB2312" w:eastAsia="仿宋_GB2312"/>
          <w:color w:val="auto"/>
          <w:sz w:val="32"/>
          <w:u w:val="none" w:color="auto"/>
          <w:lang w:val="en-US" w:eastAsia="zh-CN"/>
        </w:rPr>
        <w:t>纸质</w:t>
      </w:r>
      <w:r>
        <w:rPr>
          <w:rFonts w:hint="eastAsia" w:ascii="仿宋_GB2312" w:hAnsi="宋体" w:eastAsia="仿宋_GB2312"/>
          <w:color w:val="auto"/>
          <w:sz w:val="32"/>
          <w:szCs w:val="32"/>
          <w:u w:val="none" w:color="auto"/>
        </w:rPr>
        <w:t>申请材料按本办事指南</w:t>
      </w:r>
      <w:r>
        <w:rPr>
          <w:rFonts w:hint="eastAsia" w:ascii="仿宋_GB2312" w:hAnsi="宋体" w:eastAsia="仿宋_GB2312"/>
          <w:color w:val="auto"/>
          <w:sz w:val="32"/>
          <w:szCs w:val="32"/>
          <w:u w:val="none" w:color="auto"/>
          <w:lang w:eastAsia="zh-CN"/>
        </w:rPr>
        <w:t>“</w:t>
      </w:r>
      <w:r>
        <w:rPr>
          <w:rFonts w:hint="eastAsia" w:ascii="仿宋_GB2312" w:hAnsi="宋体" w:eastAsia="仿宋_GB2312"/>
          <w:color w:val="auto"/>
          <w:sz w:val="32"/>
          <w:szCs w:val="32"/>
          <w:u w:val="none" w:color="auto"/>
        </w:rPr>
        <w:t>申请材料</w:t>
      </w:r>
      <w:r>
        <w:rPr>
          <w:rFonts w:hint="eastAsia" w:ascii="仿宋_GB2312" w:hAnsi="宋体" w:eastAsia="仿宋_GB2312"/>
          <w:color w:val="auto"/>
          <w:sz w:val="32"/>
          <w:szCs w:val="32"/>
          <w:u w:val="none" w:color="auto"/>
          <w:lang w:eastAsia="zh-CN"/>
        </w:rPr>
        <w:t>列表”</w:t>
      </w:r>
      <w:r>
        <w:rPr>
          <w:rFonts w:hint="eastAsia" w:ascii="仿宋_GB2312" w:hAnsi="宋体" w:eastAsia="仿宋_GB2312"/>
          <w:color w:val="auto"/>
          <w:sz w:val="32"/>
          <w:szCs w:val="32"/>
          <w:u w:val="none" w:color="auto"/>
        </w:rPr>
        <w:t>的顺序排列</w:t>
      </w:r>
      <w:r>
        <w:rPr>
          <w:rFonts w:hint="eastAsia" w:ascii="仿宋_GB2312" w:hAnsi="宋体" w:eastAsia="仿宋_GB2312"/>
          <w:color w:val="auto"/>
          <w:sz w:val="32"/>
          <w:szCs w:val="32"/>
          <w:u w:val="none" w:color="auto"/>
          <w:lang w:eastAsia="zh-CN"/>
        </w:rPr>
        <w:t>。</w:t>
      </w:r>
      <w:r>
        <w:rPr>
          <w:rFonts w:hint="eastAsia" w:ascii="仿宋_GB2312" w:hAnsi="仿宋_GB2312" w:eastAsia="仿宋_GB2312"/>
          <w:color w:val="auto"/>
          <w:sz w:val="32"/>
          <w:u w:val="none" w:color="auto"/>
        </w:rPr>
        <w:t>提交资料文件大小应为A4纸规格、复印件放缩为标准A4纸规格，</w:t>
      </w:r>
      <w:r>
        <w:rPr>
          <w:rFonts w:hint="eastAsia" w:ascii="仿宋_GB2312" w:hAnsi="仿宋_GB2312" w:eastAsia="仿宋_GB2312"/>
          <w:color w:val="auto"/>
          <w:sz w:val="32"/>
          <w:u w:val="none" w:color="auto"/>
          <w:lang w:eastAsia="zh-CN"/>
        </w:rPr>
        <w:t>每页均需</w:t>
      </w:r>
      <w:r>
        <w:rPr>
          <w:rFonts w:hint="eastAsia" w:ascii="仿宋_GB2312" w:hAnsi="仿宋_GB2312" w:eastAsia="仿宋_GB2312"/>
          <w:color w:val="auto"/>
          <w:sz w:val="32"/>
          <w:u w:val="none" w:color="auto"/>
        </w:rPr>
        <w:t>加盖申请单位有效印鉴（无印鉴的，由申请人签署）；未注明复印件的应当提交原件；电子申请材料</w:t>
      </w:r>
      <w:r>
        <w:rPr>
          <w:rFonts w:hint="eastAsia" w:ascii="仿宋_GB2312" w:hAnsi="仿宋_GB2312" w:eastAsia="仿宋_GB2312"/>
          <w:color w:val="auto"/>
          <w:sz w:val="32"/>
          <w:u w:val="none" w:color="auto"/>
          <w:lang w:eastAsia="zh-CN"/>
        </w:rPr>
        <w:t>保存为</w:t>
      </w:r>
      <w:r>
        <w:rPr>
          <w:rFonts w:hint="eastAsia" w:ascii="仿宋_GB2312" w:hAnsi="仿宋_GB2312" w:eastAsia="仿宋_GB2312"/>
          <w:color w:val="auto"/>
          <w:sz w:val="32"/>
          <w:u w:val="none" w:color="auto"/>
        </w:rPr>
        <w:t>pdf</w:t>
      </w:r>
      <w:r>
        <w:rPr>
          <w:rFonts w:hint="eastAsia" w:ascii="仿宋_GB2312" w:hAnsi="仿宋_GB2312" w:eastAsia="仿宋_GB2312"/>
          <w:color w:val="auto"/>
          <w:sz w:val="32"/>
          <w:u w:val="none" w:color="auto"/>
          <w:lang w:eastAsia="zh-CN"/>
        </w:rPr>
        <w:t>或</w:t>
      </w:r>
      <w:r>
        <w:rPr>
          <w:rFonts w:hint="eastAsia" w:ascii="仿宋_GB2312" w:hAnsi="仿宋_GB2312" w:eastAsia="仿宋_GB2312"/>
          <w:color w:val="auto"/>
          <w:sz w:val="32"/>
          <w:u w:val="none" w:color="auto"/>
        </w:rPr>
        <w:t>jpg格式，单个文件大小不能超过4M；文件应原件彩色扫描并以单个文件命名上传，文件名称应与申请材料名称完全一致，按照附件顺序上传至网上办事大厅业务系统；文件内容应清晰、完整。</w:t>
      </w:r>
    </w:p>
    <w:p>
      <w:pPr>
        <w:widowControl/>
        <w:numPr>
          <w:ilvl w:val="-1"/>
          <w:numId w:val="0"/>
        </w:numPr>
        <w:jc w:val="left"/>
        <w:rPr>
          <w:rFonts w:hint="eastAsia" w:ascii="仿宋_GB2312" w:hAnsi="仿宋_GB2312" w:eastAsia="仿宋_GB2312"/>
          <w:color w:val="auto"/>
          <w:sz w:val="32"/>
        </w:rPr>
      </w:pPr>
      <w:r>
        <w:rPr>
          <w:rFonts w:hint="eastAsia" w:ascii="仿宋_GB2312" w:hAnsi="仿宋_GB2312" w:eastAsia="仿宋_GB2312"/>
          <w:color w:val="auto"/>
          <w:sz w:val="32"/>
          <w:lang w:eastAsia="zh-CN"/>
        </w:rPr>
        <w:t>　　（三）</w:t>
      </w:r>
      <w:r>
        <w:rPr>
          <w:rFonts w:hint="eastAsia" w:ascii="仿宋_GB2312" w:hAnsi="仿宋_GB2312" w:eastAsia="仿宋_GB2312"/>
          <w:color w:val="auto"/>
          <w:sz w:val="32"/>
        </w:rPr>
        <w:t>如申请单位需委托他人办理相关业务的，需在提交申请时，由申请单位的法定代表人依法办理委托手续。</w:t>
      </w:r>
    </w:p>
    <w:p>
      <w:pPr>
        <w:widowControl/>
        <w:numPr>
          <w:ilvl w:val="-1"/>
          <w:numId w:val="0"/>
        </w:numPr>
        <w:ind w:firstLine="320" w:firstLineChars="100"/>
        <w:jc w:val="left"/>
        <w:rPr>
          <w:rFonts w:hint="eastAsia" w:ascii="仿宋_GB2312" w:hAnsi="仿宋_GB2312" w:eastAsia="仿宋_GB2312"/>
          <w:color w:val="auto"/>
          <w:sz w:val="32"/>
        </w:rPr>
      </w:pP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olor w:val="auto"/>
          <w:sz w:val="32"/>
          <w:u w:val="none" w:color="auto"/>
          <w:lang w:eastAsia="zh-CN"/>
        </w:rPr>
        <w:t>办理注销业务后，原许可证自动失效，无需退回，自行销毁。其它变更业务仍需将原许可证退回审批机关（可通过快递或直接到窗口提交的方式）</w:t>
      </w:r>
    </w:p>
    <w:p>
      <w:pPr>
        <w:numPr>
          <w:ilvl w:val="-1"/>
          <w:numId w:val="0"/>
        </w:numPr>
        <w:snapToGrid w:val="0"/>
        <w:spacing w:line="560" w:lineRule="exact"/>
        <w:ind w:firstLine="640" w:firstLineChars="0"/>
        <w:rPr>
          <w:rFonts w:hint="eastAsia" w:ascii="黑体" w:hAnsi="黑体" w:eastAsia="黑体" w:cs="黑体"/>
          <w:b/>
          <w:bCs/>
          <w:color w:val="auto"/>
          <w:sz w:val="32"/>
          <w:szCs w:val="32"/>
        </w:rPr>
      </w:pPr>
      <w:r>
        <w:rPr>
          <w:rFonts w:hint="eastAsia" w:ascii="黑体" w:hAnsi="黑体" w:eastAsia="黑体" w:cs="黑体"/>
          <w:b/>
          <w:bCs/>
          <w:color w:val="auto"/>
          <w:sz w:val="32"/>
          <w:szCs w:val="32"/>
          <w:lang w:eastAsia="zh-CN"/>
        </w:rPr>
        <w:t>八、</w:t>
      </w:r>
      <w:r>
        <w:rPr>
          <w:rFonts w:hint="eastAsia" w:ascii="黑体" w:hAnsi="黑体" w:eastAsia="黑体" w:cs="黑体"/>
          <w:b/>
          <w:bCs/>
          <w:color w:val="auto"/>
          <w:sz w:val="32"/>
          <w:szCs w:val="32"/>
        </w:rPr>
        <w:t>材料清单</w:t>
      </w:r>
    </w:p>
    <w:p>
      <w:pPr>
        <w:numPr>
          <w:ilvl w:val="-1"/>
          <w:numId w:val="0"/>
        </w:numPr>
        <w:snapToGrid w:val="0"/>
        <w:spacing w:line="560" w:lineRule="exact"/>
        <w:ind w:firstLine="640" w:firstLineChars="0"/>
        <w:rPr>
          <w:rFonts w:hint="eastAsia" w:ascii="楷体_GB2312" w:hAnsi="宋体" w:eastAsia="楷体_GB2312"/>
          <w:color w:val="auto"/>
          <w:sz w:val="32"/>
          <w:szCs w:val="32"/>
        </w:rPr>
      </w:pPr>
      <w:r>
        <w:rPr>
          <w:rFonts w:hint="eastAsia" w:ascii="楷体_GB2312" w:hAnsi="宋体" w:eastAsia="楷体_GB2312"/>
          <w:color w:val="auto"/>
          <w:sz w:val="32"/>
          <w:szCs w:val="32"/>
          <w:lang w:eastAsia="zh-CN"/>
        </w:rPr>
        <w:t>申请设立、变更地址、改扩建（原设立条件发生变化的）分筹建和最终审核两个阶段）</w:t>
      </w:r>
    </w:p>
    <w:p>
      <w:pPr>
        <w:numPr>
          <w:ilvl w:val="-1"/>
          <w:numId w:val="0"/>
        </w:numPr>
        <w:snapToGrid w:val="0"/>
        <w:spacing w:line="560" w:lineRule="exact"/>
        <w:ind w:firstLine="0" w:firstLineChars="0"/>
        <w:rPr>
          <w:rFonts w:hint="eastAsia" w:ascii="楷体_GB2312" w:hAnsi="宋体" w:eastAsia="楷体_GB2312"/>
          <w:color w:val="auto"/>
          <w:sz w:val="32"/>
          <w:szCs w:val="32"/>
          <w:lang w:val="en-US" w:eastAsia="zh-CN"/>
        </w:rPr>
      </w:pPr>
      <w:r>
        <w:rPr>
          <w:rFonts w:hint="eastAsia" w:ascii="楷体_GB2312" w:hAnsi="宋体" w:eastAsia="楷体_GB2312"/>
          <w:color w:val="auto"/>
          <w:sz w:val="32"/>
          <w:szCs w:val="32"/>
          <w:lang w:val="en-US" w:eastAsia="zh-CN"/>
        </w:rPr>
        <w:t>　　</w:t>
      </w:r>
      <w:r>
        <w:rPr>
          <w:rFonts w:hint="eastAsia" w:ascii="楷体_GB2312" w:hAnsi="宋体" w:eastAsia="楷体_GB2312"/>
          <w:b/>
          <w:bCs/>
          <w:color w:val="auto"/>
          <w:sz w:val="32"/>
          <w:szCs w:val="32"/>
          <w:lang w:val="en-US" w:eastAsia="zh-CN"/>
        </w:rPr>
        <w:t>（一）： 筹建阶段</w:t>
      </w:r>
      <w:r>
        <w:rPr>
          <w:rFonts w:hint="eastAsia" w:ascii="楷体_GB2312" w:hAnsi="宋体" w:eastAsia="楷体_GB2312"/>
          <w:color w:val="auto"/>
          <w:sz w:val="32"/>
          <w:szCs w:val="32"/>
          <w:lang w:val="en-US" w:eastAsia="zh-CN"/>
        </w:rPr>
        <w:t>（设立、变更地址业务）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exact"/>
        <w:ind w:left="0" w:right="0" w:firstLine="640" w:firstLineChars="200"/>
        <w:rPr>
          <w:rFonts w:hint="eastAsia" w:ascii="仿宋_GB2312" w:hAnsi="仿宋_GB2312" w:eastAsia="仿宋_GB2312" w:cs="仿宋_GB2312"/>
          <w:i w:val="0"/>
          <w:caps w:val="0"/>
          <w:color w:val="auto"/>
          <w:spacing w:val="0"/>
          <w:sz w:val="32"/>
          <w:szCs w:val="32"/>
          <w:u w:val="none" w:color="auto"/>
        </w:rPr>
      </w:pPr>
      <w:r>
        <w:rPr>
          <w:rFonts w:hint="eastAsia" w:ascii="仿宋_GB2312" w:hAnsi="仿宋_GB2312" w:eastAsia="仿宋_GB2312" w:cs="仿宋_GB2312"/>
          <w:i w:val="0"/>
          <w:caps w:val="0"/>
          <w:color w:val="auto"/>
          <w:spacing w:val="0"/>
          <w:sz w:val="32"/>
          <w:szCs w:val="32"/>
          <w:u w:val="none" w:color="auto"/>
          <w:lang w:eastAsia="zh-CN"/>
        </w:rPr>
        <w:t>1</w:t>
      </w:r>
      <w:r>
        <w:rPr>
          <w:rFonts w:hint="eastAsia" w:ascii="仿宋_GB2312" w:hAnsi="仿宋_GB2312" w:eastAsia="仿宋_GB2312" w:cs="仿宋_GB2312"/>
          <w:i w:val="0"/>
          <w:caps w:val="0"/>
          <w:color w:val="auto"/>
          <w:spacing w:val="0"/>
          <w:sz w:val="32"/>
          <w:szCs w:val="32"/>
          <w:u w:val="none" w:color="auto"/>
          <w:lang w:val="en-US" w:eastAsia="zh-CN"/>
        </w:rPr>
        <w:t>.</w:t>
      </w:r>
      <w:r>
        <w:rPr>
          <w:rFonts w:hint="eastAsia" w:ascii="仿宋_GB2312" w:hAnsi="仿宋_GB2312" w:eastAsia="仿宋_GB2312" w:cs="仿宋_GB2312"/>
          <w:i w:val="0"/>
          <w:caps w:val="0"/>
          <w:color w:val="auto"/>
          <w:spacing w:val="0"/>
          <w:sz w:val="32"/>
          <w:szCs w:val="32"/>
          <w:u w:val="none" w:color="auto"/>
        </w:rPr>
        <w:t>互联网上网服务营业场所筹建申请表；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exact"/>
        <w:ind w:left="0" w:right="0" w:firstLine="640" w:firstLineChars="200"/>
        <w:rPr>
          <w:rFonts w:hint="eastAsia" w:ascii="仿宋_GB2312" w:hAnsi="仿宋_GB2312" w:eastAsia="仿宋_GB2312" w:cs="仿宋_GB2312"/>
          <w:i w:val="0"/>
          <w:caps w:val="0"/>
          <w:color w:val="auto"/>
          <w:spacing w:val="0"/>
          <w:sz w:val="32"/>
          <w:szCs w:val="32"/>
          <w:u w:val="none" w:color="auto"/>
        </w:rPr>
      </w:pPr>
      <w:r>
        <w:rPr>
          <w:rFonts w:hint="eastAsia" w:ascii="仿宋_GB2312" w:hAnsi="仿宋_GB2312" w:eastAsia="仿宋_GB2312" w:cs="仿宋_GB2312"/>
          <w:i w:val="0"/>
          <w:caps w:val="0"/>
          <w:color w:val="auto"/>
          <w:spacing w:val="0"/>
          <w:sz w:val="32"/>
          <w:szCs w:val="32"/>
          <w:u w:val="none" w:color="auto"/>
          <w:lang w:eastAsia="zh-CN"/>
        </w:rPr>
        <w:t>2</w:t>
      </w:r>
      <w:r>
        <w:rPr>
          <w:rFonts w:hint="eastAsia" w:ascii="仿宋_GB2312" w:hAnsi="仿宋_GB2312" w:eastAsia="仿宋_GB2312" w:cs="仿宋_GB2312"/>
          <w:i w:val="0"/>
          <w:caps w:val="0"/>
          <w:color w:val="auto"/>
          <w:spacing w:val="0"/>
          <w:sz w:val="32"/>
          <w:szCs w:val="32"/>
          <w:u w:val="none" w:color="auto"/>
          <w:lang w:val="en-US" w:eastAsia="zh-CN"/>
        </w:rPr>
        <w:t>.</w:t>
      </w:r>
      <w:r>
        <w:rPr>
          <w:rFonts w:hint="eastAsia" w:ascii="仿宋_GB2312" w:hAnsi="仿宋_GB2312" w:eastAsia="仿宋_GB2312" w:cs="仿宋_GB2312"/>
          <w:i w:val="0"/>
          <w:caps w:val="0"/>
          <w:color w:val="auto"/>
          <w:spacing w:val="0"/>
          <w:sz w:val="32"/>
          <w:szCs w:val="32"/>
          <w:u w:val="none" w:color="auto"/>
        </w:rPr>
        <w:t>法定代表人或者主要负责人的身份证明材料；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exact"/>
        <w:ind w:left="0" w:right="0" w:firstLine="640" w:firstLineChars="200"/>
        <w:rPr>
          <w:rFonts w:hint="eastAsia" w:ascii="仿宋_GB2312" w:hAnsi="仿宋_GB2312" w:eastAsia="仿宋_GB2312" w:cs="仿宋_GB2312"/>
          <w:i w:val="0"/>
          <w:caps w:val="0"/>
          <w:color w:val="auto"/>
          <w:spacing w:val="0"/>
          <w:sz w:val="32"/>
          <w:szCs w:val="32"/>
          <w:u w:val="none" w:color="auto"/>
          <w:lang w:eastAsia="zh-CN"/>
        </w:rPr>
      </w:pPr>
      <w:r>
        <w:rPr>
          <w:rFonts w:hint="eastAsia" w:ascii="仿宋_GB2312" w:hAnsi="仿宋_GB2312" w:eastAsia="仿宋_GB2312" w:cs="仿宋_GB2312"/>
          <w:i w:val="0"/>
          <w:caps w:val="0"/>
          <w:color w:val="auto"/>
          <w:spacing w:val="0"/>
          <w:sz w:val="32"/>
          <w:szCs w:val="32"/>
          <w:u w:val="none" w:color="auto"/>
          <w:lang w:eastAsia="zh-CN"/>
        </w:rPr>
        <w:t>3</w:t>
      </w:r>
      <w:r>
        <w:rPr>
          <w:rFonts w:hint="eastAsia" w:ascii="仿宋_GB2312" w:hAnsi="仿宋_GB2312" w:eastAsia="仿宋_GB2312" w:cs="仿宋_GB2312"/>
          <w:i w:val="0"/>
          <w:caps w:val="0"/>
          <w:color w:val="auto"/>
          <w:spacing w:val="0"/>
          <w:sz w:val="32"/>
          <w:szCs w:val="32"/>
          <w:u w:val="none" w:color="auto"/>
          <w:lang w:val="en-US" w:eastAsia="zh-CN"/>
        </w:rPr>
        <w:t>.</w:t>
      </w:r>
      <w:r>
        <w:rPr>
          <w:rFonts w:hint="eastAsia" w:ascii="仿宋_GB2312" w:hAnsi="仿宋_GB2312" w:eastAsia="仿宋_GB2312" w:cs="仿宋_GB2312"/>
          <w:i w:val="0"/>
          <w:caps w:val="0"/>
          <w:color w:val="auto"/>
          <w:spacing w:val="0"/>
          <w:sz w:val="32"/>
          <w:szCs w:val="32"/>
          <w:u w:val="none" w:color="auto"/>
        </w:rPr>
        <w:t>自有营业场所产权证</w:t>
      </w:r>
      <w:r>
        <w:rPr>
          <w:rFonts w:hint="eastAsia" w:ascii="仿宋_GB2312" w:hAnsi="仿宋_GB2312" w:eastAsia="仿宋_GB2312" w:cs="仿宋_GB2312"/>
          <w:i w:val="0"/>
          <w:caps w:val="0"/>
          <w:color w:val="auto"/>
          <w:spacing w:val="0"/>
          <w:sz w:val="32"/>
          <w:szCs w:val="32"/>
          <w:u w:val="none" w:color="auto"/>
          <w:lang w:eastAsia="zh-CN"/>
        </w:rPr>
        <w:t>明</w:t>
      </w:r>
      <w:r>
        <w:rPr>
          <w:rFonts w:hint="eastAsia" w:ascii="仿宋_GB2312" w:hAnsi="仿宋_GB2312" w:eastAsia="仿宋_GB2312" w:cs="仿宋_GB2312"/>
          <w:i w:val="0"/>
          <w:caps w:val="0"/>
          <w:color w:val="auto"/>
          <w:spacing w:val="0"/>
          <w:sz w:val="32"/>
          <w:szCs w:val="32"/>
          <w:u w:val="none" w:color="auto"/>
        </w:rPr>
        <w:t>或者租赁合同（或租赁意向书）及业主产权证</w:t>
      </w:r>
      <w:r>
        <w:rPr>
          <w:rFonts w:hint="eastAsia" w:ascii="仿宋_GB2312" w:hAnsi="仿宋_GB2312" w:eastAsia="仿宋_GB2312" w:cs="仿宋_GB2312"/>
          <w:i w:val="0"/>
          <w:caps w:val="0"/>
          <w:color w:val="auto"/>
          <w:spacing w:val="0"/>
          <w:sz w:val="32"/>
          <w:szCs w:val="32"/>
          <w:u w:val="none" w:color="auto"/>
          <w:lang w:eastAsia="zh-CN"/>
        </w:rPr>
        <w:t>明（有房产证的不需提供）；</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exact"/>
        <w:ind w:left="0" w:right="0" w:firstLine="640" w:firstLineChars="200"/>
        <w:rPr>
          <w:rFonts w:hint="eastAsia" w:ascii="仿宋_GB2312" w:hAnsi="仿宋_GB2312" w:eastAsia="仿宋_GB2312" w:cs="仿宋_GB2312"/>
          <w:i w:val="0"/>
          <w:caps w:val="0"/>
          <w:color w:val="auto"/>
          <w:spacing w:val="0"/>
          <w:sz w:val="32"/>
          <w:szCs w:val="32"/>
          <w:u w:val="none" w:color="auto"/>
          <w:lang w:val="en-US" w:eastAsia="zh-CN"/>
        </w:rPr>
      </w:pPr>
      <w:r>
        <w:rPr>
          <w:rFonts w:hint="eastAsia" w:ascii="仿宋_GB2312" w:hAnsi="仿宋_GB2312" w:eastAsia="仿宋_GB2312" w:cs="仿宋_GB2312"/>
          <w:i w:val="0"/>
          <w:caps w:val="0"/>
          <w:color w:val="auto"/>
          <w:spacing w:val="0"/>
          <w:sz w:val="32"/>
          <w:szCs w:val="32"/>
          <w:u w:val="none" w:color="auto"/>
          <w:lang w:eastAsia="zh-CN"/>
        </w:rPr>
        <w:t>4</w:t>
      </w:r>
      <w:r>
        <w:rPr>
          <w:rFonts w:hint="eastAsia" w:ascii="仿宋_GB2312" w:hAnsi="仿宋_GB2312" w:eastAsia="仿宋_GB2312" w:cs="仿宋_GB2312"/>
          <w:i w:val="0"/>
          <w:caps w:val="0"/>
          <w:color w:val="auto"/>
          <w:spacing w:val="0"/>
          <w:sz w:val="32"/>
          <w:szCs w:val="32"/>
          <w:u w:val="none" w:color="auto"/>
          <w:lang w:val="en-US" w:eastAsia="zh-CN"/>
        </w:rPr>
        <w:t>.原《网络文化经营许可证》正、副本。（变更地址业务需提交）</w:t>
      </w:r>
    </w:p>
    <w:p>
      <w:pPr>
        <w:spacing w:line="560" w:lineRule="exact"/>
        <w:ind w:firstLine="640" w:firstLineChars="200"/>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i w:val="0"/>
          <w:caps w:val="0"/>
          <w:color w:val="auto"/>
          <w:spacing w:val="0"/>
          <w:sz w:val="32"/>
          <w:szCs w:val="32"/>
          <w:u w:val="none" w:color="auto"/>
          <w:lang w:eastAsia="zh-CN"/>
        </w:rPr>
        <w:t>注：产权证明按以下要求提交：</w:t>
      </w:r>
      <w:r>
        <w:rPr>
          <w:rFonts w:hint="eastAsia" w:ascii="仿宋_GB2312" w:hAnsi="仿宋_GB2312" w:eastAsia="仿宋_GB2312" w:cs="仿宋_GB2312"/>
          <w:color w:val="auto"/>
          <w:sz w:val="32"/>
          <w:szCs w:val="32"/>
          <w:u w:val="none" w:color="auto"/>
          <w:lang w:val="en-US" w:eastAsia="zh-CN"/>
        </w:rPr>
        <w:t>1、</w:t>
      </w:r>
      <w:r>
        <w:rPr>
          <w:rFonts w:hint="eastAsia" w:ascii="仿宋_GB2312" w:hAnsi="仿宋_GB2312" w:eastAsia="仿宋_GB2312" w:cs="仿宋_GB2312"/>
          <w:color w:val="auto"/>
          <w:sz w:val="32"/>
          <w:szCs w:val="32"/>
          <w:u w:val="none" w:color="auto"/>
        </w:rPr>
        <w:t>使用自有房产的</w:t>
      </w:r>
      <w:r>
        <w:rPr>
          <w:rFonts w:hint="eastAsia" w:ascii="仿宋_GB2312" w:hAnsi="仿宋_GB2312" w:eastAsia="仿宋_GB2312" w:cs="仿宋_GB2312"/>
          <w:color w:val="auto"/>
          <w:sz w:val="32"/>
          <w:szCs w:val="32"/>
          <w:u w:val="none" w:color="auto"/>
          <w:lang w:eastAsia="zh-CN"/>
        </w:rPr>
        <w:t>，提交房产证复印件；</w:t>
      </w:r>
      <w:r>
        <w:rPr>
          <w:rFonts w:hint="eastAsia" w:ascii="仿宋_GB2312" w:hAnsi="仿宋_GB2312" w:eastAsia="仿宋_GB2312" w:cs="仿宋_GB2312"/>
          <w:color w:val="auto"/>
          <w:sz w:val="32"/>
          <w:szCs w:val="32"/>
          <w:u w:val="none" w:color="auto"/>
          <w:lang w:val="en-US" w:eastAsia="zh-CN"/>
        </w:rPr>
        <w:t>2、使用非自有房产的，提交业主房产证和房屋租赁合同或者无偿使用证明（复印件）；</w:t>
      </w:r>
      <w:r>
        <w:rPr>
          <w:rFonts w:hint="eastAsia" w:ascii="仿宋_GB2312" w:hAnsi="仿宋_GB2312" w:eastAsia="仿宋_GB2312" w:cs="仿宋_GB2312"/>
          <w:color w:val="auto"/>
          <w:sz w:val="32"/>
          <w:szCs w:val="32"/>
          <w:lang w:val="en-US" w:eastAsia="zh-CN"/>
        </w:rPr>
        <w:t>（3）未取得房产证的，提交以下其中任意一项由行政部门对该房屋用途和安全作出具有法定效力的文件资料：A：房屋竣工验收证明（指《中山市房屋建筑和市政基础设施工程竣工联合验收意见书》、</w:t>
      </w:r>
      <w:r>
        <w:rPr>
          <w:rFonts w:ascii="微软雅黑" w:hAnsi="微软雅黑" w:eastAsia="微软雅黑" w:cs="微软雅黑"/>
          <w:i w:val="0"/>
          <w:caps w:val="0"/>
          <w:color w:val="auto"/>
          <w:spacing w:val="0"/>
          <w:sz w:val="24"/>
          <w:szCs w:val="24"/>
        </w:rPr>
        <w:t>《</w:t>
      </w:r>
      <w:r>
        <w:rPr>
          <w:rFonts w:hint="eastAsia" w:ascii="仿宋_GB2312" w:hAnsi="仿宋_GB2312" w:eastAsia="仿宋_GB2312" w:cs="仿宋_GB2312"/>
          <w:i w:val="0"/>
          <w:caps w:val="0"/>
          <w:color w:val="auto"/>
          <w:spacing w:val="0"/>
          <w:sz w:val="32"/>
          <w:szCs w:val="32"/>
        </w:rPr>
        <w:t>中山市建设工程竣工验收备案登记证》</w:t>
      </w:r>
      <w:r>
        <w:rPr>
          <w:rFonts w:hint="eastAsia" w:ascii="仿宋_GB2312" w:hAnsi="仿宋_GB2312" w:eastAsia="仿宋_GB2312" w:cs="仿宋_GB2312"/>
          <w:i w:val="0"/>
          <w:caps w:val="0"/>
          <w:color w:val="auto"/>
          <w:spacing w:val="0"/>
          <w:sz w:val="32"/>
          <w:szCs w:val="32"/>
          <w:lang w:eastAsia="zh-CN"/>
        </w:rPr>
        <w:t>、</w:t>
      </w:r>
      <w:r>
        <w:rPr>
          <w:rFonts w:hint="eastAsia" w:ascii="仿宋_GB2312" w:hAnsi="仿宋_GB2312" w:eastAsia="仿宋_GB2312" w:cs="仿宋_GB2312"/>
          <w:color w:val="auto"/>
          <w:kern w:val="0"/>
          <w:sz w:val="32"/>
          <w:szCs w:val="32"/>
          <w:lang w:eastAsia="zh-CN"/>
        </w:rPr>
        <w:t>《工程质量监督报告》或《</w:t>
      </w:r>
      <w:r>
        <w:rPr>
          <w:rFonts w:hint="eastAsia" w:ascii="仿宋_GB2312" w:hAnsi="仿宋_GB2312" w:eastAsia="仿宋_GB2312" w:cs="仿宋_GB2312"/>
          <w:color w:val="auto"/>
          <w:kern w:val="0"/>
          <w:sz w:val="32"/>
          <w:szCs w:val="32"/>
        </w:rPr>
        <w:t> 工程现场施工质量监督任务完成告知书</w:t>
      </w:r>
      <w:r>
        <w:rPr>
          <w:rFonts w:hint="eastAsia" w:ascii="仿宋_GB2312" w:hAnsi="仿宋_GB2312" w:eastAsia="仿宋_GB2312" w:cs="仿宋_GB2312"/>
          <w:color w:val="auto"/>
          <w:kern w:val="0"/>
          <w:sz w:val="32"/>
          <w:szCs w:val="32"/>
          <w:lang w:eastAsia="zh-CN"/>
        </w:rPr>
        <w:t>》中</w:t>
      </w:r>
      <w:r>
        <w:rPr>
          <w:rFonts w:hint="eastAsia" w:ascii="仿宋_GB2312" w:hAnsi="仿宋_GB2312" w:eastAsia="仿宋_GB2312" w:cs="仿宋_GB2312"/>
          <w:color w:val="auto"/>
          <w:sz w:val="32"/>
          <w:szCs w:val="32"/>
          <w:lang w:val="en-US" w:eastAsia="zh-CN"/>
        </w:rPr>
        <w:t>任意一项)、购房合同及房屋销售许可证复印件；</w:t>
      </w:r>
      <w:r>
        <w:rPr>
          <w:rFonts w:hint="eastAsia" w:ascii="仿宋_GB2312" w:hAnsi="仿宋_GB2312" w:eastAsia="仿宋_GB2312" w:cs="仿宋_GB2312"/>
          <w:color w:val="auto"/>
          <w:sz w:val="32"/>
          <w:szCs w:val="32"/>
          <w:u w:val="none" w:color="auto"/>
          <w:lang w:val="en-US" w:eastAsia="zh-CN"/>
        </w:rPr>
        <w:t>（2）</w:t>
      </w:r>
      <w:r>
        <w:rPr>
          <w:rFonts w:hint="eastAsia" w:ascii="仿宋_GB2312" w:hAnsi="仿宋_GB2312" w:eastAsia="仿宋_GB2312" w:cs="仿宋_GB2312"/>
          <w:color w:val="auto"/>
          <w:sz w:val="32"/>
          <w:szCs w:val="32"/>
          <w:u w:val="none" w:color="auto"/>
        </w:rPr>
        <w:t>《</w:t>
      </w:r>
      <w:r>
        <w:rPr>
          <w:rFonts w:hint="eastAsia" w:ascii="仿宋_GB2312" w:hAnsi="仿宋_GB2312" w:eastAsia="仿宋_GB2312" w:cs="仿宋_GB2312"/>
          <w:color w:val="auto"/>
          <w:sz w:val="32"/>
          <w:szCs w:val="32"/>
          <w:u w:val="none" w:color="auto"/>
          <w:lang w:val="en-US" w:eastAsia="zh-CN"/>
        </w:rPr>
        <w:t>中山市商品房销售登记备案表》</w:t>
      </w:r>
      <w:r>
        <w:rPr>
          <w:rFonts w:hint="eastAsia" w:ascii="仿宋_GB2312" w:eastAsia="仿宋_GB2312"/>
          <w:color w:val="auto"/>
          <w:sz w:val="32"/>
          <w:szCs w:val="32"/>
          <w:u w:val="none" w:color="auto"/>
          <w:lang w:val="en-US" w:eastAsia="zh-CN"/>
        </w:rPr>
        <w:t>或</w:t>
      </w:r>
      <w:r>
        <w:rPr>
          <w:rFonts w:hint="eastAsia" w:ascii="仿宋_GB2312" w:hAnsi="微软雅黑" w:eastAsia="仿宋_GB2312"/>
          <w:color w:val="auto"/>
          <w:sz w:val="32"/>
          <w:szCs w:val="32"/>
          <w:u w:val="none" w:color="auto"/>
          <w:lang w:eastAsia="zh-CN"/>
        </w:rPr>
        <w:t>《</w:t>
      </w:r>
      <w:r>
        <w:rPr>
          <w:rFonts w:hint="eastAsia" w:ascii="仿宋_GB2312" w:eastAsia="仿宋_GB2312"/>
          <w:color w:val="auto"/>
          <w:sz w:val="32"/>
          <w:szCs w:val="32"/>
          <w:u w:val="none" w:color="auto"/>
          <w:lang w:val="en-US" w:eastAsia="zh-CN"/>
        </w:rPr>
        <w:t>不动产登记证明》（预告登记）</w:t>
      </w:r>
      <w:r>
        <w:rPr>
          <w:rFonts w:hint="eastAsia" w:ascii="仿宋_GB2312" w:hAnsi="仿宋_GB2312" w:eastAsia="仿宋_GB2312" w:cs="仿宋_GB2312"/>
          <w:color w:val="auto"/>
          <w:sz w:val="32"/>
          <w:szCs w:val="32"/>
          <w:u w:val="none" w:color="auto"/>
          <w:lang w:val="en-US" w:eastAsia="zh-CN"/>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exact"/>
        <w:ind w:left="0" w:right="0" w:firstLine="640" w:firstLineChars="200"/>
        <w:rPr>
          <w:rFonts w:hint="eastAsia" w:ascii="仿宋_GB2312" w:hAnsi="仿宋_GB2312" w:eastAsia="仿宋_GB2312" w:cs="仿宋_GB2312"/>
          <w:i w:val="0"/>
          <w:caps w:val="0"/>
          <w:color w:val="auto"/>
          <w:spacing w:val="0"/>
          <w:sz w:val="32"/>
          <w:szCs w:val="32"/>
          <w:u w:val="none" w:color="auto"/>
          <w:lang w:eastAsia="zh-CN"/>
        </w:rPr>
      </w:pPr>
      <w:r>
        <w:rPr>
          <w:rFonts w:hint="eastAsia" w:ascii="仿宋_GB2312" w:hAnsi="仿宋_GB2312" w:eastAsia="仿宋_GB2312" w:cs="仿宋_GB2312"/>
          <w:i w:val="0"/>
          <w:caps w:val="0"/>
          <w:color w:val="auto"/>
          <w:spacing w:val="0"/>
          <w:sz w:val="32"/>
          <w:szCs w:val="32"/>
          <w:u w:val="none" w:color="auto"/>
          <w:lang w:eastAsia="zh-CN"/>
        </w:rPr>
        <w:t>如属农村地区，自有房产的产权证明提交房产所有人的权属声明，非自有房产还需提供与房产所有人签订的租赁合同（或租赁意向书）；</w:t>
      </w:r>
    </w:p>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645"/>
        <w:rPr>
          <w:rFonts w:hint="eastAsia" w:ascii="仿宋_GB2312" w:hAnsi="微软雅黑" w:eastAsia="仿宋_GB2312" w:cs="仿宋_GB2312"/>
          <w:b/>
          <w:bCs/>
          <w:i w:val="0"/>
          <w:caps w:val="0"/>
          <w:color w:val="auto"/>
          <w:spacing w:val="0"/>
          <w:sz w:val="31"/>
          <w:szCs w:val="31"/>
          <w:highlight w:val="none"/>
          <w:lang w:val="en-US" w:eastAsia="zh-CN"/>
        </w:rPr>
      </w:pPr>
      <w:r>
        <w:rPr>
          <w:rFonts w:hint="eastAsia" w:ascii="仿宋_GB2312" w:hAnsi="微软雅黑" w:eastAsia="仿宋_GB2312" w:cs="仿宋_GB2312"/>
          <w:b/>
          <w:bCs/>
          <w:i w:val="0"/>
          <w:caps w:val="0"/>
          <w:color w:val="auto"/>
          <w:spacing w:val="0"/>
          <w:sz w:val="31"/>
          <w:szCs w:val="31"/>
          <w:highlight w:val="none"/>
          <w:lang w:val="en-US" w:eastAsia="zh-CN"/>
        </w:rPr>
        <w:t>（二）最终审核阶段</w:t>
      </w:r>
    </w:p>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645"/>
        <w:rPr>
          <w:rFonts w:hint="eastAsia" w:ascii="仿宋_GB2312" w:hAnsi="微软雅黑" w:eastAsia="仿宋_GB2312" w:cs="仿宋_GB2312"/>
          <w:i w:val="0"/>
          <w:caps w:val="0"/>
          <w:color w:val="auto"/>
          <w:spacing w:val="0"/>
          <w:sz w:val="31"/>
          <w:szCs w:val="31"/>
          <w:highlight w:val="none"/>
          <w:lang w:val="en-US" w:eastAsia="zh-CN"/>
        </w:rPr>
      </w:pPr>
      <w:r>
        <w:rPr>
          <w:rFonts w:hint="eastAsia" w:ascii="仿宋_GB2312" w:hAnsi="微软雅黑" w:eastAsia="仿宋_GB2312" w:cs="仿宋_GB2312"/>
          <w:i w:val="0"/>
          <w:caps w:val="0"/>
          <w:color w:val="auto"/>
          <w:spacing w:val="0"/>
          <w:sz w:val="31"/>
          <w:szCs w:val="31"/>
          <w:highlight w:val="none"/>
        </w:rPr>
        <w:t>从事互联网上网服务经营活动申请登记表；</w:t>
      </w:r>
    </w:p>
    <w:p>
      <w:pPr>
        <w:pStyle w:val="14"/>
        <w:snapToGrid w:val="0"/>
        <w:spacing w:line="560" w:lineRule="exact"/>
        <w:ind w:firstLine="640"/>
        <w:rPr>
          <w:rFonts w:hint="eastAsia" w:ascii="仿宋_GB2312" w:hAnsi="宋体" w:eastAsia="仿宋_GB2312"/>
          <w:b/>
          <w:bCs/>
          <w:color w:val="auto"/>
          <w:sz w:val="32"/>
          <w:szCs w:val="32"/>
          <w:lang w:eastAsia="zh-CN"/>
        </w:rPr>
      </w:pPr>
      <w:r>
        <w:rPr>
          <w:rFonts w:hint="eastAsia" w:ascii="仿宋_GB2312" w:hAnsi="宋体" w:eastAsia="仿宋_GB2312"/>
          <w:b/>
          <w:bCs/>
          <w:color w:val="auto"/>
          <w:sz w:val="32"/>
          <w:szCs w:val="32"/>
          <w:lang w:eastAsia="zh-CN"/>
        </w:rPr>
        <w:t>（三）变更业务</w:t>
      </w:r>
    </w:p>
    <w:p>
      <w:pPr>
        <w:snapToGrid w:val="0"/>
        <w:spacing w:line="560" w:lineRule="exact"/>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lang w:eastAsia="zh-CN"/>
        </w:rPr>
        <w:t>１</w:t>
      </w:r>
      <w:r>
        <w:rPr>
          <w:rFonts w:hint="eastAsia" w:ascii="仿宋_GB2312" w:hAnsi="仿宋_GB2312" w:eastAsia="仿宋_GB2312" w:cs="仿宋_GB2312"/>
          <w:color w:val="auto"/>
          <w:sz w:val="32"/>
          <w:szCs w:val="32"/>
          <w:u w:val="none" w:color="auto"/>
          <w:lang w:val="en-US" w:eastAsia="zh-CN"/>
        </w:rPr>
        <w:t>.</w:t>
      </w:r>
      <w:r>
        <w:rPr>
          <w:rFonts w:hint="eastAsia" w:ascii="仿宋_GB2312" w:hAnsi="仿宋_GB2312" w:eastAsia="仿宋_GB2312" w:cs="仿宋_GB2312"/>
          <w:color w:val="auto"/>
          <w:sz w:val="32"/>
          <w:szCs w:val="32"/>
          <w:u w:val="none" w:color="auto"/>
        </w:rPr>
        <w:t>改建</w:t>
      </w:r>
      <w:r>
        <w:rPr>
          <w:rFonts w:hint="eastAsia" w:ascii="仿宋_GB2312" w:hAnsi="仿宋_GB2312" w:eastAsia="仿宋_GB2312" w:cs="仿宋_GB2312"/>
          <w:color w:val="auto"/>
          <w:sz w:val="32"/>
          <w:szCs w:val="32"/>
          <w:u w:val="none" w:color="auto"/>
          <w:lang w:eastAsia="zh-CN"/>
        </w:rPr>
        <w:t>（不扩大原设立面积）</w:t>
      </w:r>
      <w:r>
        <w:rPr>
          <w:rFonts w:hint="eastAsia" w:ascii="仿宋_GB2312" w:hAnsi="仿宋_GB2312" w:eastAsia="仿宋_GB2312" w:cs="仿宋_GB2312"/>
          <w:color w:val="auto"/>
          <w:sz w:val="32"/>
          <w:szCs w:val="32"/>
          <w:u w:val="none" w:color="auto"/>
        </w:rPr>
        <w:t>、扩建</w:t>
      </w:r>
      <w:r>
        <w:rPr>
          <w:rFonts w:hint="eastAsia" w:ascii="仿宋_GB2312" w:hAnsi="仿宋_GB2312" w:eastAsia="仿宋_GB2312" w:cs="仿宋_GB2312"/>
          <w:color w:val="auto"/>
          <w:sz w:val="32"/>
          <w:szCs w:val="32"/>
          <w:u w:val="none" w:color="auto"/>
          <w:lang w:eastAsia="zh-CN"/>
        </w:rPr>
        <w:t>（扩大原设立面积的）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exact"/>
        <w:ind w:left="0" w:right="0" w:firstLine="640" w:firstLineChars="200"/>
        <w:rPr>
          <w:rFonts w:hint="eastAsia" w:ascii="仿宋_GB2312" w:hAnsi="仿宋_GB2312" w:eastAsia="仿宋_GB2312" w:cs="仿宋_GB2312"/>
          <w:i w:val="0"/>
          <w:caps w:val="0"/>
          <w:color w:val="auto"/>
          <w:spacing w:val="0"/>
          <w:sz w:val="32"/>
          <w:szCs w:val="32"/>
          <w:u w:val="none" w:color="auto"/>
        </w:rPr>
      </w:pPr>
      <w:r>
        <w:rPr>
          <w:rFonts w:hint="eastAsia" w:ascii="仿宋_GB2312" w:hAnsi="仿宋_GB2312" w:eastAsia="仿宋_GB2312" w:cs="仿宋_GB2312"/>
          <w:i w:val="0"/>
          <w:caps w:val="0"/>
          <w:color w:val="auto"/>
          <w:spacing w:val="0"/>
          <w:sz w:val="32"/>
          <w:szCs w:val="32"/>
          <w:u w:val="none" w:color="auto"/>
          <w:lang w:eastAsia="zh-CN"/>
        </w:rPr>
        <w:t>（１）</w:t>
      </w:r>
      <w:r>
        <w:rPr>
          <w:rFonts w:hint="eastAsia" w:ascii="仿宋_GB2312" w:hAnsi="仿宋_GB2312" w:eastAsia="仿宋_GB2312" w:cs="仿宋_GB2312"/>
          <w:i w:val="0"/>
          <w:caps w:val="0"/>
          <w:color w:val="auto"/>
          <w:spacing w:val="0"/>
          <w:sz w:val="32"/>
          <w:szCs w:val="32"/>
          <w:u w:val="none" w:color="auto"/>
        </w:rPr>
        <w:t>互联网上网服务营业场所改</w:t>
      </w:r>
      <w:r>
        <w:rPr>
          <w:rFonts w:hint="eastAsia" w:ascii="仿宋_GB2312" w:hAnsi="仿宋_GB2312" w:eastAsia="仿宋_GB2312" w:cs="仿宋_GB2312"/>
          <w:i w:val="0"/>
          <w:caps w:val="0"/>
          <w:color w:val="auto"/>
          <w:spacing w:val="0"/>
          <w:sz w:val="32"/>
          <w:szCs w:val="32"/>
          <w:u w:val="none" w:color="auto"/>
          <w:lang w:eastAsia="zh-CN"/>
        </w:rPr>
        <w:t>／</w:t>
      </w:r>
      <w:r>
        <w:rPr>
          <w:rFonts w:hint="eastAsia" w:ascii="仿宋_GB2312" w:hAnsi="仿宋_GB2312" w:eastAsia="仿宋_GB2312" w:cs="仿宋_GB2312"/>
          <w:i w:val="0"/>
          <w:caps w:val="0"/>
          <w:color w:val="auto"/>
          <w:spacing w:val="0"/>
          <w:sz w:val="32"/>
          <w:szCs w:val="32"/>
          <w:u w:val="none" w:color="auto"/>
        </w:rPr>
        <w:t>扩建申请表；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exact"/>
        <w:ind w:left="0" w:right="0" w:firstLine="640" w:firstLineChars="200"/>
        <w:rPr>
          <w:rFonts w:hint="eastAsia" w:ascii="仿宋_GB2312" w:hAnsi="仿宋_GB2312" w:eastAsia="仿宋_GB2312" w:cs="仿宋_GB2312"/>
          <w:i w:val="0"/>
          <w:caps w:val="0"/>
          <w:color w:val="auto"/>
          <w:spacing w:val="0"/>
          <w:sz w:val="32"/>
          <w:szCs w:val="32"/>
          <w:u w:val="none" w:color="auto"/>
          <w:lang w:eastAsia="zh-CN"/>
        </w:rPr>
      </w:pPr>
      <w:r>
        <w:rPr>
          <w:rFonts w:hint="eastAsia" w:ascii="仿宋_GB2312" w:hAnsi="仿宋_GB2312" w:eastAsia="仿宋_GB2312" w:cs="仿宋_GB2312"/>
          <w:i w:val="0"/>
          <w:caps w:val="0"/>
          <w:color w:val="auto"/>
          <w:spacing w:val="0"/>
          <w:sz w:val="32"/>
          <w:szCs w:val="32"/>
          <w:u w:val="none" w:color="auto"/>
          <w:lang w:eastAsia="zh-CN"/>
        </w:rPr>
        <w:t>（２）</w:t>
      </w:r>
      <w:r>
        <w:rPr>
          <w:rFonts w:hint="eastAsia" w:ascii="仿宋_GB2312" w:hAnsi="仿宋_GB2312" w:eastAsia="仿宋_GB2312" w:cs="仿宋_GB2312"/>
          <w:i w:val="0"/>
          <w:caps w:val="0"/>
          <w:color w:val="auto"/>
          <w:spacing w:val="0"/>
          <w:sz w:val="32"/>
          <w:szCs w:val="32"/>
          <w:u w:val="none" w:color="auto"/>
        </w:rPr>
        <w:t>自有营业场所产权证明或者租赁合同（或租赁意向书）及业主产权证明；</w:t>
      </w:r>
      <w:r>
        <w:rPr>
          <w:rFonts w:hint="eastAsia" w:ascii="仿宋_GB2312" w:hAnsi="仿宋_GB2312" w:eastAsia="仿宋_GB2312" w:cs="仿宋_GB2312"/>
          <w:i w:val="0"/>
          <w:caps w:val="0"/>
          <w:color w:val="auto"/>
          <w:spacing w:val="0"/>
          <w:sz w:val="32"/>
          <w:szCs w:val="32"/>
          <w:u w:val="none" w:color="auto"/>
          <w:lang w:eastAsia="zh-CN"/>
        </w:rPr>
        <w:t>（有房产证的不用提交此项）</w:t>
      </w:r>
    </w:p>
    <w:p>
      <w:pPr>
        <w:spacing w:line="560" w:lineRule="exact"/>
        <w:ind w:firstLine="640" w:firstLineChars="200"/>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i w:val="0"/>
          <w:caps w:val="0"/>
          <w:color w:val="auto"/>
          <w:spacing w:val="0"/>
          <w:sz w:val="32"/>
          <w:szCs w:val="32"/>
          <w:u w:val="none" w:color="auto"/>
          <w:lang w:eastAsia="zh-CN"/>
        </w:rPr>
        <w:t>注：产权证明按以下要求提交：</w:t>
      </w:r>
      <w:r>
        <w:rPr>
          <w:rFonts w:hint="eastAsia" w:ascii="仿宋_GB2312" w:hAnsi="仿宋_GB2312" w:eastAsia="仿宋_GB2312" w:cs="仿宋_GB2312"/>
          <w:color w:val="auto"/>
          <w:sz w:val="32"/>
          <w:szCs w:val="32"/>
          <w:u w:val="none" w:color="auto"/>
          <w:lang w:val="en-US" w:eastAsia="zh-CN"/>
        </w:rPr>
        <w:t>1、</w:t>
      </w:r>
      <w:r>
        <w:rPr>
          <w:rFonts w:hint="eastAsia" w:ascii="仿宋_GB2312" w:hAnsi="仿宋_GB2312" w:eastAsia="仿宋_GB2312" w:cs="仿宋_GB2312"/>
          <w:color w:val="auto"/>
          <w:sz w:val="32"/>
          <w:szCs w:val="32"/>
          <w:u w:val="none" w:color="auto"/>
        </w:rPr>
        <w:t>使用自有房产的</w:t>
      </w:r>
      <w:r>
        <w:rPr>
          <w:rFonts w:hint="eastAsia" w:ascii="仿宋_GB2312" w:hAnsi="仿宋_GB2312" w:eastAsia="仿宋_GB2312" w:cs="仿宋_GB2312"/>
          <w:color w:val="auto"/>
          <w:sz w:val="32"/>
          <w:szCs w:val="32"/>
          <w:u w:val="none" w:color="auto"/>
          <w:lang w:eastAsia="zh-CN"/>
        </w:rPr>
        <w:t>，提交房产证复印件；</w:t>
      </w:r>
      <w:r>
        <w:rPr>
          <w:rFonts w:hint="eastAsia" w:ascii="仿宋_GB2312" w:hAnsi="仿宋_GB2312" w:eastAsia="仿宋_GB2312" w:cs="仿宋_GB2312"/>
          <w:color w:val="auto"/>
          <w:sz w:val="32"/>
          <w:szCs w:val="32"/>
          <w:u w:val="none" w:color="auto"/>
          <w:lang w:val="en-US" w:eastAsia="zh-CN"/>
        </w:rPr>
        <w:t>2、使用非自有房产的，提交业主房产证和房屋租赁合同或者无偿使用证明（复印件）；3、未取得房产证的，提交以下其中任意一项资料：（1）房屋竣工验收证明（指《中山市房屋建筑和市政基础设施工程竣工联合验收意见书》、</w:t>
      </w:r>
      <w:r>
        <w:rPr>
          <w:rFonts w:hint="eastAsia" w:ascii="仿宋_GB2312" w:hAnsi="仿宋_GB2312" w:eastAsia="仿宋_GB2312" w:cs="仿宋_GB2312"/>
          <w:i w:val="0"/>
          <w:caps w:val="0"/>
          <w:color w:val="auto"/>
          <w:spacing w:val="0"/>
          <w:sz w:val="32"/>
          <w:szCs w:val="32"/>
          <w:u w:val="none" w:color="auto"/>
        </w:rPr>
        <w:t>《中山市建设工程竣工验收备案登记证》</w:t>
      </w:r>
      <w:r>
        <w:rPr>
          <w:rFonts w:hint="eastAsia" w:ascii="仿宋_GB2312" w:hAnsi="仿宋_GB2312" w:eastAsia="仿宋_GB2312" w:cs="仿宋_GB2312"/>
          <w:i w:val="0"/>
          <w:caps w:val="0"/>
          <w:color w:val="auto"/>
          <w:spacing w:val="0"/>
          <w:sz w:val="32"/>
          <w:szCs w:val="32"/>
          <w:lang w:eastAsia="zh-CN"/>
        </w:rPr>
        <w:t>、</w:t>
      </w:r>
      <w:r>
        <w:rPr>
          <w:rFonts w:hint="eastAsia" w:ascii="仿宋_GB2312" w:hAnsi="仿宋_GB2312" w:eastAsia="仿宋_GB2312" w:cs="仿宋_GB2312"/>
          <w:color w:val="auto"/>
          <w:kern w:val="0"/>
          <w:sz w:val="32"/>
          <w:szCs w:val="32"/>
          <w:lang w:eastAsia="zh-CN"/>
        </w:rPr>
        <w:t>《工程质量监督报告》或《</w:t>
      </w:r>
      <w:r>
        <w:rPr>
          <w:rFonts w:hint="eastAsia" w:ascii="仿宋_GB2312" w:hAnsi="仿宋_GB2312" w:eastAsia="仿宋_GB2312" w:cs="仿宋_GB2312"/>
          <w:color w:val="auto"/>
          <w:kern w:val="0"/>
          <w:sz w:val="32"/>
          <w:szCs w:val="32"/>
        </w:rPr>
        <w:t> 工程现场施工质量监督任务完成告知书</w:t>
      </w:r>
      <w:r>
        <w:rPr>
          <w:rFonts w:hint="eastAsia" w:ascii="仿宋_GB2312" w:hAnsi="仿宋_GB2312" w:eastAsia="仿宋_GB2312" w:cs="仿宋_GB2312"/>
          <w:color w:val="auto"/>
          <w:kern w:val="0"/>
          <w:sz w:val="32"/>
          <w:szCs w:val="32"/>
          <w:lang w:eastAsia="zh-CN"/>
        </w:rPr>
        <w:t>》中</w:t>
      </w:r>
      <w:r>
        <w:rPr>
          <w:rFonts w:hint="eastAsia" w:ascii="仿宋_GB2312" w:hAnsi="仿宋_GB2312" w:eastAsia="仿宋_GB2312" w:cs="仿宋_GB2312"/>
          <w:color w:val="auto"/>
          <w:sz w:val="32"/>
          <w:szCs w:val="32"/>
          <w:lang w:val="en-US" w:eastAsia="zh-CN"/>
        </w:rPr>
        <w:t>任意一项)、</w:t>
      </w:r>
      <w:r>
        <w:rPr>
          <w:rFonts w:hint="eastAsia" w:ascii="仿宋_GB2312" w:hAnsi="仿宋_GB2312" w:eastAsia="仿宋_GB2312" w:cs="仿宋_GB2312"/>
          <w:color w:val="auto"/>
          <w:sz w:val="32"/>
          <w:szCs w:val="32"/>
          <w:u w:val="none" w:color="auto"/>
          <w:lang w:val="en-US" w:eastAsia="zh-CN"/>
        </w:rPr>
        <w:t>购房合同及房屋销售许可证复印件；（2）</w:t>
      </w:r>
      <w:r>
        <w:rPr>
          <w:rFonts w:hint="eastAsia" w:ascii="仿宋_GB2312" w:hAnsi="仿宋_GB2312" w:eastAsia="仿宋_GB2312" w:cs="仿宋_GB2312"/>
          <w:color w:val="auto"/>
          <w:sz w:val="32"/>
          <w:szCs w:val="32"/>
          <w:u w:val="none" w:color="auto"/>
        </w:rPr>
        <w:t>《</w:t>
      </w:r>
      <w:r>
        <w:rPr>
          <w:rFonts w:hint="eastAsia" w:ascii="仿宋_GB2312" w:hAnsi="仿宋_GB2312" w:eastAsia="仿宋_GB2312" w:cs="仿宋_GB2312"/>
          <w:color w:val="auto"/>
          <w:sz w:val="32"/>
          <w:szCs w:val="32"/>
          <w:u w:val="none" w:color="auto"/>
          <w:lang w:val="en-US" w:eastAsia="zh-CN"/>
        </w:rPr>
        <w:t>中山市商品房销售登记备案表》</w:t>
      </w:r>
      <w:r>
        <w:rPr>
          <w:rFonts w:hint="eastAsia" w:ascii="仿宋_GB2312" w:eastAsia="仿宋_GB2312"/>
          <w:color w:val="auto"/>
          <w:sz w:val="32"/>
          <w:szCs w:val="32"/>
          <w:u w:val="none" w:color="auto"/>
          <w:lang w:val="en-US" w:eastAsia="zh-CN"/>
        </w:rPr>
        <w:t>或</w:t>
      </w:r>
      <w:r>
        <w:rPr>
          <w:rFonts w:hint="eastAsia" w:ascii="仿宋_GB2312" w:hAnsi="微软雅黑" w:eastAsia="仿宋_GB2312"/>
          <w:color w:val="auto"/>
          <w:sz w:val="32"/>
          <w:szCs w:val="32"/>
          <w:u w:val="none" w:color="auto"/>
          <w:lang w:eastAsia="zh-CN"/>
        </w:rPr>
        <w:t>《</w:t>
      </w:r>
      <w:r>
        <w:rPr>
          <w:rFonts w:hint="eastAsia" w:ascii="仿宋_GB2312" w:eastAsia="仿宋_GB2312"/>
          <w:color w:val="auto"/>
          <w:sz w:val="32"/>
          <w:szCs w:val="32"/>
          <w:u w:val="none" w:color="auto"/>
          <w:lang w:val="en-US" w:eastAsia="zh-CN"/>
        </w:rPr>
        <w:t>不动产登记证明》（预告登记）</w:t>
      </w:r>
      <w:r>
        <w:rPr>
          <w:rFonts w:hint="eastAsia" w:ascii="仿宋_GB2312" w:hAnsi="仿宋_GB2312" w:eastAsia="仿宋_GB2312" w:cs="仿宋_GB2312"/>
          <w:color w:val="auto"/>
          <w:sz w:val="32"/>
          <w:szCs w:val="32"/>
          <w:u w:val="none" w:color="auto"/>
          <w:lang w:val="en-US" w:eastAsia="zh-CN"/>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exact"/>
        <w:ind w:left="0" w:right="0" w:firstLine="640" w:firstLineChars="200"/>
        <w:rPr>
          <w:rFonts w:hint="eastAsia" w:ascii="仿宋_GB2312" w:hAnsi="仿宋_GB2312" w:eastAsia="仿宋_GB2312" w:cs="仿宋_GB2312"/>
          <w:i w:val="0"/>
          <w:caps w:val="0"/>
          <w:color w:val="auto"/>
          <w:spacing w:val="0"/>
          <w:sz w:val="32"/>
          <w:szCs w:val="32"/>
          <w:u w:val="none" w:color="auto"/>
        </w:rPr>
      </w:pPr>
      <w:r>
        <w:rPr>
          <w:rFonts w:hint="eastAsia" w:ascii="仿宋_GB2312" w:hAnsi="仿宋_GB2312" w:eastAsia="仿宋_GB2312" w:cs="仿宋_GB2312"/>
          <w:i w:val="0"/>
          <w:caps w:val="0"/>
          <w:color w:val="auto"/>
          <w:spacing w:val="0"/>
          <w:sz w:val="32"/>
          <w:szCs w:val="32"/>
          <w:u w:val="none" w:color="auto"/>
          <w:lang w:eastAsia="zh-CN"/>
        </w:rPr>
        <w:t>如属农村地区，自有房产的产权证明提交房产所有人的权属声明，非自有房产还需提供与房产所有人签订的租赁合同（或租赁意向书）；</w:t>
      </w:r>
    </w:p>
    <w:p>
      <w:pPr>
        <w:tabs>
          <w:tab w:val="left" w:pos="420"/>
        </w:tabs>
        <w:spacing w:line="560" w:lineRule="exact"/>
        <w:rPr>
          <w:rFonts w:hint="eastAsia" w:ascii="仿宋_GB2312" w:hAnsi="宋体" w:eastAsia="仿宋_GB2312"/>
          <w:color w:val="auto"/>
          <w:sz w:val="32"/>
          <w:szCs w:val="32"/>
        </w:rPr>
      </w:pPr>
      <w:r>
        <w:rPr>
          <w:rFonts w:hint="eastAsia" w:ascii="仿宋_GB2312" w:hAnsi="仿宋_GB2312" w:eastAsia="仿宋_GB2312" w:cs="仿宋_GB2312"/>
          <w:color w:val="auto"/>
          <w:sz w:val="32"/>
          <w:szCs w:val="32"/>
        </w:rPr>
        <w:t xml:space="preserve">    </w:t>
      </w:r>
      <w:r>
        <w:rPr>
          <w:rStyle w:val="10"/>
          <w:rFonts w:hint="eastAsia" w:ascii="仿宋_GB2312" w:hAnsi="宋体" w:eastAsia="仿宋_GB2312" w:cs="Times New Roman"/>
          <w:bCs/>
          <w:color w:val="auto"/>
          <w:sz w:val="32"/>
          <w:szCs w:val="32"/>
          <w:lang w:eastAsia="zh-CN"/>
        </w:rPr>
        <w:t>２</w:t>
      </w:r>
      <w:r>
        <w:rPr>
          <w:rFonts w:hint="eastAsia" w:ascii="仿宋_GB2312" w:hAnsi="宋体" w:eastAsia="仿宋_GB2312" w:cs="Times New Roman"/>
          <w:bCs/>
          <w:color w:val="auto"/>
          <w:sz w:val="32"/>
          <w:szCs w:val="32"/>
          <w:lang w:val="en-US" w:eastAsia="zh-CN"/>
        </w:rPr>
        <w:t>.</w:t>
      </w:r>
      <w:r>
        <w:rPr>
          <w:rStyle w:val="10"/>
          <w:rFonts w:hint="eastAsia" w:ascii="仿宋_GB2312" w:hAnsi="宋体" w:eastAsia="仿宋_GB2312" w:cs="Times New Roman"/>
          <w:bCs/>
          <w:i w:val="0"/>
          <w:caps w:val="0"/>
          <w:color w:val="auto"/>
          <w:spacing w:val="0"/>
          <w:sz w:val="32"/>
          <w:szCs w:val="32"/>
        </w:rPr>
        <w:t>变更名称、法定代表人、主要负责人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620" w:firstLineChars="200"/>
        <w:rPr>
          <w:rFonts w:hint="eastAsia" w:ascii="仿宋_GB2312" w:hAnsi="仿宋_GB2312" w:eastAsia="仿宋_GB2312" w:cs="仿宋_GB2312"/>
          <w:i w:val="0"/>
          <w:caps w:val="0"/>
          <w:color w:val="auto"/>
          <w:spacing w:val="0"/>
          <w:sz w:val="32"/>
          <w:szCs w:val="32"/>
          <w:u w:val="none" w:color="auto"/>
        </w:rPr>
      </w:pPr>
      <w:r>
        <w:rPr>
          <w:rFonts w:hint="eastAsia" w:ascii="仿宋_GB2312" w:hAnsi="微软雅黑" w:eastAsia="仿宋_GB2312" w:cs="仿宋_GB2312"/>
          <w:i w:val="0"/>
          <w:caps w:val="0"/>
          <w:color w:val="auto"/>
          <w:spacing w:val="0"/>
          <w:sz w:val="31"/>
          <w:szCs w:val="31"/>
          <w:lang w:eastAsia="zh-CN"/>
        </w:rPr>
        <w:t>（</w:t>
      </w:r>
      <w:r>
        <w:rPr>
          <w:rFonts w:hint="eastAsia" w:ascii="仿宋_GB2312" w:hAnsi="微软雅黑" w:eastAsia="仿宋_GB2312" w:cs="仿宋_GB2312"/>
          <w:i w:val="0"/>
          <w:caps w:val="0"/>
          <w:color w:val="auto"/>
          <w:spacing w:val="0"/>
          <w:sz w:val="31"/>
          <w:szCs w:val="31"/>
          <w:lang w:val="en-US" w:eastAsia="zh-CN"/>
        </w:rPr>
        <w:t>1）</w:t>
      </w:r>
      <w:r>
        <w:rPr>
          <w:rFonts w:hint="eastAsia" w:ascii="仿宋_GB2312" w:hAnsi="仿宋_GB2312" w:eastAsia="仿宋_GB2312" w:cs="仿宋_GB2312"/>
          <w:i w:val="0"/>
          <w:caps w:val="0"/>
          <w:color w:val="auto"/>
          <w:spacing w:val="0"/>
          <w:sz w:val="32"/>
          <w:szCs w:val="32"/>
          <w:u w:val="none" w:color="auto"/>
        </w:rPr>
        <w:t>互联网上网服务营业场所变更申请表；</w:t>
      </w:r>
    </w:p>
    <w:p>
      <w:pPr>
        <w:keepNext w:val="0"/>
        <w:keepLines w:val="0"/>
        <w:widowControl/>
        <w:numPr>
          <w:ilvl w:val="-1"/>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leftChars="0" w:right="0" w:firstLine="640" w:firstLineChars="200"/>
        <w:rPr>
          <w:rFonts w:hint="eastAsia" w:ascii="仿宋_GB2312" w:hAnsi="仿宋_GB2312" w:eastAsia="仿宋_GB2312" w:cs="仿宋_GB2312"/>
          <w:i w:val="0"/>
          <w:caps w:val="0"/>
          <w:color w:val="auto"/>
          <w:spacing w:val="0"/>
          <w:sz w:val="32"/>
          <w:szCs w:val="32"/>
          <w:u w:val="none" w:color="auto"/>
        </w:rPr>
      </w:pPr>
      <w:r>
        <w:rPr>
          <w:rFonts w:hint="eastAsia" w:ascii="仿宋_GB2312" w:hAnsi="仿宋_GB2312" w:eastAsia="仿宋_GB2312" w:cs="仿宋_GB2312"/>
          <w:i w:val="0"/>
          <w:caps w:val="0"/>
          <w:color w:val="auto"/>
          <w:spacing w:val="0"/>
          <w:sz w:val="32"/>
          <w:szCs w:val="32"/>
          <w:u w:val="none" w:color="auto"/>
          <w:lang w:eastAsia="zh-CN"/>
        </w:rPr>
        <w:t>（</w:t>
      </w:r>
      <w:r>
        <w:rPr>
          <w:rFonts w:hint="eastAsia" w:ascii="仿宋_GB2312" w:hAnsi="仿宋_GB2312" w:eastAsia="仿宋_GB2312" w:cs="仿宋_GB2312"/>
          <w:i w:val="0"/>
          <w:caps w:val="0"/>
          <w:color w:val="auto"/>
          <w:spacing w:val="0"/>
          <w:sz w:val="32"/>
          <w:szCs w:val="32"/>
          <w:u w:val="none" w:color="auto"/>
          <w:lang w:val="en-US" w:eastAsia="zh-CN"/>
        </w:rPr>
        <w:t>2）</w:t>
      </w:r>
      <w:r>
        <w:rPr>
          <w:rFonts w:hint="eastAsia" w:ascii="仿宋_GB2312" w:hAnsi="仿宋_GB2312" w:eastAsia="仿宋_GB2312" w:cs="仿宋_GB2312"/>
          <w:i w:val="0"/>
          <w:caps w:val="0"/>
          <w:color w:val="auto"/>
          <w:spacing w:val="0"/>
          <w:sz w:val="32"/>
          <w:szCs w:val="32"/>
          <w:u w:val="none" w:color="auto"/>
        </w:rPr>
        <w:t>变更法定代表人或主要负责人的，提交新法定代表人或者主要负责人的身份证明；</w:t>
      </w:r>
    </w:p>
    <w:p>
      <w:pPr>
        <w:keepNext w:val="0"/>
        <w:keepLines w:val="0"/>
        <w:widowControl/>
        <w:numPr>
          <w:ilvl w:val="-1"/>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leftChars="0" w:right="0" w:firstLine="640" w:firstLineChars="200"/>
        <w:rPr>
          <w:rFonts w:hint="eastAsia" w:ascii="仿宋_GB2312" w:hAnsi="仿宋_GB2312" w:eastAsia="仿宋_GB2312" w:cs="仿宋_GB2312"/>
          <w:i w:val="0"/>
          <w:caps w:val="0"/>
          <w:color w:val="auto"/>
          <w:spacing w:val="0"/>
          <w:sz w:val="32"/>
          <w:szCs w:val="32"/>
          <w:u w:val="none" w:color="auto"/>
        </w:rPr>
      </w:pPr>
      <w:r>
        <w:rPr>
          <w:rFonts w:hint="eastAsia" w:ascii="仿宋_GB2312" w:hAnsi="仿宋_GB2312" w:eastAsia="仿宋_GB2312" w:cs="仿宋_GB2312"/>
          <w:i w:val="0"/>
          <w:caps w:val="0"/>
          <w:color w:val="auto"/>
          <w:spacing w:val="0"/>
          <w:sz w:val="32"/>
          <w:szCs w:val="32"/>
          <w:u w:val="none" w:color="auto"/>
          <w:lang w:eastAsia="zh-CN"/>
        </w:rPr>
        <w:t>（</w:t>
      </w:r>
      <w:r>
        <w:rPr>
          <w:rFonts w:hint="eastAsia" w:ascii="仿宋_GB2312" w:hAnsi="仿宋_GB2312" w:eastAsia="仿宋_GB2312" w:cs="仿宋_GB2312"/>
          <w:i w:val="0"/>
          <w:caps w:val="0"/>
          <w:color w:val="auto"/>
          <w:spacing w:val="0"/>
          <w:sz w:val="32"/>
          <w:szCs w:val="32"/>
          <w:u w:val="none" w:color="auto"/>
          <w:lang w:val="en-US" w:eastAsia="zh-CN"/>
        </w:rPr>
        <w:t>3）</w:t>
      </w:r>
      <w:r>
        <w:rPr>
          <w:rFonts w:hint="eastAsia" w:ascii="仿宋_GB2312" w:hAnsi="仿宋_GB2312" w:eastAsia="仿宋_GB2312" w:cs="仿宋_GB2312"/>
          <w:i w:val="0"/>
          <w:caps w:val="0"/>
          <w:color w:val="auto"/>
          <w:spacing w:val="0"/>
          <w:sz w:val="32"/>
          <w:szCs w:val="32"/>
          <w:u w:val="none" w:color="auto"/>
          <w:lang w:eastAsia="zh-CN"/>
        </w:rPr>
        <w:t>原《网络文化经营许可证》正、副本。</w:t>
      </w:r>
    </w:p>
    <w:p>
      <w:pPr>
        <w:pStyle w:val="14"/>
        <w:snapToGrid w:val="0"/>
        <w:spacing w:line="560" w:lineRule="exact"/>
        <w:ind w:firstLine="640"/>
        <w:rPr>
          <w:rFonts w:hint="eastAsia" w:ascii="仿宋_GB2312" w:hAnsi="宋体" w:eastAsia="仿宋_GB2312"/>
          <w:b w:val="0"/>
          <w:bCs w:val="0"/>
          <w:color w:val="auto"/>
          <w:sz w:val="32"/>
          <w:szCs w:val="32"/>
        </w:rPr>
      </w:pPr>
      <w:r>
        <w:rPr>
          <w:rFonts w:hint="eastAsia" w:ascii="仿宋_GB2312" w:hAnsi="宋体" w:eastAsia="仿宋_GB2312"/>
          <w:b w:val="0"/>
          <w:bCs w:val="0"/>
          <w:color w:val="auto"/>
          <w:sz w:val="32"/>
          <w:szCs w:val="32"/>
          <w:lang w:eastAsia="zh-CN"/>
        </w:rPr>
        <w:t>３</w:t>
      </w:r>
      <w:r>
        <w:rPr>
          <w:rFonts w:hint="eastAsia" w:ascii="仿宋_GB2312" w:hAnsi="宋体" w:eastAsia="仿宋_GB2312"/>
          <w:b w:val="0"/>
          <w:bCs w:val="0"/>
          <w:color w:val="auto"/>
          <w:sz w:val="32"/>
          <w:szCs w:val="32"/>
          <w:lang w:val="en-US" w:eastAsia="zh-CN"/>
        </w:rPr>
        <w:t>.</w:t>
      </w:r>
      <w:r>
        <w:rPr>
          <w:rFonts w:hint="eastAsia" w:ascii="仿宋_GB2312" w:hAnsi="宋体" w:eastAsia="仿宋_GB2312"/>
          <w:b w:val="0"/>
          <w:bCs w:val="0"/>
          <w:color w:val="auto"/>
          <w:sz w:val="32"/>
          <w:szCs w:val="32"/>
        </w:rPr>
        <w:t>变更</w:t>
      </w:r>
      <w:r>
        <w:rPr>
          <w:rFonts w:hint="eastAsia" w:ascii="仿宋_GB2312" w:hAnsi="宋体" w:eastAsia="仿宋_GB2312"/>
          <w:b w:val="0"/>
          <w:bCs w:val="0"/>
          <w:color w:val="auto"/>
          <w:sz w:val="32"/>
          <w:szCs w:val="32"/>
          <w:lang w:eastAsia="zh-CN"/>
        </w:rPr>
        <w:t>机器台数</w:t>
      </w:r>
    </w:p>
    <w:p>
      <w:pP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w:t>
      </w:r>
      <w:r>
        <w:rPr>
          <w:rFonts w:hint="eastAsia" w:ascii="仿宋_GB2312" w:hAnsi="仿宋_GB2312" w:eastAsia="仿宋_GB2312" w:cs="仿宋_GB2312"/>
          <w:color w:val="auto"/>
          <w:sz w:val="32"/>
          <w:szCs w:val="32"/>
          <w:u w:val="none" w:color="auto"/>
          <w:lang w:val="en-US" w:eastAsia="zh-CN"/>
        </w:rPr>
        <w:t>1）</w:t>
      </w:r>
      <w:r>
        <w:rPr>
          <w:rFonts w:hint="eastAsia" w:ascii="仿宋_GB2312" w:hAnsi="仿宋_GB2312" w:eastAsia="仿宋_GB2312" w:cs="仿宋_GB2312"/>
          <w:i w:val="0"/>
          <w:caps w:val="0"/>
          <w:color w:val="auto"/>
          <w:spacing w:val="0"/>
          <w:sz w:val="32"/>
          <w:szCs w:val="32"/>
          <w:u w:val="none" w:color="auto"/>
        </w:rPr>
        <w:t>互联网上网服务营业场所</w:t>
      </w:r>
      <w:r>
        <w:rPr>
          <w:rFonts w:hint="eastAsia" w:ascii="仿宋_GB2312" w:hAnsi="仿宋_GB2312" w:eastAsia="仿宋_GB2312" w:cs="仿宋_GB2312"/>
          <w:color w:val="auto"/>
          <w:sz w:val="32"/>
          <w:szCs w:val="32"/>
          <w:u w:val="none" w:color="auto"/>
        </w:rPr>
        <w:t>变更申请登记表；</w:t>
      </w:r>
    </w:p>
    <w:p>
      <w:pP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上述变更项目可以一次多项申请变更，相同资料按要求提交一份。</w:t>
      </w:r>
    </w:p>
    <w:p>
      <w:pPr>
        <w:pStyle w:val="14"/>
        <w:pageBreakBefore w:val="0"/>
        <w:kinsoku/>
        <w:wordWrap/>
        <w:overflowPunct/>
        <w:topLinePunct w:val="0"/>
        <w:bidi w:val="0"/>
        <w:snapToGrid w:val="0"/>
        <w:spacing w:line="560" w:lineRule="exact"/>
        <w:ind w:right="0" w:rightChars="0" w:firstLine="640"/>
        <w:textAlignment w:val="auto"/>
        <w:rPr>
          <w:rFonts w:hint="eastAsia" w:ascii="仿宋_GB2312" w:hAnsi="宋体" w:eastAsia="仿宋_GB2312"/>
          <w:color w:val="auto"/>
          <w:sz w:val="32"/>
          <w:szCs w:val="32"/>
        </w:rPr>
      </w:pPr>
      <w:r>
        <w:rPr>
          <w:rFonts w:hint="eastAsia" w:ascii="仿宋_GB2312" w:hAnsi="宋体" w:eastAsia="仿宋_GB2312"/>
          <w:b w:val="0"/>
          <w:bCs w:val="0"/>
          <w:color w:val="auto"/>
          <w:sz w:val="32"/>
          <w:szCs w:val="32"/>
          <w:lang w:val="en-US" w:eastAsia="zh-CN"/>
        </w:rPr>
        <w:t>（四）</w:t>
      </w:r>
      <w:r>
        <w:rPr>
          <w:rFonts w:hint="eastAsia" w:ascii="仿宋_GB2312" w:hAnsi="宋体" w:eastAsia="仿宋_GB2312"/>
          <w:b w:val="0"/>
          <w:bCs w:val="0"/>
          <w:color w:val="auto"/>
          <w:sz w:val="32"/>
          <w:szCs w:val="32"/>
        </w:rPr>
        <w:t>补证</w:t>
      </w:r>
    </w:p>
    <w:p>
      <w:pPr>
        <w:pStyle w:val="14"/>
        <w:snapToGrid w:val="0"/>
        <w:spacing w:line="560" w:lineRule="exact"/>
        <w:ind w:firstLine="640"/>
        <w:rPr>
          <w:rFonts w:hint="eastAsia" w:ascii="仿宋_GB2312" w:hAnsi="宋体" w:eastAsia="仿宋_GB2312"/>
          <w:color w:val="auto"/>
          <w:sz w:val="32"/>
          <w:szCs w:val="32"/>
          <w:lang w:val="en-US" w:eastAsia="zh-CN"/>
        </w:rPr>
      </w:pPr>
      <w:r>
        <w:rPr>
          <w:rFonts w:hint="eastAsia" w:ascii="仿宋_GB2312" w:hAnsi="宋体" w:eastAsia="仿宋_GB2312" w:cs="Times New Roman"/>
          <w:color w:val="auto"/>
          <w:sz w:val="32"/>
          <w:szCs w:val="32"/>
          <w:u w:val="none" w:color="auto"/>
          <w:lang w:val="en-US" w:eastAsia="zh-CN"/>
        </w:rPr>
        <w:t>1.</w:t>
      </w:r>
      <w:r>
        <w:rPr>
          <w:rFonts w:hint="eastAsia" w:ascii="仿宋_GB2312" w:hAnsi="宋体" w:eastAsia="仿宋_GB2312" w:cs="Times New Roman"/>
          <w:color w:val="auto"/>
          <w:sz w:val="32"/>
          <w:szCs w:val="32"/>
        </w:rPr>
        <w:t>补证申请</w:t>
      </w:r>
      <w:r>
        <w:rPr>
          <w:rFonts w:hint="eastAsia" w:ascii="仿宋_GB2312" w:hAnsi="宋体" w:eastAsia="仿宋_GB2312" w:cs="Times New Roman"/>
          <w:color w:val="auto"/>
          <w:sz w:val="32"/>
          <w:szCs w:val="32"/>
          <w:lang w:eastAsia="zh-CN"/>
        </w:rPr>
        <w:t>登记</w:t>
      </w:r>
      <w:r>
        <w:rPr>
          <w:rFonts w:hint="eastAsia" w:ascii="仿宋_GB2312" w:hAnsi="宋体" w:eastAsia="仿宋_GB2312" w:cs="Times New Roman"/>
          <w:color w:val="auto"/>
          <w:sz w:val="32"/>
          <w:szCs w:val="32"/>
        </w:rPr>
        <w:t>表；</w:t>
      </w:r>
    </w:p>
    <w:p>
      <w:pPr>
        <w:pStyle w:val="14"/>
        <w:keepNext w:val="0"/>
        <w:keepLines w:val="0"/>
        <w:pageBreakBefore w:val="0"/>
        <w:kinsoku/>
        <w:wordWrap/>
        <w:overflowPunct/>
        <w:topLinePunct w:val="0"/>
        <w:bidi w:val="0"/>
        <w:snapToGrid w:val="0"/>
        <w:spacing w:line="560" w:lineRule="exact"/>
        <w:ind w:right="0" w:rightChars="0" w:firstLine="640"/>
        <w:textAlignment w:val="auto"/>
        <w:outlineLvl w:val="9"/>
        <w:rPr>
          <w:rFonts w:hint="eastAsia" w:ascii="仿宋_GB2312" w:hAnsi="宋体" w:eastAsia="仿宋_GB2312"/>
          <w:color w:val="auto"/>
          <w:sz w:val="32"/>
          <w:szCs w:val="32"/>
        </w:rPr>
      </w:pPr>
      <w:r>
        <w:rPr>
          <w:rFonts w:hint="eastAsia" w:ascii="仿宋_GB2312" w:hAnsi="宋体" w:eastAsia="仿宋_GB2312"/>
          <w:b w:val="0"/>
          <w:bCs w:val="0"/>
          <w:color w:val="auto"/>
          <w:sz w:val="32"/>
          <w:szCs w:val="32"/>
          <w:lang w:val="en-US" w:eastAsia="zh-CN"/>
        </w:rPr>
        <w:t>（五）</w:t>
      </w:r>
      <w:r>
        <w:rPr>
          <w:rFonts w:hint="eastAsia" w:ascii="仿宋_GB2312" w:hAnsi="宋体" w:eastAsia="仿宋_GB2312"/>
          <w:b w:val="0"/>
          <w:bCs w:val="0"/>
          <w:color w:val="auto"/>
          <w:sz w:val="32"/>
          <w:szCs w:val="32"/>
        </w:rPr>
        <w:t>注销</w:t>
      </w:r>
      <w:r>
        <w:rPr>
          <w:rFonts w:hint="eastAsia" w:ascii="仿宋_GB2312" w:hAnsi="宋体" w:eastAsia="仿宋_GB2312"/>
          <w:b w:val="0"/>
          <w:bCs w:val="0"/>
          <w:color w:val="auto"/>
          <w:sz w:val="32"/>
          <w:szCs w:val="32"/>
          <w:lang w:eastAsia="zh-CN"/>
        </w:rPr>
        <w:t>（</w:t>
      </w:r>
      <w:r>
        <w:rPr>
          <w:rFonts w:hint="eastAsia" w:ascii="仿宋_GB2312" w:hAnsi="宋体" w:eastAsia="仿宋_GB2312"/>
          <w:color w:val="auto"/>
          <w:sz w:val="32"/>
          <w:szCs w:val="32"/>
        </w:rPr>
        <w:t>依申请注销</w:t>
      </w:r>
      <w:r>
        <w:rPr>
          <w:rFonts w:hint="eastAsia" w:ascii="仿宋_GB2312" w:hAnsi="宋体" w:eastAsia="仿宋_GB2312"/>
          <w:color w:val="auto"/>
          <w:sz w:val="32"/>
          <w:szCs w:val="32"/>
          <w:lang w:eastAsia="zh-CN"/>
        </w:rPr>
        <w:t>）</w:t>
      </w:r>
    </w:p>
    <w:p>
      <w:pPr>
        <w:pStyle w:val="14"/>
        <w:pageBreakBefore w:val="0"/>
        <w:kinsoku/>
        <w:wordWrap/>
        <w:overflowPunct/>
        <w:topLinePunct w:val="0"/>
        <w:bidi w:val="0"/>
        <w:snapToGrid w:val="0"/>
        <w:spacing w:line="560" w:lineRule="exact"/>
        <w:ind w:right="0" w:rightChars="0" w:firstLine="640"/>
        <w:textAlignment w:val="auto"/>
        <w:rPr>
          <w:rFonts w:hint="eastAsia" w:ascii="仿宋_GB2312" w:hAnsi="宋体" w:eastAsia="仿宋_GB2312" w:cs="Times New Roman"/>
          <w:color w:val="auto"/>
          <w:sz w:val="32"/>
          <w:szCs w:val="32"/>
        </w:rPr>
      </w:pPr>
      <w:r>
        <w:rPr>
          <w:rFonts w:hint="eastAsia" w:ascii="仿宋_GB2312" w:hAnsi="宋体" w:eastAsia="仿宋_GB2312" w:cs="Times New Roman"/>
          <w:color w:val="auto"/>
          <w:sz w:val="32"/>
          <w:szCs w:val="32"/>
          <w:u w:val="none" w:color="auto"/>
          <w:lang w:val="en-US" w:eastAsia="zh-CN"/>
        </w:rPr>
        <w:t>1.</w:t>
      </w:r>
      <w:r>
        <w:rPr>
          <w:rFonts w:hint="eastAsia" w:ascii="仿宋_GB2312" w:hAnsi="宋体" w:eastAsia="仿宋_GB2312" w:cs="Times New Roman"/>
          <w:bCs w:val="0"/>
          <w:color w:val="auto"/>
          <w:sz w:val="32"/>
          <w:szCs w:val="32"/>
          <w:lang w:eastAsia="zh-CN"/>
        </w:rPr>
        <w:t>注销申请登记表</w:t>
      </w:r>
      <w:r>
        <w:rPr>
          <w:rFonts w:hint="eastAsia" w:ascii="仿宋_GB2312" w:hAnsi="宋体" w:eastAsia="仿宋_GB2312" w:cs="Times New Roman"/>
          <w:color w:val="auto"/>
          <w:sz w:val="32"/>
          <w:szCs w:val="32"/>
        </w:rPr>
        <w:t>；</w:t>
      </w:r>
    </w:p>
    <w:p>
      <w:pPr>
        <w:pStyle w:val="14"/>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560" w:lineRule="exact"/>
        <w:ind w:left="0" w:right="0" w:firstLine="640"/>
        <w:rPr>
          <w:rFonts w:hint="eastAsia" w:ascii="仿宋_GB2312" w:hAnsi="宋体" w:eastAsia="仿宋_GB2312" w:cs="Times New Roman"/>
          <w:i w:val="0"/>
          <w:caps w:val="0"/>
          <w:color w:val="auto"/>
          <w:spacing w:val="0"/>
          <w:sz w:val="32"/>
          <w:szCs w:val="32"/>
          <w:u w:val="none"/>
        </w:rPr>
      </w:pPr>
      <w:r>
        <w:rPr>
          <w:rStyle w:val="10"/>
          <w:rFonts w:hint="eastAsia" w:ascii="仿宋_GB2312" w:hAnsi="宋体" w:eastAsia="仿宋_GB2312" w:cs="Times New Roman"/>
          <w:i w:val="0"/>
          <w:caps w:val="0"/>
          <w:color w:val="auto"/>
          <w:spacing w:val="0"/>
          <w:sz w:val="32"/>
          <w:szCs w:val="32"/>
          <w:u w:val="none"/>
          <w:lang w:eastAsia="zh-CN"/>
        </w:rPr>
        <w:t>注：</w:t>
      </w:r>
      <w:r>
        <w:rPr>
          <w:rStyle w:val="10"/>
          <w:rFonts w:hint="eastAsia" w:ascii="仿宋_GB2312" w:hAnsi="宋体" w:eastAsia="仿宋_GB2312" w:cs="Times New Roman"/>
          <w:i w:val="0"/>
          <w:caps w:val="0"/>
          <w:color w:val="auto"/>
          <w:spacing w:val="0"/>
          <w:sz w:val="32"/>
          <w:szCs w:val="32"/>
          <w:u w:val="none"/>
        </w:rPr>
        <w:t>有以下情形的，文化</w:t>
      </w:r>
      <w:r>
        <w:rPr>
          <w:rStyle w:val="10"/>
          <w:rFonts w:hint="eastAsia" w:ascii="仿宋_GB2312" w:hAnsi="宋体" w:eastAsia="仿宋_GB2312" w:cs="Times New Roman"/>
          <w:i w:val="0"/>
          <w:caps w:val="0"/>
          <w:color w:val="auto"/>
          <w:spacing w:val="0"/>
          <w:sz w:val="32"/>
          <w:szCs w:val="32"/>
          <w:u w:val="none"/>
          <w:lang w:eastAsia="zh-CN"/>
        </w:rPr>
        <w:t>旅游</w:t>
      </w:r>
      <w:r>
        <w:rPr>
          <w:rStyle w:val="10"/>
          <w:rFonts w:hint="eastAsia" w:ascii="仿宋_GB2312" w:hAnsi="宋体" w:eastAsia="仿宋_GB2312" w:cs="Times New Roman"/>
          <w:i w:val="0"/>
          <w:caps w:val="0"/>
          <w:color w:val="auto"/>
          <w:spacing w:val="0"/>
          <w:sz w:val="32"/>
          <w:szCs w:val="32"/>
          <w:u w:val="none"/>
        </w:rPr>
        <w:t>行政部门可以依职权注销并向社会公布：</w:t>
      </w:r>
    </w:p>
    <w:p>
      <w:pPr>
        <w:pStyle w:val="14"/>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560" w:lineRule="exact"/>
        <w:ind w:left="0" w:right="0" w:firstLine="640" w:firstLineChars="200"/>
        <w:rPr>
          <w:rFonts w:hint="eastAsia" w:ascii="仿宋_GB2312" w:hAnsi="宋体" w:eastAsia="仿宋_GB2312" w:cs="Times New Roman"/>
          <w:i w:val="0"/>
          <w:caps w:val="0"/>
          <w:color w:val="auto"/>
          <w:spacing w:val="0"/>
          <w:sz w:val="32"/>
          <w:szCs w:val="32"/>
          <w:u w:val="none"/>
        </w:rPr>
      </w:pPr>
      <w:r>
        <w:rPr>
          <w:rFonts w:hint="eastAsia" w:ascii="仿宋_GB2312" w:hAnsi="宋体" w:eastAsia="仿宋_GB2312" w:cs="Times New Roman"/>
          <w:i w:val="0"/>
          <w:caps w:val="0"/>
          <w:color w:val="auto"/>
          <w:spacing w:val="0"/>
          <w:sz w:val="32"/>
          <w:szCs w:val="32"/>
          <w:u w:val="none"/>
        </w:rPr>
        <w:t>1.被市场监督管理部门注销或者吊销营业执照的；</w:t>
      </w:r>
    </w:p>
    <w:p>
      <w:pPr>
        <w:pStyle w:val="14"/>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bidi w:val="0"/>
        <w:snapToGrid w:val="0"/>
        <w:spacing w:line="560" w:lineRule="exact"/>
        <w:ind w:right="0" w:rightChars="0" w:firstLine="640" w:firstLineChars="200"/>
        <w:textAlignment w:val="auto"/>
        <w:outlineLvl w:val="9"/>
        <w:rPr>
          <w:rFonts w:hint="eastAsia" w:ascii="仿宋_GB2312" w:hAnsi="宋体" w:eastAsia="仿宋_GB2312" w:cs="Times New Roman"/>
          <w:color w:val="auto"/>
          <w:sz w:val="32"/>
          <w:szCs w:val="32"/>
          <w:u w:val="none"/>
        </w:rPr>
      </w:pPr>
      <w:r>
        <w:rPr>
          <w:rFonts w:hint="eastAsia" w:ascii="仿宋_GB2312" w:hAnsi="宋体" w:eastAsia="仿宋_GB2312" w:cs="Times New Roman"/>
          <w:i w:val="0"/>
          <w:caps w:val="0"/>
          <w:color w:val="auto"/>
          <w:spacing w:val="0"/>
          <w:sz w:val="32"/>
          <w:szCs w:val="32"/>
          <w:u w:val="none"/>
        </w:rPr>
        <w:t>2.已不符合原设立条件的。</w:t>
      </w:r>
    </w:p>
    <w:p>
      <w:pPr>
        <w:pStyle w:val="14"/>
        <w:snapToGrid w:val="0"/>
        <w:spacing w:line="560" w:lineRule="exact"/>
        <w:ind w:firstLine="640"/>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lang w:eastAsia="zh-CN"/>
        </w:rPr>
        <w:t>（六）</w:t>
      </w:r>
      <w:r>
        <w:rPr>
          <w:rFonts w:hint="eastAsia" w:ascii="楷体_GB2312" w:hAnsi="楷体_GB2312" w:eastAsia="楷体_GB2312" w:cs="楷体_GB2312"/>
          <w:b/>
          <w:bCs/>
          <w:color w:val="auto"/>
          <w:sz w:val="32"/>
          <w:szCs w:val="32"/>
        </w:rPr>
        <w:t>配套制度</w:t>
      </w:r>
    </w:p>
    <w:p>
      <w:pPr>
        <w:pBdr>
          <w:top w:val="none" w:color="auto" w:sz="0" w:space="0"/>
          <w:left w:val="none" w:color="auto" w:sz="0" w:space="0"/>
          <w:bottom w:val="none" w:color="auto" w:sz="0" w:space="0"/>
          <w:right w:val="none" w:color="auto" w:sz="0" w:space="0"/>
        </w:pBdr>
        <w:spacing w:line="240" w:lineRule="auto"/>
        <w:ind w:firstLine="960" w:firstLineChars="3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1</w:t>
      </w:r>
      <w:r>
        <w:rPr>
          <w:rFonts w:hint="eastAsia" w:ascii="仿宋_GB2312" w:hAnsi="仿宋_GB2312" w:eastAsia="仿宋_GB2312" w:cs="仿宋_GB2312"/>
          <w:color w:val="auto"/>
          <w:sz w:val="32"/>
          <w:szCs w:val="32"/>
          <w:u w:val="none" w:color="auto"/>
          <w:lang w:val="en-US" w:eastAsia="zh-CN"/>
        </w:rPr>
        <w:t>.</w:t>
      </w:r>
      <w:r>
        <w:rPr>
          <w:rFonts w:hint="eastAsia" w:ascii="仿宋_GB2312" w:hAnsi="仿宋_GB2312" w:eastAsia="仿宋_GB2312" w:cs="仿宋_GB2312"/>
          <w:color w:val="auto"/>
          <w:sz w:val="32"/>
          <w:szCs w:val="32"/>
          <w:u w:val="none" w:color="auto"/>
        </w:rPr>
        <w:t>撤销</w:t>
      </w:r>
    </w:p>
    <w:p>
      <w:pPr>
        <w:widowControl/>
        <w:pBdr>
          <w:top w:val="none" w:color="auto" w:sz="0" w:space="0"/>
          <w:left w:val="none" w:color="auto" w:sz="0" w:space="0"/>
          <w:bottom w:val="none" w:color="auto" w:sz="0" w:space="0"/>
          <w:right w:val="none" w:color="auto" w:sz="0" w:space="0"/>
        </w:pBd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有下列情形之一的，依法撤销行政审批决定，书面告知申请人并说明理由：</w:t>
      </w:r>
    </w:p>
    <w:p>
      <w:pPr>
        <w:pBdr>
          <w:top w:val="none" w:color="auto" w:sz="0" w:space="0"/>
          <w:left w:val="none" w:color="auto" w:sz="0" w:space="0"/>
          <w:bottom w:val="none" w:color="auto" w:sz="0" w:space="0"/>
          <w:right w:val="none" w:color="auto" w:sz="0" w:space="0"/>
        </w:pBd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（1）审批人员滥用职权，玩忽职守作出行政审批决定的；</w:t>
      </w:r>
    </w:p>
    <w:p>
      <w:pPr>
        <w:pBdr>
          <w:top w:val="none" w:color="auto" w:sz="0" w:space="0"/>
          <w:left w:val="none" w:color="auto" w:sz="0" w:space="0"/>
          <w:bottom w:val="none" w:color="auto" w:sz="0" w:space="0"/>
          <w:right w:val="none" w:color="auto" w:sz="0" w:space="0"/>
        </w:pBd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（2）超越法定职权作出行政审批决定的；</w:t>
      </w:r>
    </w:p>
    <w:p>
      <w:pPr>
        <w:pBdr>
          <w:top w:val="none" w:color="auto" w:sz="0" w:space="0"/>
          <w:left w:val="none" w:color="auto" w:sz="0" w:space="0"/>
          <w:bottom w:val="none" w:color="auto" w:sz="0" w:space="0"/>
          <w:right w:val="none" w:color="auto" w:sz="0" w:space="0"/>
        </w:pBd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（3）违反法定程序作出行政审批决定的；</w:t>
      </w:r>
    </w:p>
    <w:p>
      <w:pPr>
        <w:pBdr>
          <w:top w:val="none" w:color="auto" w:sz="0" w:space="0"/>
          <w:left w:val="none" w:color="auto" w:sz="0" w:space="0"/>
          <w:bottom w:val="none" w:color="auto" w:sz="0" w:space="0"/>
          <w:right w:val="none" w:color="auto" w:sz="0" w:space="0"/>
        </w:pBd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（4）对不具备申请资格或者不符合法定条件的申请人作出行政审批决定的；</w:t>
      </w:r>
    </w:p>
    <w:p>
      <w:pPr>
        <w:pBdr>
          <w:top w:val="none" w:color="auto" w:sz="0" w:space="0"/>
          <w:left w:val="none" w:color="auto" w:sz="0" w:space="0"/>
          <w:bottom w:val="none" w:color="auto" w:sz="0" w:space="0"/>
          <w:right w:val="none" w:color="auto" w:sz="0" w:space="0"/>
        </w:pBd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（5）提交虚假材料或者以欺骗等不正当手段获得批准的；</w:t>
      </w:r>
    </w:p>
    <w:p>
      <w:pPr>
        <w:widowControl/>
        <w:pBdr>
          <w:top w:val="none" w:color="auto" w:sz="0" w:space="0"/>
          <w:left w:val="none" w:color="auto" w:sz="0" w:space="0"/>
          <w:bottom w:val="none" w:color="auto" w:sz="0" w:space="0"/>
          <w:right w:val="none" w:color="auto" w:sz="0" w:space="0"/>
        </w:pBd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（6）依法可以撤销行政审批决定的其他情形。</w:t>
      </w:r>
    </w:p>
    <w:p>
      <w:pPr>
        <w:pBdr>
          <w:top w:val="none" w:color="auto" w:sz="0" w:space="0"/>
          <w:left w:val="none" w:color="auto" w:sz="0" w:space="0"/>
          <w:bottom w:val="none" w:color="auto" w:sz="0" w:space="0"/>
          <w:right w:val="none" w:color="auto" w:sz="0" w:space="0"/>
        </w:pBdr>
        <w:spacing w:line="240" w:lineRule="auto"/>
        <w:ind w:firstLine="960" w:firstLineChars="3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2</w:t>
      </w:r>
      <w:r>
        <w:rPr>
          <w:rFonts w:hint="eastAsia" w:ascii="仿宋_GB2312" w:hAnsi="仿宋_GB2312" w:eastAsia="仿宋_GB2312" w:cs="仿宋_GB2312"/>
          <w:color w:val="auto"/>
          <w:sz w:val="32"/>
          <w:szCs w:val="32"/>
          <w:u w:val="none" w:color="auto"/>
          <w:lang w:val="en-US" w:eastAsia="zh-CN"/>
        </w:rPr>
        <w:t>.</w:t>
      </w:r>
      <w:r>
        <w:rPr>
          <w:rFonts w:hint="eastAsia" w:ascii="仿宋_GB2312" w:hAnsi="仿宋_GB2312" w:eastAsia="仿宋_GB2312" w:cs="仿宋_GB2312"/>
          <w:color w:val="auto"/>
          <w:sz w:val="32"/>
          <w:szCs w:val="32"/>
          <w:u w:val="none" w:color="auto"/>
        </w:rPr>
        <w:t>主动变更或撤回</w:t>
      </w:r>
    </w:p>
    <w:p>
      <w:pPr>
        <w:pBdr>
          <w:top w:val="none" w:color="auto" w:sz="0" w:space="0"/>
          <w:left w:val="none" w:color="auto" w:sz="0" w:space="0"/>
          <w:bottom w:val="none" w:color="auto" w:sz="0" w:space="0"/>
          <w:right w:val="none" w:color="auto" w:sz="0" w:space="0"/>
        </w:pBd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申请人在</w:t>
      </w:r>
      <w:r>
        <w:rPr>
          <w:rFonts w:hint="eastAsia" w:ascii="仿宋_GB2312" w:hAnsi="仿宋_GB2312" w:eastAsia="仿宋_GB2312" w:cs="仿宋_GB2312"/>
          <w:color w:val="auto"/>
          <w:sz w:val="32"/>
          <w:szCs w:val="32"/>
          <w:u w:val="none" w:color="auto"/>
          <w:lang w:eastAsia="zh-CN"/>
        </w:rPr>
        <w:t>文化和旅游主管部门</w:t>
      </w:r>
      <w:r>
        <w:rPr>
          <w:rFonts w:hint="eastAsia" w:ascii="仿宋_GB2312" w:hAnsi="仿宋_GB2312" w:eastAsia="仿宋_GB2312" w:cs="仿宋_GB2312"/>
          <w:color w:val="auto"/>
          <w:sz w:val="32"/>
          <w:szCs w:val="32"/>
          <w:u w:val="none" w:color="auto"/>
        </w:rPr>
        <w:t>作出行政审批决定之前书面申请撤回行政审批申请的，应当终止行政审批，并书面通知申请人。</w:t>
      </w:r>
    </w:p>
    <w:p>
      <w:pPr>
        <w:pBdr>
          <w:top w:val="none" w:color="auto" w:sz="0" w:space="0"/>
          <w:left w:val="none" w:color="auto" w:sz="0" w:space="0"/>
          <w:bottom w:val="none" w:color="auto" w:sz="0" w:space="0"/>
          <w:right w:val="none" w:color="auto" w:sz="0" w:space="0"/>
        </w:pBd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申请人有权在审批程序过程中主动变更或撤回申请。</w:t>
      </w:r>
    </w:p>
    <w:p>
      <w:pPr>
        <w:spacing w:line="56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lang w:eastAsia="zh-CN"/>
        </w:rPr>
        <w:t>八</w:t>
      </w:r>
      <w:r>
        <w:rPr>
          <w:rFonts w:hint="eastAsia" w:ascii="黑体" w:hAnsi="黑体" w:eastAsia="黑体" w:cs="黑体"/>
          <w:color w:val="auto"/>
          <w:sz w:val="32"/>
          <w:szCs w:val="32"/>
        </w:rPr>
        <w:t>、实地检查</w:t>
      </w:r>
    </w:p>
    <w:p>
      <w:pPr>
        <w:spacing w:line="560" w:lineRule="exact"/>
        <w:ind w:firstLine="620" w:firstLineChars="200"/>
        <w:rPr>
          <w:rFonts w:hint="eastAsia" w:ascii="仿宋_GB2312" w:hAnsi="仿宋_GB2312" w:eastAsia="仿宋_GB2312" w:cs="仿宋_GB2312"/>
          <w:color w:val="auto"/>
          <w:sz w:val="32"/>
          <w:szCs w:val="32"/>
          <w:lang w:val="zh-CN"/>
        </w:rPr>
      </w:pPr>
      <w:r>
        <w:rPr>
          <w:rFonts w:hint="eastAsia" w:ascii="仿宋_GB2312" w:hAnsi="微软雅黑" w:eastAsia="仿宋_GB2312" w:cs="仿宋_GB2312"/>
          <w:i w:val="0"/>
          <w:caps w:val="0"/>
          <w:color w:val="auto"/>
          <w:spacing w:val="0"/>
          <w:sz w:val="31"/>
          <w:szCs w:val="31"/>
        </w:rPr>
        <w:t>互联网上网服务营业场所</w:t>
      </w:r>
      <w:r>
        <w:rPr>
          <w:rFonts w:hint="eastAsia" w:ascii="仿宋_GB2312" w:hAnsi="仿宋_GB2312" w:eastAsia="仿宋_GB2312"/>
          <w:color w:val="auto"/>
          <w:sz w:val="32"/>
          <w:szCs w:val="32"/>
        </w:rPr>
        <w:t>申请</w:t>
      </w:r>
      <w:r>
        <w:rPr>
          <w:rFonts w:hint="eastAsia" w:ascii="仿宋_GB2312" w:hAnsi="宋体" w:eastAsia="仿宋_GB2312"/>
          <w:color w:val="auto"/>
          <w:sz w:val="32"/>
          <w:szCs w:val="32"/>
        </w:rPr>
        <w:t>设立、改扩建</w:t>
      </w:r>
      <w:r>
        <w:rPr>
          <w:rFonts w:hint="eastAsia" w:ascii="仿宋_GB2312" w:hAnsi="仿宋_GB2312" w:eastAsia="仿宋_GB2312"/>
          <w:color w:val="auto"/>
          <w:sz w:val="32"/>
          <w:szCs w:val="32"/>
        </w:rPr>
        <w:t>、变更地址</w:t>
      </w:r>
      <w:r>
        <w:rPr>
          <w:rFonts w:hint="eastAsia" w:ascii="仿宋_GB2312" w:hAnsi="仿宋_GB2312" w:eastAsia="仿宋_GB2312"/>
          <w:color w:val="auto"/>
          <w:sz w:val="32"/>
          <w:szCs w:val="32"/>
          <w:lang w:eastAsia="zh-CN"/>
        </w:rPr>
        <w:t>、变更机器数量</w:t>
      </w:r>
      <w:r>
        <w:rPr>
          <w:rFonts w:hint="eastAsia" w:ascii="仿宋_GB2312" w:hAnsi="仿宋_GB2312" w:eastAsia="仿宋_GB2312"/>
          <w:color w:val="auto"/>
          <w:sz w:val="32"/>
          <w:szCs w:val="32"/>
        </w:rPr>
        <w:t>申请的，</w:t>
      </w:r>
      <w:r>
        <w:rPr>
          <w:rFonts w:hint="eastAsia" w:ascii="仿宋_GB2312" w:hAnsi="仿宋_GB2312" w:eastAsia="仿宋_GB2312" w:cs="仿宋_GB2312"/>
          <w:color w:val="auto"/>
          <w:sz w:val="32"/>
          <w:szCs w:val="32"/>
          <w:lang w:val="zh-CN"/>
        </w:rPr>
        <w:t>申请场所所在镇（街）文化和旅游主管部门</w:t>
      </w:r>
      <w:r>
        <w:rPr>
          <w:rFonts w:hint="eastAsia" w:ascii="仿宋_GB2312" w:hAnsi="仿宋_GB2312" w:eastAsia="仿宋_GB2312"/>
          <w:color w:val="auto"/>
          <w:sz w:val="32"/>
          <w:szCs w:val="32"/>
        </w:rPr>
        <w:t>应当在</w:t>
      </w:r>
      <w:r>
        <w:rPr>
          <w:rFonts w:hint="eastAsia" w:ascii="仿宋_GB2312" w:hAnsi="仿宋_GB2312" w:eastAsia="仿宋_GB2312"/>
          <w:color w:val="auto"/>
          <w:sz w:val="32"/>
          <w:szCs w:val="32"/>
          <w:lang w:val="en-US" w:eastAsia="zh-CN"/>
        </w:rPr>
        <w:t>3</w:t>
      </w:r>
      <w:r>
        <w:rPr>
          <w:rFonts w:hint="eastAsia" w:ascii="仿宋_GB2312" w:hAnsi="仿宋_GB2312" w:eastAsia="仿宋_GB2312"/>
          <w:color w:val="auto"/>
          <w:sz w:val="32"/>
          <w:szCs w:val="32"/>
        </w:rPr>
        <w:t>个工作日内实地检查以下事项，填写</w:t>
      </w:r>
      <w:r>
        <w:rPr>
          <w:rFonts w:hint="eastAsia" w:ascii="仿宋_GB2312" w:hAnsi="仿宋_GB2312" w:eastAsia="仿宋_GB2312" w:cs="仿宋_GB2312"/>
          <w:color w:val="auto"/>
          <w:sz w:val="32"/>
          <w:szCs w:val="32"/>
          <w:lang w:val="zh-CN"/>
        </w:rPr>
        <w:t>《</w:t>
      </w:r>
      <w:r>
        <w:rPr>
          <w:rStyle w:val="10"/>
          <w:rFonts w:hint="eastAsia" w:ascii="仿宋_GB2312" w:hAnsi="仿宋_GB2312" w:eastAsia="仿宋_GB2312" w:cs="仿宋_GB2312"/>
          <w:i w:val="0"/>
          <w:caps w:val="0"/>
          <w:color w:val="auto"/>
          <w:spacing w:val="0"/>
          <w:sz w:val="32"/>
          <w:szCs w:val="32"/>
          <w:lang w:val="zh-CN"/>
        </w:rPr>
        <w:t>互联网上网服务营业场所勘查情况登记表</w:t>
      </w:r>
      <w:r>
        <w:rPr>
          <w:rFonts w:hint="eastAsia" w:ascii="仿宋_GB2312" w:hAnsi="仿宋_GB2312" w:eastAsia="仿宋_GB2312" w:cs="仿宋_GB2312"/>
          <w:color w:val="auto"/>
          <w:sz w:val="32"/>
          <w:szCs w:val="32"/>
          <w:lang w:val="zh-CN"/>
        </w:rPr>
        <w:t>》：</w:t>
      </w:r>
    </w:p>
    <w:p>
      <w:pPr>
        <w:pBdr>
          <w:top w:val="none" w:color="auto" w:sz="0" w:space="0"/>
          <w:left w:val="none" w:color="auto" w:sz="0" w:space="0"/>
          <w:bottom w:val="none" w:color="auto" w:sz="0" w:space="0"/>
          <w:right w:val="none" w:color="auto" w:sz="0" w:space="0"/>
        </w:pBdr>
        <w:spacing w:line="240" w:lineRule="auto"/>
        <w:ind w:firstLine="640" w:firstLineChars="200"/>
        <w:rPr>
          <w:rFonts w:hint="eastAsia" w:ascii="仿宋_GB2312" w:hAnsi="仿宋_GB2312" w:eastAsia="仿宋_GB2312" w:cs="仿宋_GB2312"/>
          <w:color w:val="auto"/>
          <w:sz w:val="32"/>
          <w:szCs w:val="32"/>
          <w:u w:val="none" w:color="auto"/>
          <w:lang w:val="zh-CN"/>
        </w:rPr>
      </w:pPr>
      <w:r>
        <w:rPr>
          <w:rFonts w:hint="eastAsia" w:ascii="仿宋_GB2312" w:hAnsi="仿宋_GB2312" w:eastAsia="仿宋_GB2312" w:cs="仿宋_GB2312"/>
          <w:color w:val="auto"/>
          <w:sz w:val="32"/>
          <w:szCs w:val="32"/>
          <w:u w:val="none" w:color="auto"/>
          <w:lang w:val="zh-CN"/>
        </w:rPr>
        <w:t>（一）筹建阶段：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640" w:firstLineChars="200"/>
        <w:jc w:val="both"/>
        <w:rPr>
          <w:rFonts w:hint="eastAsia" w:ascii="仿宋_GB2312" w:hAnsi="仿宋_GB2312" w:eastAsia="仿宋_GB2312" w:cs="仿宋_GB2312"/>
          <w:i w:val="0"/>
          <w:caps w:val="0"/>
          <w:color w:val="auto"/>
          <w:spacing w:val="0"/>
          <w:sz w:val="32"/>
          <w:szCs w:val="32"/>
          <w:u w:val="none" w:color="auto"/>
        </w:rPr>
      </w:pPr>
      <w:r>
        <w:rPr>
          <w:rFonts w:hint="eastAsia" w:ascii="仿宋_GB2312" w:hAnsi="仿宋_GB2312" w:eastAsia="仿宋_GB2312" w:cs="仿宋_GB2312"/>
          <w:i w:val="0"/>
          <w:caps w:val="0"/>
          <w:color w:val="auto"/>
          <w:spacing w:val="0"/>
          <w:sz w:val="32"/>
          <w:szCs w:val="32"/>
          <w:u w:val="none" w:color="auto"/>
          <w:lang w:eastAsia="zh-CN"/>
        </w:rPr>
        <w:t>１</w:t>
      </w:r>
      <w:r>
        <w:rPr>
          <w:rFonts w:hint="eastAsia" w:ascii="仿宋_GB2312" w:hAnsi="仿宋_GB2312" w:eastAsia="仿宋_GB2312" w:cs="仿宋_GB2312"/>
          <w:i w:val="0"/>
          <w:caps w:val="0"/>
          <w:color w:val="auto"/>
          <w:spacing w:val="0"/>
          <w:sz w:val="32"/>
          <w:szCs w:val="32"/>
          <w:u w:val="none" w:color="auto"/>
          <w:lang w:val="en-US" w:eastAsia="zh-CN"/>
        </w:rPr>
        <w:t>.</w:t>
      </w:r>
      <w:r>
        <w:rPr>
          <w:rFonts w:hint="eastAsia" w:ascii="仿宋_GB2312" w:hAnsi="仿宋_GB2312" w:eastAsia="仿宋_GB2312" w:cs="仿宋_GB2312"/>
          <w:i w:val="0"/>
          <w:caps w:val="0"/>
          <w:color w:val="auto"/>
          <w:spacing w:val="0"/>
          <w:sz w:val="32"/>
          <w:szCs w:val="32"/>
          <w:u w:val="none" w:color="auto"/>
        </w:rPr>
        <w:t>位置：是否与提交设立申请的地址一致；是否在居民住宅楼内；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640" w:firstLineChars="200"/>
        <w:jc w:val="both"/>
        <w:rPr>
          <w:rFonts w:hint="eastAsia" w:ascii="仿宋_GB2312" w:hAnsi="仿宋_GB2312" w:eastAsia="仿宋_GB2312" w:cs="仿宋_GB2312"/>
          <w:i w:val="0"/>
          <w:caps w:val="0"/>
          <w:color w:val="auto"/>
          <w:spacing w:val="0"/>
          <w:sz w:val="32"/>
          <w:szCs w:val="32"/>
          <w:u w:val="none" w:color="auto"/>
        </w:rPr>
      </w:pPr>
      <w:r>
        <w:rPr>
          <w:rFonts w:hint="eastAsia" w:ascii="仿宋_GB2312" w:hAnsi="仿宋_GB2312" w:eastAsia="仿宋_GB2312" w:cs="仿宋_GB2312"/>
          <w:i w:val="0"/>
          <w:caps w:val="0"/>
          <w:color w:val="auto"/>
          <w:spacing w:val="0"/>
          <w:sz w:val="32"/>
          <w:szCs w:val="32"/>
          <w:u w:val="none" w:color="auto"/>
          <w:lang w:eastAsia="zh-CN"/>
        </w:rPr>
        <w:t>２</w:t>
      </w:r>
      <w:r>
        <w:rPr>
          <w:rFonts w:hint="eastAsia" w:ascii="仿宋_GB2312" w:hAnsi="仿宋_GB2312" w:eastAsia="仿宋_GB2312" w:cs="仿宋_GB2312"/>
          <w:i w:val="0"/>
          <w:caps w:val="0"/>
          <w:color w:val="auto"/>
          <w:spacing w:val="0"/>
          <w:sz w:val="32"/>
          <w:szCs w:val="32"/>
          <w:u w:val="none" w:color="auto"/>
          <w:lang w:val="en-US" w:eastAsia="zh-CN"/>
        </w:rPr>
        <w:t>.</w:t>
      </w:r>
      <w:r>
        <w:rPr>
          <w:rFonts w:hint="eastAsia" w:ascii="仿宋_GB2312" w:hAnsi="仿宋_GB2312" w:eastAsia="仿宋_GB2312" w:cs="仿宋_GB2312"/>
          <w:i w:val="0"/>
          <w:caps w:val="0"/>
          <w:color w:val="auto"/>
          <w:spacing w:val="0"/>
          <w:sz w:val="32"/>
          <w:szCs w:val="32"/>
          <w:u w:val="none" w:color="auto"/>
        </w:rPr>
        <w:t>周边环境：是否在中学、小学校园周围</w:t>
      </w:r>
      <w:r>
        <w:rPr>
          <w:rFonts w:hint="eastAsia" w:ascii="仿宋_GB2312" w:hAnsi="仿宋_GB2312" w:eastAsia="仿宋_GB2312" w:cs="仿宋_GB2312"/>
          <w:i w:val="0"/>
          <w:caps w:val="0"/>
          <w:color w:val="auto"/>
          <w:spacing w:val="0"/>
          <w:sz w:val="32"/>
          <w:szCs w:val="32"/>
          <w:u w:val="none" w:color="auto"/>
          <w:lang w:eastAsia="zh-CN"/>
        </w:rPr>
        <w:t>交通行走</w:t>
      </w:r>
      <w:r>
        <w:rPr>
          <w:rFonts w:hint="eastAsia" w:ascii="仿宋_GB2312" w:hAnsi="仿宋_GB2312" w:eastAsia="仿宋_GB2312" w:cs="仿宋_GB2312"/>
          <w:i w:val="0"/>
          <w:caps w:val="0"/>
          <w:color w:val="auto"/>
          <w:spacing w:val="0"/>
          <w:sz w:val="32"/>
          <w:szCs w:val="32"/>
          <w:u w:val="none" w:color="auto"/>
        </w:rPr>
        <w:t>距离200米范围内</w:t>
      </w:r>
      <w:r>
        <w:rPr>
          <w:rFonts w:hint="eastAsia" w:ascii="仿宋_GB2312" w:hAnsi="仿宋_GB2312" w:eastAsia="仿宋_GB2312" w:cs="仿宋_GB2312"/>
          <w:i w:val="0"/>
          <w:caps w:val="0"/>
          <w:color w:val="auto"/>
          <w:spacing w:val="0"/>
          <w:sz w:val="32"/>
          <w:szCs w:val="32"/>
          <w:u w:val="none" w:color="auto"/>
          <w:lang w:eastAsia="zh-CN"/>
        </w:rPr>
        <w:t>，是否在幼儿园周边交通行走</w:t>
      </w:r>
      <w:r>
        <w:rPr>
          <w:rFonts w:hint="eastAsia" w:ascii="仿宋_GB2312" w:hAnsi="仿宋_GB2312" w:eastAsia="仿宋_GB2312" w:cs="仿宋_GB2312"/>
          <w:i w:val="0"/>
          <w:caps w:val="0"/>
          <w:color w:val="auto"/>
          <w:spacing w:val="0"/>
          <w:sz w:val="32"/>
          <w:szCs w:val="32"/>
          <w:u w:val="none" w:color="auto"/>
        </w:rPr>
        <w:t>距离</w:t>
      </w:r>
      <w:r>
        <w:rPr>
          <w:rFonts w:hint="eastAsia" w:ascii="仿宋_GB2312" w:hAnsi="仿宋_GB2312" w:eastAsia="仿宋_GB2312" w:cs="仿宋_GB2312"/>
          <w:i w:val="0"/>
          <w:caps w:val="0"/>
          <w:color w:val="auto"/>
          <w:spacing w:val="0"/>
          <w:sz w:val="32"/>
          <w:szCs w:val="32"/>
          <w:u w:val="none" w:color="auto"/>
          <w:lang w:val="en-US" w:eastAsia="zh-CN"/>
        </w:rPr>
        <w:t>100米范围内</w:t>
      </w:r>
      <w:r>
        <w:rPr>
          <w:rFonts w:hint="eastAsia" w:ascii="仿宋_GB2312" w:hAnsi="仿宋_GB2312" w:eastAsia="仿宋_GB2312" w:cs="仿宋_GB2312"/>
          <w:i w:val="0"/>
          <w:caps w:val="0"/>
          <w:color w:val="auto"/>
          <w:spacing w:val="0"/>
          <w:sz w:val="32"/>
          <w:szCs w:val="32"/>
          <w:u w:val="none" w:color="auto"/>
        </w:rPr>
        <w:t>；对存在争议的情形，应请申请人提供第三方测绘机构出具的测绘地图。</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640" w:firstLineChars="200"/>
        <w:jc w:val="both"/>
        <w:rPr>
          <w:rFonts w:hint="eastAsia" w:ascii="仿宋_GB2312" w:hAnsi="仿宋_GB2312" w:eastAsia="仿宋_GB2312" w:cs="仿宋_GB2312"/>
          <w:i w:val="0"/>
          <w:caps w:val="0"/>
          <w:color w:val="auto"/>
          <w:spacing w:val="0"/>
          <w:sz w:val="32"/>
          <w:szCs w:val="32"/>
          <w:u w:val="none" w:color="auto"/>
          <w:lang w:eastAsia="zh-CN"/>
        </w:rPr>
      </w:pPr>
      <w:r>
        <w:rPr>
          <w:rFonts w:hint="eastAsia" w:ascii="仿宋_GB2312" w:hAnsi="仿宋_GB2312" w:eastAsia="仿宋_GB2312" w:cs="仿宋_GB2312"/>
          <w:i w:val="0"/>
          <w:caps w:val="0"/>
          <w:color w:val="auto"/>
          <w:spacing w:val="0"/>
          <w:sz w:val="32"/>
          <w:szCs w:val="32"/>
          <w:u w:val="none" w:color="auto"/>
          <w:lang w:eastAsia="zh-CN"/>
        </w:rPr>
        <w:t>（二）终审阶段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640" w:firstLineChars="200"/>
        <w:jc w:val="both"/>
        <w:rPr>
          <w:rFonts w:hint="eastAsia" w:ascii="仿宋_GB2312" w:hAnsi="仿宋_GB2312" w:eastAsia="仿宋_GB2312" w:cs="仿宋_GB2312"/>
          <w:i w:val="0"/>
          <w:caps w:val="0"/>
          <w:color w:val="auto"/>
          <w:spacing w:val="0"/>
          <w:sz w:val="32"/>
          <w:szCs w:val="32"/>
          <w:u w:val="none" w:color="auto"/>
        </w:rPr>
      </w:pPr>
      <w:r>
        <w:rPr>
          <w:rFonts w:hint="eastAsia" w:ascii="仿宋_GB2312" w:hAnsi="仿宋_GB2312" w:eastAsia="仿宋_GB2312" w:cs="仿宋_GB2312"/>
          <w:i w:val="0"/>
          <w:caps w:val="0"/>
          <w:color w:val="auto"/>
          <w:spacing w:val="0"/>
          <w:sz w:val="32"/>
          <w:szCs w:val="32"/>
          <w:u w:val="none" w:color="auto"/>
          <w:lang w:eastAsia="zh-CN"/>
        </w:rPr>
        <w:t>１</w:t>
      </w:r>
      <w:r>
        <w:rPr>
          <w:rFonts w:hint="eastAsia" w:ascii="仿宋_GB2312" w:hAnsi="仿宋_GB2312" w:eastAsia="仿宋_GB2312" w:cs="仿宋_GB2312"/>
          <w:i w:val="0"/>
          <w:caps w:val="0"/>
          <w:color w:val="auto"/>
          <w:spacing w:val="0"/>
          <w:sz w:val="32"/>
          <w:szCs w:val="32"/>
          <w:u w:val="none" w:color="auto"/>
          <w:lang w:val="en-US" w:eastAsia="zh-CN"/>
        </w:rPr>
        <w:t>.</w:t>
      </w:r>
      <w:r>
        <w:rPr>
          <w:rFonts w:hint="eastAsia" w:ascii="仿宋_GB2312" w:hAnsi="仿宋_GB2312" w:eastAsia="仿宋_GB2312" w:cs="仿宋_GB2312"/>
          <w:i w:val="0"/>
          <w:caps w:val="0"/>
          <w:color w:val="auto"/>
          <w:spacing w:val="0"/>
          <w:sz w:val="32"/>
          <w:szCs w:val="32"/>
          <w:u w:val="none" w:color="auto"/>
        </w:rPr>
        <w:t>位置：是否与提交设立申请的地址一致；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640" w:firstLineChars="200"/>
        <w:jc w:val="both"/>
        <w:rPr>
          <w:rFonts w:hint="eastAsia" w:ascii="仿宋_GB2312" w:hAnsi="仿宋_GB2312" w:eastAsia="仿宋_GB2312" w:cs="仿宋_GB2312"/>
          <w:i w:val="0"/>
          <w:caps w:val="0"/>
          <w:color w:val="auto"/>
          <w:spacing w:val="0"/>
          <w:sz w:val="32"/>
          <w:szCs w:val="32"/>
          <w:u w:val="none" w:color="auto"/>
        </w:rPr>
      </w:pPr>
      <w:r>
        <w:rPr>
          <w:rFonts w:hint="eastAsia" w:ascii="仿宋_GB2312" w:hAnsi="仿宋_GB2312" w:eastAsia="仿宋_GB2312" w:cs="仿宋_GB2312"/>
          <w:i w:val="0"/>
          <w:caps w:val="0"/>
          <w:color w:val="auto"/>
          <w:spacing w:val="0"/>
          <w:sz w:val="32"/>
          <w:szCs w:val="32"/>
          <w:u w:val="none" w:color="auto"/>
          <w:lang w:eastAsia="zh-CN"/>
        </w:rPr>
        <w:t>２</w:t>
      </w:r>
      <w:r>
        <w:rPr>
          <w:rFonts w:hint="eastAsia" w:ascii="仿宋_GB2312" w:hAnsi="仿宋_GB2312" w:eastAsia="仿宋_GB2312" w:cs="仿宋_GB2312"/>
          <w:i w:val="0"/>
          <w:caps w:val="0"/>
          <w:color w:val="auto"/>
          <w:spacing w:val="0"/>
          <w:sz w:val="32"/>
          <w:szCs w:val="32"/>
          <w:u w:val="none" w:color="auto"/>
          <w:lang w:val="en-US" w:eastAsia="zh-CN"/>
        </w:rPr>
        <w:t>.</w:t>
      </w:r>
      <w:r>
        <w:rPr>
          <w:rFonts w:hint="eastAsia" w:ascii="仿宋_GB2312" w:hAnsi="仿宋_GB2312" w:eastAsia="仿宋_GB2312" w:cs="仿宋_GB2312"/>
          <w:i w:val="0"/>
          <w:caps w:val="0"/>
          <w:color w:val="auto"/>
          <w:spacing w:val="0"/>
          <w:sz w:val="32"/>
          <w:szCs w:val="32"/>
          <w:u w:val="none" w:color="auto"/>
        </w:rPr>
        <w:t>使用面积和机台数:现场测量的使用面积是否低于20平方米；核定面积和机台数是否与申请一致；计算机单机面积是否低于2平方米。</w:t>
      </w:r>
    </w:p>
    <w:p>
      <w:pPr>
        <w:spacing w:line="56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lang w:eastAsia="zh-CN"/>
        </w:rPr>
        <w:t>九</w:t>
      </w:r>
      <w:r>
        <w:rPr>
          <w:rFonts w:hint="eastAsia" w:ascii="黑体" w:hAnsi="黑体" w:eastAsia="黑体" w:cs="黑体"/>
          <w:color w:val="auto"/>
          <w:sz w:val="32"/>
          <w:szCs w:val="32"/>
        </w:rPr>
        <w:t>、公示</w:t>
      </w:r>
    </w:p>
    <w:p>
      <w:pPr>
        <w:widowControl/>
        <w:pBdr>
          <w:top w:val="none" w:color="auto" w:sz="0" w:space="0"/>
          <w:left w:val="none" w:color="auto" w:sz="0" w:space="0"/>
          <w:bottom w:val="none" w:color="auto" w:sz="0" w:space="0"/>
          <w:right w:val="none" w:color="auto" w:sz="0" w:space="0"/>
        </w:pBdr>
        <w:spacing w:line="240" w:lineRule="auto"/>
        <w:ind w:firstLine="640" w:firstLineChars="200"/>
        <w:rPr>
          <w:rFonts w:hint="eastAsia" w:ascii="仿宋_GB2312" w:hAnsi="仿宋_GB2312" w:eastAsia="仿宋_GB2312" w:cs="仿宋_GB2312"/>
          <w:i w:val="0"/>
          <w:caps w:val="0"/>
          <w:color w:val="auto"/>
          <w:spacing w:val="0"/>
          <w:sz w:val="32"/>
          <w:szCs w:val="32"/>
          <w:u w:val="none" w:color="auto"/>
        </w:rPr>
      </w:pPr>
      <w:r>
        <w:rPr>
          <w:rFonts w:hint="eastAsia" w:ascii="仿宋_GB2312" w:hAnsi="仿宋_GB2312" w:eastAsia="仿宋_GB2312" w:cs="仿宋_GB2312"/>
          <w:color w:val="auto"/>
          <w:sz w:val="32"/>
          <w:szCs w:val="32"/>
          <w:u w:val="none" w:color="auto"/>
          <w:lang w:eastAsia="zh-CN"/>
        </w:rPr>
        <w:t>筹建阶段：对经实地检查确认</w:t>
      </w:r>
      <w:r>
        <w:rPr>
          <w:rFonts w:hint="eastAsia" w:ascii="仿宋_GB2312" w:hAnsi="仿宋_GB2312" w:eastAsia="仿宋_GB2312" w:cs="仿宋_GB2312"/>
          <w:i w:val="0"/>
          <w:caps w:val="0"/>
          <w:color w:val="auto"/>
          <w:spacing w:val="0"/>
          <w:sz w:val="32"/>
          <w:szCs w:val="32"/>
          <w:u w:val="none" w:color="auto"/>
        </w:rPr>
        <w:t>符合筹建条件的互联网上网服务营业场所，应当在</w:t>
      </w:r>
      <w:r>
        <w:rPr>
          <w:rFonts w:hint="eastAsia" w:ascii="仿宋_GB2312" w:hAnsi="仿宋_GB2312" w:eastAsia="仿宋_GB2312" w:cs="仿宋_GB2312"/>
          <w:color w:val="auto"/>
          <w:sz w:val="32"/>
          <w:szCs w:val="32"/>
          <w:u w:val="none" w:color="auto"/>
        </w:rPr>
        <w:t>文化</w:t>
      </w:r>
      <w:r>
        <w:rPr>
          <w:rFonts w:hint="eastAsia" w:ascii="仿宋_GB2312" w:hAnsi="仿宋_GB2312" w:eastAsia="仿宋_GB2312" w:cs="仿宋_GB2312"/>
          <w:color w:val="auto"/>
          <w:sz w:val="32"/>
          <w:szCs w:val="32"/>
          <w:u w:val="none" w:color="auto"/>
          <w:lang w:eastAsia="zh-CN"/>
        </w:rPr>
        <w:t>和旅游主管</w:t>
      </w:r>
      <w:r>
        <w:rPr>
          <w:rFonts w:hint="eastAsia" w:ascii="仿宋_GB2312" w:hAnsi="仿宋_GB2312" w:eastAsia="仿宋_GB2312" w:cs="仿宋_GB2312"/>
          <w:color w:val="auto"/>
          <w:sz w:val="32"/>
          <w:szCs w:val="32"/>
          <w:u w:val="none" w:color="auto"/>
        </w:rPr>
        <w:t>部门办公场所</w:t>
      </w:r>
      <w:r>
        <w:rPr>
          <w:rFonts w:hint="eastAsia" w:ascii="仿宋_GB2312" w:hAnsi="仿宋_GB2312" w:eastAsia="仿宋_GB2312" w:cs="仿宋_GB2312"/>
          <w:i w:val="0"/>
          <w:caps w:val="0"/>
          <w:color w:val="auto"/>
          <w:spacing w:val="0"/>
          <w:sz w:val="32"/>
          <w:szCs w:val="32"/>
          <w:u w:val="none" w:color="auto"/>
        </w:rPr>
        <w:t>、拟设立场所的经营地址</w:t>
      </w:r>
      <w:r>
        <w:rPr>
          <w:rFonts w:hint="eastAsia" w:ascii="仿宋_GB2312" w:hAnsi="仿宋_GB2312" w:eastAsia="仿宋_GB2312" w:cs="仿宋_GB2312"/>
          <w:i w:val="0"/>
          <w:caps w:val="0"/>
          <w:color w:val="auto"/>
          <w:spacing w:val="0"/>
          <w:sz w:val="32"/>
          <w:szCs w:val="32"/>
          <w:u w:val="none" w:color="auto"/>
          <w:lang w:eastAsia="zh-CN"/>
        </w:rPr>
        <w:t>、所在地村（居）委会</w:t>
      </w:r>
      <w:r>
        <w:rPr>
          <w:rFonts w:hint="eastAsia" w:ascii="仿宋_GB2312" w:hAnsi="仿宋_GB2312" w:eastAsia="仿宋_GB2312" w:cs="仿宋_GB2312"/>
          <w:i w:val="0"/>
          <w:caps w:val="0"/>
          <w:color w:val="auto"/>
          <w:spacing w:val="0"/>
          <w:sz w:val="32"/>
          <w:szCs w:val="32"/>
          <w:u w:val="none" w:color="auto"/>
        </w:rPr>
        <w:t>等显著位置进行公示</w:t>
      </w:r>
      <w:r>
        <w:rPr>
          <w:rFonts w:hint="eastAsia" w:ascii="仿宋_GB2312" w:hAnsi="仿宋_GB2312" w:eastAsia="仿宋_GB2312" w:cs="仿宋_GB2312"/>
          <w:i w:val="0"/>
          <w:caps w:val="0"/>
          <w:color w:val="auto"/>
          <w:spacing w:val="0"/>
          <w:sz w:val="32"/>
          <w:szCs w:val="32"/>
          <w:u w:val="none" w:color="auto"/>
          <w:lang w:val="en-US" w:eastAsia="zh-CN"/>
        </w:rPr>
        <w:t>10个工作日</w:t>
      </w:r>
      <w:r>
        <w:rPr>
          <w:rFonts w:hint="eastAsia" w:ascii="仿宋_GB2312" w:hAnsi="仿宋_GB2312" w:eastAsia="仿宋_GB2312" w:cs="仿宋_GB2312"/>
          <w:i w:val="0"/>
          <w:caps w:val="0"/>
          <w:color w:val="auto"/>
          <w:spacing w:val="0"/>
          <w:sz w:val="32"/>
          <w:szCs w:val="32"/>
          <w:u w:val="none" w:color="auto"/>
        </w:rPr>
        <w:t>。</w:t>
      </w:r>
    </w:p>
    <w:p>
      <w:pPr>
        <w:widowControl/>
        <w:pBdr>
          <w:top w:val="none" w:color="auto" w:sz="0" w:space="0"/>
          <w:left w:val="none" w:color="auto" w:sz="0" w:space="0"/>
          <w:bottom w:val="none" w:color="auto" w:sz="0" w:space="0"/>
          <w:right w:val="none" w:color="auto" w:sz="0" w:space="0"/>
        </w:pBdr>
        <w:spacing w:line="240" w:lineRule="auto"/>
        <w:ind w:firstLine="640" w:firstLineChars="200"/>
        <w:rPr>
          <w:rFonts w:hint="eastAsia" w:ascii="仿宋_GB2312" w:hAnsi="仿宋_GB2312" w:eastAsia="仿宋_GB2312" w:cs="仿宋_GB2312"/>
          <w:i w:val="0"/>
          <w:caps w:val="0"/>
          <w:color w:val="auto"/>
          <w:spacing w:val="0"/>
          <w:sz w:val="32"/>
          <w:szCs w:val="32"/>
          <w:u w:val="none" w:color="auto"/>
          <w:lang w:eastAsia="zh-CN"/>
        </w:rPr>
      </w:pPr>
      <w:r>
        <w:rPr>
          <w:rFonts w:hint="eastAsia" w:ascii="仿宋_GB2312" w:hAnsi="仿宋_GB2312" w:eastAsia="仿宋_GB2312" w:cs="仿宋_GB2312"/>
          <w:i w:val="0"/>
          <w:caps w:val="0"/>
          <w:color w:val="auto"/>
          <w:spacing w:val="0"/>
          <w:sz w:val="32"/>
          <w:szCs w:val="32"/>
          <w:u w:val="none" w:color="auto"/>
          <w:lang w:eastAsia="zh-CN"/>
        </w:rPr>
        <w:t>终审阶段：无需公示</w:t>
      </w:r>
    </w:p>
    <w:p>
      <w:pPr>
        <w:spacing w:line="56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十、听证</w:t>
      </w:r>
    </w:p>
    <w:p>
      <w:pP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（一）听证范围：</w:t>
      </w:r>
      <w:r>
        <w:rPr>
          <w:rFonts w:hint="eastAsia" w:ascii="仿宋_GB2312" w:hAnsi="仿宋_GB2312" w:eastAsia="仿宋_GB2312" w:cs="仿宋_GB2312"/>
          <w:color w:val="auto"/>
          <w:sz w:val="32"/>
          <w:szCs w:val="32"/>
          <w:u w:val="none" w:color="auto"/>
          <w:lang w:eastAsia="zh-CN"/>
        </w:rPr>
        <w:t>文化和旅游主管部门</w:t>
      </w:r>
      <w:r>
        <w:rPr>
          <w:rFonts w:hint="eastAsia" w:ascii="仿宋_GB2312" w:hAnsi="仿宋_GB2312" w:eastAsia="仿宋_GB2312" w:cs="仿宋_GB2312"/>
          <w:color w:val="auto"/>
          <w:sz w:val="32"/>
          <w:szCs w:val="32"/>
          <w:u w:val="none" w:color="auto"/>
        </w:rPr>
        <w:t>应当告知申请人以及娱乐场所所在地居委会（村委会）、附近学校、医院、机关等利害关系人享有要求听证的权力。</w:t>
      </w:r>
    </w:p>
    <w:p>
      <w:pP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（二）听证时限：申请人、利害关系人在公示期内提出</w:t>
      </w:r>
      <w:r>
        <w:rPr>
          <w:rFonts w:hint="eastAsia" w:ascii="仿宋_GB2312" w:hAnsi="仿宋_GB2312" w:eastAsia="仿宋_GB2312" w:cs="仿宋_GB2312"/>
          <w:color w:val="auto"/>
          <w:sz w:val="32"/>
          <w:szCs w:val="32"/>
          <w:u w:val="none" w:color="auto"/>
          <w:lang w:eastAsia="zh-CN"/>
        </w:rPr>
        <w:t>书面</w:t>
      </w:r>
      <w:r>
        <w:rPr>
          <w:rFonts w:hint="eastAsia" w:ascii="仿宋_GB2312" w:hAnsi="仿宋_GB2312" w:eastAsia="仿宋_GB2312" w:cs="仿宋_GB2312"/>
          <w:color w:val="auto"/>
          <w:sz w:val="32"/>
          <w:szCs w:val="32"/>
          <w:u w:val="none" w:color="auto"/>
        </w:rPr>
        <w:t>听证申请的，</w:t>
      </w:r>
      <w:r>
        <w:rPr>
          <w:rFonts w:hint="eastAsia" w:ascii="仿宋_GB2312" w:hAnsi="仿宋_GB2312" w:eastAsia="仿宋_GB2312" w:cs="仿宋_GB2312"/>
          <w:color w:val="auto"/>
          <w:sz w:val="32"/>
          <w:szCs w:val="32"/>
          <w:u w:val="none" w:color="auto"/>
          <w:lang w:eastAsia="zh-CN"/>
        </w:rPr>
        <w:t>文化和旅游主管部门</w:t>
      </w:r>
      <w:r>
        <w:rPr>
          <w:rFonts w:hint="eastAsia" w:ascii="仿宋_GB2312" w:hAnsi="仿宋_GB2312" w:eastAsia="仿宋_GB2312" w:cs="仿宋_GB2312"/>
          <w:color w:val="auto"/>
          <w:sz w:val="32"/>
          <w:szCs w:val="32"/>
          <w:u w:val="none" w:color="auto"/>
        </w:rPr>
        <w:t>应当在20个工作日内组织听证，组织听证所需时间不计算在行政许可时限内。</w:t>
      </w:r>
    </w:p>
    <w:p>
      <w:pP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（三）听证意见：</w:t>
      </w:r>
      <w:r>
        <w:rPr>
          <w:rFonts w:hint="eastAsia" w:ascii="仿宋_GB2312" w:hAnsi="仿宋_GB2312" w:eastAsia="仿宋_GB2312" w:cs="仿宋_GB2312"/>
          <w:color w:val="auto"/>
          <w:sz w:val="32"/>
          <w:szCs w:val="32"/>
          <w:u w:val="none" w:color="auto"/>
          <w:lang w:eastAsia="zh-CN"/>
        </w:rPr>
        <w:t>文化和旅游主管部门</w:t>
      </w:r>
      <w:r>
        <w:rPr>
          <w:rFonts w:hint="eastAsia" w:ascii="仿宋_GB2312" w:hAnsi="仿宋_GB2312" w:eastAsia="仿宋_GB2312" w:cs="仿宋_GB2312"/>
          <w:color w:val="auto"/>
          <w:sz w:val="32"/>
          <w:szCs w:val="32"/>
          <w:u w:val="none" w:color="auto"/>
        </w:rPr>
        <w:t>应当根据听证笔录，作出行政许可决定；申请人、利害关系人或者其他有关人员没有报名参加听证的，</w:t>
      </w:r>
      <w:r>
        <w:rPr>
          <w:rFonts w:hint="eastAsia" w:ascii="仿宋_GB2312" w:hAnsi="仿宋_GB2312" w:eastAsia="仿宋_GB2312" w:cs="仿宋_GB2312"/>
          <w:color w:val="auto"/>
          <w:sz w:val="32"/>
          <w:szCs w:val="32"/>
          <w:u w:val="none" w:color="auto"/>
          <w:lang w:eastAsia="zh-CN"/>
        </w:rPr>
        <w:t>文化和旅游主管部门</w:t>
      </w:r>
      <w:r>
        <w:rPr>
          <w:rFonts w:hint="eastAsia" w:ascii="仿宋_GB2312" w:hAnsi="仿宋_GB2312" w:eastAsia="仿宋_GB2312" w:cs="仿宋_GB2312"/>
          <w:color w:val="auto"/>
          <w:sz w:val="32"/>
          <w:szCs w:val="32"/>
          <w:u w:val="none" w:color="auto"/>
        </w:rPr>
        <w:t>依法作出行政许可决定。</w:t>
      </w:r>
    </w:p>
    <w:p>
      <w:pPr>
        <w:spacing w:line="56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十</w:t>
      </w:r>
      <w:r>
        <w:rPr>
          <w:rFonts w:hint="eastAsia" w:ascii="黑体" w:hAnsi="黑体" w:eastAsia="黑体" w:cs="黑体"/>
          <w:color w:val="auto"/>
          <w:sz w:val="32"/>
          <w:szCs w:val="32"/>
          <w:lang w:eastAsia="zh-CN"/>
        </w:rPr>
        <w:t>一</w:t>
      </w:r>
      <w:r>
        <w:rPr>
          <w:rFonts w:hint="eastAsia" w:ascii="黑体" w:hAnsi="黑体" w:eastAsia="黑体" w:cs="黑体"/>
          <w:color w:val="auto"/>
          <w:sz w:val="32"/>
          <w:szCs w:val="32"/>
        </w:rPr>
        <w:t>、决定</w:t>
      </w:r>
    </w:p>
    <w:p>
      <w:pPr>
        <w:spacing w:line="240" w:lineRule="auto"/>
        <w:ind w:left="0" w:leftChars="0"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highlight w:val="none"/>
          <w:u w:val="none" w:color="auto"/>
        </w:rPr>
        <w:t>自作出决定之日起</w:t>
      </w:r>
      <w:r>
        <w:rPr>
          <w:rFonts w:hint="eastAsia" w:ascii="仿宋_GB2312" w:hAnsi="仿宋_GB2312" w:eastAsia="仿宋_GB2312" w:cs="仿宋_GB2312"/>
          <w:b w:val="0"/>
          <w:bCs w:val="0"/>
          <w:color w:val="auto"/>
          <w:sz w:val="32"/>
          <w:szCs w:val="32"/>
          <w:highlight w:val="none"/>
          <w:u w:val="none" w:color="auto"/>
          <w:lang w:val="en-US" w:eastAsia="zh-CN"/>
        </w:rPr>
        <w:t>7</w:t>
      </w:r>
      <w:r>
        <w:rPr>
          <w:rFonts w:hint="eastAsia" w:ascii="仿宋_GB2312" w:hAnsi="仿宋_GB2312" w:eastAsia="仿宋_GB2312" w:cs="仿宋_GB2312"/>
          <w:color w:val="auto"/>
          <w:sz w:val="32"/>
          <w:szCs w:val="32"/>
          <w:highlight w:val="none"/>
          <w:u w:val="none" w:color="auto"/>
        </w:rPr>
        <w:t>个工作日内，</w:t>
      </w:r>
      <w:r>
        <w:rPr>
          <w:rFonts w:hint="eastAsia" w:ascii="仿宋_GB2312" w:hAnsi="仿宋_GB2312" w:eastAsia="仿宋_GB2312" w:cs="仿宋_GB2312"/>
          <w:color w:val="auto"/>
          <w:sz w:val="32"/>
          <w:szCs w:val="32"/>
          <w:u w:val="none" w:color="auto"/>
        </w:rPr>
        <w:t>在</w:t>
      </w:r>
      <w:r>
        <w:rPr>
          <w:rFonts w:hint="eastAsia" w:ascii="仿宋_GB2312" w:hAnsi="仿宋_GB2312" w:eastAsia="仿宋_GB2312" w:cs="仿宋_GB2312"/>
          <w:color w:val="auto"/>
          <w:sz w:val="32"/>
          <w:szCs w:val="32"/>
          <w:u w:val="none" w:color="auto"/>
          <w:lang w:val="en-US"/>
        </w:rPr>
        <w:t>实施机关官方网站</w:t>
      </w:r>
      <w:r>
        <w:rPr>
          <w:rFonts w:hint="eastAsia" w:ascii="仿宋_GB2312" w:hAnsi="仿宋_GB2312" w:eastAsia="仿宋_GB2312" w:cs="仿宋_GB2312"/>
          <w:color w:val="auto"/>
          <w:sz w:val="32"/>
          <w:szCs w:val="32"/>
          <w:u w:val="none" w:color="auto"/>
        </w:rPr>
        <w:t>上公开审批结果；申请人在申请表上选择自取的，可以按照网上公开的领证期限、电话通知或短信通知</w:t>
      </w:r>
      <w:r>
        <w:rPr>
          <w:rFonts w:hint="eastAsia" w:ascii="仿宋_GB2312" w:hAnsi="仿宋_GB2312" w:eastAsia="仿宋_GB2312" w:cs="仿宋_GB2312"/>
          <w:color w:val="auto"/>
          <w:sz w:val="32"/>
          <w:szCs w:val="32"/>
          <w:u w:val="none" w:color="auto"/>
          <w:lang w:eastAsia="zh-CN"/>
        </w:rPr>
        <w:t>信息</w:t>
      </w:r>
      <w:r>
        <w:rPr>
          <w:rFonts w:hint="eastAsia" w:ascii="仿宋_GB2312" w:hAnsi="仿宋_GB2312" w:eastAsia="仿宋_GB2312" w:cs="仿宋_GB2312"/>
          <w:color w:val="auto"/>
          <w:sz w:val="32"/>
          <w:szCs w:val="32"/>
          <w:u w:val="none" w:color="auto"/>
        </w:rPr>
        <w:t>，并携带有效证明来领取批准文书及许可证；申请人在申请表上选择快递到付的，在收到批准文书及许可证后应告知文化</w:t>
      </w:r>
      <w:r>
        <w:rPr>
          <w:rFonts w:hint="eastAsia" w:ascii="仿宋_GB2312" w:hAnsi="仿宋_GB2312" w:eastAsia="仿宋_GB2312" w:cs="仿宋_GB2312"/>
          <w:color w:val="auto"/>
          <w:sz w:val="32"/>
          <w:szCs w:val="32"/>
          <w:u w:val="none" w:color="auto"/>
          <w:lang w:eastAsia="zh-CN"/>
        </w:rPr>
        <w:t>和旅游</w:t>
      </w:r>
      <w:r>
        <w:rPr>
          <w:rFonts w:hint="eastAsia" w:ascii="仿宋_GB2312" w:hAnsi="仿宋_GB2312" w:eastAsia="仿宋_GB2312" w:cs="仿宋_GB2312"/>
          <w:color w:val="auto"/>
          <w:sz w:val="32"/>
          <w:szCs w:val="32"/>
          <w:u w:val="none" w:color="auto"/>
        </w:rPr>
        <w:t>行政部门。如在发出文书及许可证后</w:t>
      </w:r>
      <w:r>
        <w:rPr>
          <w:rFonts w:hint="eastAsia" w:ascii="仿宋_GB2312" w:hAnsi="仿宋_GB2312" w:eastAsia="仿宋_GB2312" w:cs="仿宋_GB2312"/>
          <w:color w:val="auto"/>
          <w:sz w:val="32"/>
          <w:szCs w:val="32"/>
          <w:u w:val="none" w:color="auto"/>
          <w:lang w:val="en-US"/>
        </w:rPr>
        <w:t>30天内未主动</w:t>
      </w:r>
      <w:r>
        <w:rPr>
          <w:rFonts w:hint="eastAsia" w:ascii="仿宋_GB2312" w:hAnsi="仿宋_GB2312" w:eastAsia="仿宋_GB2312" w:cs="仿宋_GB2312"/>
          <w:color w:val="auto"/>
          <w:sz w:val="32"/>
          <w:szCs w:val="32"/>
          <w:u w:val="none" w:color="auto"/>
        </w:rPr>
        <w:t>告知的，视为已收到。</w:t>
      </w:r>
    </w:p>
    <w:p>
      <w:pPr>
        <w:pStyle w:val="15"/>
        <w:spacing w:line="560" w:lineRule="exact"/>
        <w:ind w:left="0" w:leftChars="0" w:firstLine="640"/>
        <w:jc w:val="left"/>
        <w:rPr>
          <w:rFonts w:hint="eastAsia" w:ascii="黑体" w:hAnsi="宋体" w:eastAsia="黑体"/>
          <w:color w:val="auto"/>
          <w:sz w:val="32"/>
          <w:szCs w:val="32"/>
        </w:rPr>
      </w:pPr>
      <w:r>
        <w:rPr>
          <w:rFonts w:hint="eastAsia" w:ascii="黑体" w:hAnsi="黑体" w:eastAsia="黑体"/>
          <w:color w:val="auto"/>
          <w:sz w:val="32"/>
          <w:szCs w:val="32"/>
        </w:rPr>
        <w:t>十</w:t>
      </w:r>
      <w:r>
        <w:rPr>
          <w:rFonts w:hint="eastAsia" w:ascii="黑体" w:hAnsi="黑体" w:eastAsia="黑体"/>
          <w:color w:val="auto"/>
          <w:sz w:val="32"/>
          <w:szCs w:val="32"/>
          <w:lang w:eastAsia="zh-CN"/>
        </w:rPr>
        <w:t>二</w:t>
      </w:r>
      <w:r>
        <w:rPr>
          <w:rFonts w:hint="eastAsia" w:ascii="黑体" w:hAnsi="黑体" w:eastAsia="黑体"/>
          <w:color w:val="auto"/>
          <w:sz w:val="32"/>
          <w:szCs w:val="32"/>
        </w:rPr>
        <w:t>、</w:t>
      </w:r>
      <w:r>
        <w:rPr>
          <w:rFonts w:hint="eastAsia" w:ascii="黑体" w:hAnsi="黑体" w:eastAsia="黑体"/>
          <w:color w:val="auto"/>
          <w:sz w:val="32"/>
          <w:szCs w:val="32"/>
          <w:lang w:val="en-US"/>
        </w:rPr>
        <w:t>审批</w:t>
      </w:r>
      <w:r>
        <w:rPr>
          <w:rFonts w:hint="eastAsia" w:ascii="黑体" w:hAnsi="黑体" w:eastAsia="黑体"/>
          <w:color w:val="auto"/>
          <w:sz w:val="32"/>
          <w:szCs w:val="32"/>
        </w:rPr>
        <w:t>时限</w:t>
      </w:r>
    </w:p>
    <w:p>
      <w:pP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lang w:eastAsia="zh-CN"/>
        </w:rPr>
        <w:t>法定审批时限：</w:t>
      </w:r>
      <w:r>
        <w:rPr>
          <w:rFonts w:hint="eastAsia" w:ascii="仿宋_GB2312" w:hAnsi="仿宋_GB2312" w:eastAsia="仿宋_GB2312" w:cs="仿宋_GB2312"/>
          <w:color w:val="auto"/>
          <w:sz w:val="32"/>
          <w:szCs w:val="32"/>
          <w:u w:val="none" w:color="auto"/>
        </w:rPr>
        <w:t>设立、改扩建或变更场地的申请办理期限为20个工作日。不包括行政指导、公示和听证时间；其他变更、补证手续应及时办结；注销手续应当场办结。</w:t>
      </w:r>
    </w:p>
    <w:p>
      <w:pP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lang w:eastAsia="zh-CN"/>
        </w:rPr>
        <w:t>承诺办理时限：</w:t>
      </w:r>
      <w:r>
        <w:rPr>
          <w:rFonts w:hint="eastAsia" w:ascii="仿宋_GB2312" w:hAnsi="仿宋_GB2312" w:eastAsia="仿宋_GB2312" w:cs="仿宋_GB2312"/>
          <w:color w:val="auto"/>
          <w:sz w:val="32"/>
          <w:szCs w:val="32"/>
          <w:u w:val="none" w:color="auto"/>
        </w:rPr>
        <w:t>设立、改扩建或变更场地（筹建及终审环节</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lang w:val="en-US" w:eastAsia="zh-CN"/>
        </w:rPr>
        <w:t>/</w:t>
      </w:r>
      <w:r>
        <w:rPr>
          <w:rFonts w:hint="eastAsia" w:ascii="仿宋_GB2312" w:hAnsi="仿宋_GB2312" w:eastAsia="仿宋_GB2312" w:cs="仿宋_GB2312"/>
          <w:color w:val="auto"/>
          <w:sz w:val="32"/>
          <w:szCs w:val="32"/>
          <w:u w:val="none" w:color="auto"/>
        </w:rPr>
        <w:t>变更法人/负责人/投资人</w:t>
      </w:r>
      <w:r>
        <w:rPr>
          <w:rFonts w:hint="eastAsia" w:ascii="仿宋_GB2312" w:hAnsi="仿宋_GB2312" w:eastAsia="仿宋_GB2312" w:cs="仿宋_GB2312"/>
          <w:color w:val="auto"/>
          <w:sz w:val="32"/>
          <w:szCs w:val="32"/>
          <w:u w:val="none" w:color="auto"/>
          <w:lang w:val="en-US" w:eastAsia="zh-CN"/>
        </w:rPr>
        <w:t>/</w:t>
      </w:r>
      <w:r>
        <w:rPr>
          <w:rFonts w:hint="eastAsia" w:ascii="仿宋_GB2312" w:hAnsi="仿宋_GB2312" w:eastAsia="仿宋_GB2312" w:cs="仿宋_GB2312"/>
          <w:color w:val="auto"/>
          <w:sz w:val="32"/>
          <w:szCs w:val="32"/>
          <w:u w:val="none" w:color="auto"/>
        </w:rPr>
        <w:t>变更机器数量</w:t>
      </w:r>
      <w:r>
        <w:rPr>
          <w:rFonts w:hint="eastAsia" w:ascii="仿宋_GB2312" w:hAnsi="仿宋_GB2312" w:eastAsia="仿宋_GB2312" w:cs="仿宋_GB2312"/>
          <w:color w:val="auto"/>
          <w:sz w:val="32"/>
          <w:szCs w:val="32"/>
          <w:u w:val="none" w:color="auto"/>
          <w:lang w:eastAsia="zh-CN"/>
        </w:rPr>
        <w:t>及</w:t>
      </w:r>
      <w:r>
        <w:rPr>
          <w:rFonts w:hint="eastAsia" w:ascii="仿宋_GB2312" w:hAnsi="仿宋_GB2312" w:eastAsia="仿宋_GB2312" w:cs="仿宋_GB2312"/>
          <w:color w:val="auto"/>
          <w:sz w:val="32"/>
          <w:szCs w:val="32"/>
          <w:u w:val="none" w:color="auto"/>
          <w:lang w:val="en-US" w:eastAsia="zh-CN"/>
        </w:rPr>
        <w:t>其它均为1个工作日。</w:t>
      </w:r>
      <w:r>
        <w:rPr>
          <w:rFonts w:hint="eastAsia" w:ascii="仿宋_GB2312" w:hAnsi="仿宋_GB2312" w:eastAsia="仿宋_GB2312" w:cs="仿宋_GB2312"/>
          <w:color w:val="auto"/>
          <w:sz w:val="32"/>
          <w:szCs w:val="32"/>
          <w:u w:val="none" w:color="auto"/>
          <w:lang w:eastAsia="zh-CN"/>
        </w:rPr>
        <w:t>（实地检查、公示、听证均不纳入审批时限）</w:t>
      </w:r>
    </w:p>
    <w:p>
      <w:pPr>
        <w:spacing w:line="240" w:lineRule="auto"/>
        <w:ind w:firstLine="640" w:firstLineChars="200"/>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rPr>
        <w:t>申报材料符合受理条件的，予以当场受理；不符合条件的，一次性告知相对人。</w:t>
      </w:r>
    </w:p>
    <w:p>
      <w:pPr>
        <w:spacing w:line="560" w:lineRule="exact"/>
        <w:ind w:firstLine="640" w:firstLineChars="200"/>
        <w:rPr>
          <w:rFonts w:hint="eastAsia" w:ascii="黑体" w:hAnsi="黑体" w:eastAsia="黑体"/>
          <w:color w:val="auto"/>
          <w:sz w:val="32"/>
          <w:szCs w:val="32"/>
        </w:rPr>
      </w:pPr>
      <w:r>
        <w:rPr>
          <w:rFonts w:hint="eastAsia" w:ascii="黑体" w:hAnsi="黑体" w:eastAsia="黑体"/>
          <w:color w:val="auto"/>
          <w:sz w:val="32"/>
          <w:szCs w:val="32"/>
        </w:rPr>
        <w:t>十</w:t>
      </w:r>
      <w:r>
        <w:rPr>
          <w:rFonts w:hint="eastAsia" w:ascii="黑体" w:hAnsi="黑体" w:eastAsia="黑体"/>
          <w:color w:val="auto"/>
          <w:sz w:val="32"/>
          <w:szCs w:val="32"/>
          <w:lang w:eastAsia="zh-CN"/>
        </w:rPr>
        <w:t>三</w:t>
      </w:r>
      <w:r>
        <w:rPr>
          <w:rFonts w:hint="eastAsia" w:ascii="黑体" w:hAnsi="黑体" w:eastAsia="黑体"/>
          <w:color w:val="auto"/>
          <w:sz w:val="32"/>
          <w:szCs w:val="32"/>
        </w:rPr>
        <w:t>、批准文书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640" w:firstLineChars="200"/>
        <w:jc w:val="both"/>
        <w:rPr>
          <w:rFonts w:hint="eastAsia" w:ascii="仿宋_GB2312" w:hAnsi="仿宋_GB2312" w:eastAsia="仿宋_GB2312" w:cs="仿宋_GB2312"/>
          <w:i w:val="0"/>
          <w:caps w:val="0"/>
          <w:color w:val="auto"/>
          <w:spacing w:val="0"/>
          <w:sz w:val="32"/>
          <w:szCs w:val="32"/>
          <w:u w:val="none" w:color="auto"/>
          <w:lang w:eastAsia="zh-CN"/>
        </w:rPr>
      </w:pPr>
      <w:r>
        <w:rPr>
          <w:rFonts w:hint="eastAsia" w:ascii="仿宋_GB2312" w:hAnsi="仿宋_GB2312" w:eastAsia="仿宋_GB2312" w:cs="仿宋_GB2312"/>
          <w:color w:val="auto"/>
          <w:sz w:val="32"/>
          <w:szCs w:val="32"/>
          <w:u w:val="none" w:color="auto"/>
          <w:lang w:eastAsia="zh-CN"/>
        </w:rPr>
        <w:t>（一）筹建阶段：《</w:t>
      </w:r>
      <w:r>
        <w:rPr>
          <w:rFonts w:hint="eastAsia" w:ascii="仿宋_GB2312" w:hAnsi="仿宋_GB2312" w:eastAsia="仿宋_GB2312" w:cs="仿宋_GB2312"/>
          <w:i w:val="0"/>
          <w:caps w:val="0"/>
          <w:color w:val="auto"/>
          <w:spacing w:val="0"/>
          <w:sz w:val="32"/>
          <w:szCs w:val="32"/>
          <w:u w:val="none" w:color="auto"/>
        </w:rPr>
        <w:t>互联网上网服务营业场所筹建意见书</w:t>
      </w:r>
      <w:r>
        <w:rPr>
          <w:rFonts w:hint="eastAsia" w:ascii="仿宋_GB2312" w:hAnsi="仿宋_GB2312" w:eastAsia="仿宋_GB2312" w:cs="仿宋_GB2312"/>
          <w:i w:val="0"/>
          <w:caps w:val="0"/>
          <w:color w:val="auto"/>
          <w:spacing w:val="0"/>
          <w:sz w:val="32"/>
          <w:szCs w:val="32"/>
          <w:u w:val="none" w:color="auto"/>
          <w:lang w:eastAsia="zh-CN"/>
        </w:rPr>
        <w:t>》，有效期见“意见书”；</w:t>
      </w:r>
    </w:p>
    <w:p>
      <w:pPr>
        <w:snapToGrid w:val="0"/>
        <w:spacing w:line="240" w:lineRule="auto"/>
        <w:ind w:firstLine="640" w:firstLineChars="200"/>
        <w:rPr>
          <w:rFonts w:hint="eastAsia" w:ascii="仿宋_GB2312" w:hAnsi="仿宋_GB2312" w:eastAsia="仿宋_GB2312" w:cs="仿宋_GB2312"/>
          <w:color w:val="auto"/>
          <w:sz w:val="32"/>
          <w:szCs w:val="32"/>
          <w:highlight w:val="none"/>
          <w:u w:val="none" w:color="auto"/>
          <w:lang w:eastAsia="zh-CN"/>
        </w:rPr>
      </w:pPr>
      <w:r>
        <w:rPr>
          <w:rFonts w:hint="eastAsia" w:ascii="仿宋_GB2312" w:hAnsi="仿宋_GB2312" w:eastAsia="仿宋_GB2312" w:cs="仿宋_GB2312"/>
          <w:color w:val="auto"/>
          <w:sz w:val="32"/>
          <w:szCs w:val="32"/>
          <w:u w:val="none" w:color="auto"/>
          <w:lang w:eastAsia="zh-CN"/>
        </w:rPr>
        <w:t>（二）终审阶段及其它：</w:t>
      </w:r>
      <w:r>
        <w:rPr>
          <w:rFonts w:hint="eastAsia" w:ascii="仿宋_GB2312" w:hAnsi="仿宋_GB2312" w:eastAsia="仿宋_GB2312" w:cs="仿宋_GB2312"/>
          <w:color w:val="auto"/>
          <w:sz w:val="32"/>
          <w:szCs w:val="32"/>
          <w:u w:val="none" w:color="auto"/>
        </w:rPr>
        <w:t>《</w:t>
      </w:r>
      <w:r>
        <w:rPr>
          <w:rFonts w:hint="eastAsia" w:ascii="仿宋_GB2312" w:hAnsi="仿宋_GB2312" w:eastAsia="仿宋_GB2312" w:cs="仿宋_GB2312"/>
          <w:color w:val="auto"/>
          <w:sz w:val="32"/>
          <w:szCs w:val="32"/>
          <w:u w:val="none" w:color="auto"/>
          <w:lang w:eastAsia="zh-CN"/>
        </w:rPr>
        <w:t>网络文化</w:t>
      </w:r>
      <w:r>
        <w:rPr>
          <w:rFonts w:hint="eastAsia" w:ascii="仿宋_GB2312" w:hAnsi="仿宋_GB2312" w:eastAsia="仿宋_GB2312" w:cs="仿宋_GB2312"/>
          <w:color w:val="auto"/>
          <w:sz w:val="32"/>
          <w:szCs w:val="32"/>
          <w:u w:val="none" w:color="auto"/>
        </w:rPr>
        <w:t>经营许可证》，</w:t>
      </w:r>
      <w:r>
        <w:rPr>
          <w:rFonts w:hint="eastAsia" w:ascii="仿宋_GB2312" w:hAnsi="仿宋_GB2312" w:eastAsia="仿宋_GB2312" w:cs="仿宋_GB2312"/>
          <w:color w:val="auto"/>
          <w:sz w:val="32"/>
          <w:szCs w:val="32"/>
          <w:u w:val="none" w:color="auto"/>
          <w:lang w:eastAsia="zh-CN"/>
        </w:rPr>
        <w:t>无有效期</w:t>
      </w:r>
      <w:r>
        <w:rPr>
          <w:rFonts w:hint="eastAsia" w:ascii="仿宋_GB2312" w:hAnsi="仿宋_GB2312" w:eastAsia="仿宋_GB2312" w:cs="仿宋_GB2312"/>
          <w:color w:val="auto"/>
          <w:sz w:val="32"/>
          <w:szCs w:val="32"/>
          <w:u w:val="none" w:color="auto"/>
        </w:rPr>
        <w:t>。</w:t>
      </w:r>
    </w:p>
    <w:p>
      <w:pPr>
        <w:spacing w:line="560" w:lineRule="exact"/>
        <w:ind w:firstLine="640" w:firstLineChars="200"/>
        <w:rPr>
          <w:rFonts w:hint="eastAsia" w:ascii="黑体" w:hAnsi="黑体" w:eastAsia="黑体"/>
          <w:color w:val="auto"/>
          <w:sz w:val="32"/>
          <w:szCs w:val="32"/>
        </w:rPr>
      </w:pPr>
      <w:r>
        <w:rPr>
          <w:rFonts w:hint="eastAsia" w:ascii="黑体" w:hAnsi="黑体" w:eastAsia="黑体"/>
          <w:color w:val="auto"/>
          <w:sz w:val="32"/>
          <w:szCs w:val="32"/>
        </w:rPr>
        <w:t>十</w:t>
      </w:r>
      <w:r>
        <w:rPr>
          <w:rFonts w:hint="eastAsia" w:ascii="黑体" w:hAnsi="黑体" w:eastAsia="黑体"/>
          <w:color w:val="auto"/>
          <w:sz w:val="32"/>
          <w:szCs w:val="32"/>
          <w:lang w:eastAsia="zh-CN"/>
        </w:rPr>
        <w:t>四</w:t>
      </w:r>
      <w:r>
        <w:rPr>
          <w:rFonts w:hint="eastAsia" w:ascii="黑体" w:hAnsi="黑体" w:eastAsia="黑体"/>
          <w:color w:val="auto"/>
          <w:sz w:val="32"/>
          <w:szCs w:val="32"/>
        </w:rPr>
        <w:t>、收费依据及标准</w:t>
      </w:r>
    </w:p>
    <w:p>
      <w:pPr>
        <w:pStyle w:val="14"/>
        <w:snapToGrid w:val="0"/>
        <w:spacing w:line="560" w:lineRule="exact"/>
        <w:ind w:firstLine="640"/>
        <w:rPr>
          <w:rFonts w:hint="eastAsia" w:ascii="仿宋_GB2312" w:hAnsi="宋体" w:eastAsia="仿宋_GB2312"/>
          <w:color w:val="auto"/>
          <w:sz w:val="32"/>
          <w:szCs w:val="32"/>
        </w:rPr>
      </w:pPr>
      <w:r>
        <w:rPr>
          <w:rFonts w:hint="eastAsia" w:ascii="仿宋_GB2312" w:hAnsi="宋体" w:eastAsia="仿宋_GB2312"/>
          <w:color w:val="auto"/>
          <w:sz w:val="32"/>
          <w:szCs w:val="32"/>
        </w:rPr>
        <w:t>不收费。</w:t>
      </w:r>
    </w:p>
    <w:p>
      <w:pPr>
        <w:spacing w:line="560" w:lineRule="exact"/>
        <w:ind w:firstLine="640" w:firstLineChars="200"/>
        <w:rPr>
          <w:rFonts w:hint="eastAsia" w:ascii="黑体" w:hAnsi="黑体" w:eastAsia="黑体"/>
          <w:color w:val="auto"/>
          <w:sz w:val="32"/>
          <w:szCs w:val="32"/>
        </w:rPr>
      </w:pPr>
      <w:r>
        <w:rPr>
          <w:rFonts w:hint="eastAsia" w:ascii="黑体" w:hAnsi="黑体" w:eastAsia="黑体"/>
          <w:color w:val="auto"/>
          <w:sz w:val="32"/>
          <w:szCs w:val="32"/>
        </w:rPr>
        <w:t>十</w:t>
      </w:r>
      <w:r>
        <w:rPr>
          <w:rFonts w:hint="eastAsia" w:ascii="黑体" w:hAnsi="黑体" w:eastAsia="黑体"/>
          <w:color w:val="auto"/>
          <w:sz w:val="32"/>
          <w:szCs w:val="32"/>
          <w:lang w:eastAsia="zh-CN"/>
        </w:rPr>
        <w:t>五</w:t>
      </w:r>
      <w:r>
        <w:rPr>
          <w:rFonts w:hint="eastAsia" w:ascii="黑体" w:hAnsi="黑体" w:eastAsia="黑体"/>
          <w:color w:val="auto"/>
          <w:sz w:val="32"/>
          <w:szCs w:val="32"/>
        </w:rPr>
        <w:t>、申请人权利和义务</w:t>
      </w:r>
    </w:p>
    <w:p>
      <w:pP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（一）申请人依法享有以下权利</w:t>
      </w:r>
    </w:p>
    <w:p>
      <w:pP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1</w:t>
      </w:r>
      <w:r>
        <w:rPr>
          <w:rFonts w:hint="eastAsia" w:ascii="仿宋_GB2312" w:hAnsi="仿宋_GB2312" w:eastAsia="仿宋_GB2312" w:cs="仿宋_GB2312"/>
          <w:color w:val="auto"/>
          <w:sz w:val="32"/>
          <w:szCs w:val="32"/>
          <w:u w:val="none" w:color="auto"/>
          <w:lang w:val="en-US" w:eastAsia="zh-CN"/>
        </w:rPr>
        <w:t>.</w:t>
      </w:r>
      <w:r>
        <w:rPr>
          <w:rFonts w:hint="eastAsia" w:ascii="仿宋_GB2312" w:hAnsi="仿宋_GB2312" w:eastAsia="仿宋_GB2312" w:cs="仿宋_GB2312"/>
          <w:color w:val="auto"/>
          <w:sz w:val="32"/>
          <w:szCs w:val="32"/>
          <w:u w:val="none" w:color="auto"/>
        </w:rPr>
        <w:t>申请人依法享有知情权、陈述权、申辩权；</w:t>
      </w:r>
    </w:p>
    <w:p>
      <w:pP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2</w:t>
      </w:r>
      <w:r>
        <w:rPr>
          <w:rFonts w:hint="eastAsia" w:ascii="仿宋_GB2312" w:hAnsi="仿宋_GB2312" w:eastAsia="仿宋_GB2312" w:cs="仿宋_GB2312"/>
          <w:color w:val="auto"/>
          <w:sz w:val="32"/>
          <w:szCs w:val="32"/>
          <w:u w:val="none" w:color="auto"/>
          <w:lang w:val="en-US" w:eastAsia="zh-CN"/>
        </w:rPr>
        <w:t>.</w:t>
      </w:r>
      <w:r>
        <w:rPr>
          <w:rFonts w:hint="eastAsia" w:ascii="仿宋_GB2312" w:hAnsi="仿宋_GB2312" w:eastAsia="仿宋_GB2312" w:cs="仿宋_GB2312"/>
          <w:color w:val="auto"/>
          <w:sz w:val="32"/>
          <w:szCs w:val="32"/>
          <w:u w:val="none" w:color="auto"/>
        </w:rPr>
        <w:t>有权依法申请行政复议或者提起行政诉讼；</w:t>
      </w:r>
    </w:p>
    <w:p>
      <w:pP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3</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eastAsia="仿宋_GB2312" w:cs="仿宋_GB2312"/>
          <w:color w:val="auto"/>
          <w:sz w:val="32"/>
          <w:szCs w:val="32"/>
          <w:u w:val="none" w:color="auto"/>
          <w:lang w:val="en-US" w:eastAsia="zh-CN"/>
        </w:rPr>
        <w:t>.</w:t>
      </w:r>
      <w:r>
        <w:rPr>
          <w:rFonts w:hint="eastAsia" w:ascii="仿宋_GB2312" w:hAnsi="仿宋_GB2312" w:eastAsia="仿宋_GB2312" w:cs="仿宋_GB2312"/>
          <w:color w:val="auto"/>
          <w:sz w:val="32"/>
          <w:szCs w:val="32"/>
          <w:u w:val="none" w:color="auto"/>
        </w:rPr>
        <w:t>其合法权益因行政机关违法实施行政许可受到损害的，有权依法要求赔偿。</w:t>
      </w:r>
    </w:p>
    <w:p>
      <w:pP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（二）申请人依法履行以下义务</w:t>
      </w:r>
    </w:p>
    <w:p>
      <w:pP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1</w:t>
      </w:r>
      <w:r>
        <w:rPr>
          <w:rFonts w:hint="eastAsia" w:ascii="仿宋_GB2312" w:hAnsi="仿宋_GB2312" w:eastAsia="仿宋_GB2312" w:cs="仿宋_GB2312"/>
          <w:color w:val="auto"/>
          <w:sz w:val="32"/>
          <w:szCs w:val="32"/>
          <w:u w:val="none" w:color="auto"/>
          <w:lang w:val="en-US" w:eastAsia="zh-CN"/>
        </w:rPr>
        <w:t>.</w:t>
      </w:r>
      <w:r>
        <w:rPr>
          <w:rFonts w:hint="eastAsia" w:ascii="仿宋_GB2312" w:hAnsi="仿宋_GB2312" w:eastAsia="仿宋_GB2312" w:cs="仿宋_GB2312"/>
          <w:color w:val="auto"/>
          <w:sz w:val="32"/>
          <w:szCs w:val="32"/>
          <w:u w:val="none" w:color="auto"/>
        </w:rPr>
        <w:t>应当如实向行政机关提交有关材料和反映真实情况，并对其申请材料实质内容的真实性负责；</w:t>
      </w:r>
    </w:p>
    <w:p>
      <w:pPr>
        <w:spacing w:line="240" w:lineRule="auto"/>
        <w:ind w:firstLine="640" w:firstLineChars="200"/>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rPr>
        <w:t>2</w:t>
      </w:r>
      <w:r>
        <w:rPr>
          <w:rFonts w:hint="eastAsia" w:ascii="仿宋_GB2312" w:hAnsi="仿宋_GB2312" w:eastAsia="仿宋_GB2312" w:cs="仿宋_GB2312"/>
          <w:color w:val="auto"/>
          <w:sz w:val="32"/>
          <w:szCs w:val="32"/>
          <w:u w:val="none" w:color="auto"/>
          <w:lang w:val="en-US" w:eastAsia="zh-CN"/>
        </w:rPr>
        <w:t>.</w:t>
      </w:r>
      <w:r>
        <w:rPr>
          <w:rFonts w:hint="eastAsia" w:ascii="仿宋_GB2312" w:hAnsi="仿宋_GB2312" w:eastAsia="仿宋_GB2312" w:cs="仿宋_GB2312"/>
          <w:color w:val="auto"/>
          <w:sz w:val="32"/>
          <w:szCs w:val="32"/>
          <w:u w:val="none" w:color="auto"/>
        </w:rPr>
        <w:t>依法接受、配合现场勘察和监督检查的义务。</w:t>
      </w:r>
    </w:p>
    <w:p>
      <w:pPr>
        <w:spacing w:line="560" w:lineRule="exact"/>
        <w:ind w:firstLine="640" w:firstLineChars="200"/>
        <w:jc w:val="left"/>
        <w:rPr>
          <w:rFonts w:hint="eastAsia" w:ascii="黑体" w:hAnsi="宋体" w:eastAsia="黑体"/>
          <w:color w:val="auto"/>
          <w:sz w:val="32"/>
          <w:szCs w:val="32"/>
        </w:rPr>
      </w:pPr>
      <w:r>
        <w:rPr>
          <w:rFonts w:hint="eastAsia" w:ascii="黑体" w:eastAsia="黑体"/>
          <w:color w:val="auto"/>
          <w:sz w:val="32"/>
          <w:szCs w:val="32"/>
        </w:rPr>
        <w:t>十</w:t>
      </w:r>
      <w:r>
        <w:rPr>
          <w:rFonts w:hint="eastAsia" w:ascii="黑体" w:eastAsia="黑体"/>
          <w:color w:val="auto"/>
          <w:sz w:val="32"/>
          <w:szCs w:val="32"/>
          <w:lang w:eastAsia="zh-CN"/>
        </w:rPr>
        <w:t>六</w:t>
      </w:r>
      <w:r>
        <w:rPr>
          <w:rFonts w:hint="eastAsia" w:ascii="黑体" w:eastAsia="黑体"/>
          <w:color w:val="auto"/>
          <w:sz w:val="32"/>
          <w:szCs w:val="32"/>
        </w:rPr>
        <w:t>、联系方式</w:t>
      </w:r>
    </w:p>
    <w:p>
      <w:pPr>
        <w:pStyle w:val="14"/>
        <w:snapToGrid w:val="0"/>
        <w:spacing w:line="560" w:lineRule="exact"/>
        <w:ind w:firstLine="640"/>
        <w:rPr>
          <w:rFonts w:hint="eastAsia" w:ascii="仿宋_GB2312" w:eastAsia="仿宋_GB2312"/>
          <w:color w:val="auto"/>
          <w:sz w:val="32"/>
          <w:szCs w:val="32"/>
        </w:rPr>
      </w:pPr>
      <w:r>
        <w:rPr>
          <w:rFonts w:hint="eastAsia" w:ascii="仿宋_GB2312" w:eastAsia="仿宋_GB2312"/>
          <w:color w:val="auto"/>
          <w:sz w:val="32"/>
          <w:szCs w:val="32"/>
        </w:rPr>
        <w:t>（一）办理地点</w:t>
      </w:r>
      <w:r>
        <w:rPr>
          <w:rFonts w:hint="eastAsia" w:ascii="仿宋_GB2312" w:eastAsia="仿宋_GB2312"/>
          <w:color w:val="auto"/>
          <w:sz w:val="32"/>
          <w:szCs w:val="32"/>
          <w:u w:val="none" w:color="auto"/>
          <w:lang w:eastAsia="zh-CN"/>
        </w:rPr>
        <w:t>（火炬开发区、、民众街道、南朗街道区域的申请单位请到辖区文化旅游主管部门办理）</w:t>
      </w:r>
    </w:p>
    <w:p>
      <w:pPr>
        <w:pStyle w:val="15"/>
        <w:spacing w:line="560" w:lineRule="exact"/>
        <w:ind w:left="0" w:leftChars="0" w:firstLine="640"/>
        <w:jc w:val="left"/>
        <w:rPr>
          <w:rFonts w:hint="eastAsia" w:ascii="仿宋_GB2312" w:hAnsi="宋体" w:eastAsia="仿宋_GB2312"/>
          <w:color w:val="auto"/>
          <w:sz w:val="32"/>
          <w:szCs w:val="32"/>
        </w:rPr>
      </w:pPr>
      <w:r>
        <w:rPr>
          <w:rFonts w:hint="eastAsia" w:ascii="仿宋_GB2312" w:hAnsi="宋体" w:eastAsia="仿宋_GB2312"/>
          <w:color w:val="auto"/>
          <w:sz w:val="32"/>
          <w:szCs w:val="32"/>
        </w:rPr>
        <w:t>1</w:t>
      </w:r>
      <w:r>
        <w:rPr>
          <w:rFonts w:hint="eastAsia" w:ascii="仿宋_GB2312" w:hAnsi="宋体" w:eastAsia="仿宋_GB2312"/>
          <w:color w:val="auto"/>
          <w:sz w:val="32"/>
          <w:szCs w:val="32"/>
          <w:lang w:val="en-US" w:eastAsia="zh-CN"/>
        </w:rPr>
        <w:t>.</w:t>
      </w:r>
      <w:r>
        <w:rPr>
          <w:rFonts w:hint="eastAsia" w:ascii="仿宋_GB2312" w:hAnsi="宋体" w:eastAsia="仿宋_GB2312"/>
          <w:color w:val="auto"/>
          <w:sz w:val="32"/>
          <w:szCs w:val="32"/>
        </w:rPr>
        <w:t>部门名称</w:t>
      </w:r>
      <w:r>
        <w:rPr>
          <w:rFonts w:hint="eastAsia" w:ascii="仿宋_GB2312" w:hAnsi="宋体" w:eastAsia="仿宋_GB2312"/>
          <w:color w:val="auto"/>
          <w:sz w:val="32"/>
          <w:szCs w:val="32"/>
          <w:lang w:eastAsia="zh-CN"/>
        </w:rPr>
        <w:t>：中山市文化广电旅游局</w:t>
      </w:r>
      <w:r>
        <w:rPr>
          <w:rFonts w:hint="eastAsia" w:ascii="仿宋_GB2312" w:hAnsi="宋体" w:eastAsia="仿宋_GB2312"/>
          <w:color w:val="auto"/>
          <w:sz w:val="32"/>
          <w:szCs w:val="32"/>
        </w:rPr>
        <w:t>（审批服务办）</w:t>
      </w:r>
    </w:p>
    <w:p>
      <w:pPr>
        <w:pStyle w:val="15"/>
        <w:spacing w:line="560" w:lineRule="exact"/>
        <w:ind w:left="0" w:leftChars="0" w:firstLine="640"/>
        <w:jc w:val="left"/>
        <w:rPr>
          <w:rFonts w:hint="eastAsia" w:ascii="仿宋_GB2312" w:hAnsi="宋体" w:eastAsia="仿宋_GB2312"/>
          <w:color w:val="auto"/>
          <w:sz w:val="32"/>
          <w:szCs w:val="32"/>
        </w:rPr>
      </w:pPr>
      <w:r>
        <w:rPr>
          <w:rFonts w:hint="eastAsia" w:ascii="仿宋_GB2312" w:hAnsi="宋体" w:eastAsia="仿宋_GB2312"/>
          <w:color w:val="auto"/>
          <w:sz w:val="32"/>
          <w:szCs w:val="32"/>
        </w:rPr>
        <w:t>2</w:t>
      </w:r>
      <w:r>
        <w:rPr>
          <w:rFonts w:hint="eastAsia" w:ascii="仿宋_GB2312" w:hAnsi="宋体" w:eastAsia="仿宋_GB2312"/>
          <w:color w:val="auto"/>
          <w:sz w:val="32"/>
          <w:szCs w:val="32"/>
          <w:lang w:val="en-US" w:eastAsia="zh-CN"/>
        </w:rPr>
        <w:t>.</w:t>
      </w:r>
      <w:r>
        <w:rPr>
          <w:rFonts w:hint="eastAsia" w:ascii="仿宋_GB2312" w:hAnsi="宋体" w:eastAsia="仿宋_GB2312"/>
          <w:color w:val="auto"/>
          <w:sz w:val="32"/>
          <w:szCs w:val="32"/>
        </w:rPr>
        <w:t>部门地址</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rPr>
        <w:t>中山市博爱六路22号中山市行政服务中心</w:t>
      </w:r>
      <w:r>
        <w:rPr>
          <w:rFonts w:hint="eastAsia" w:ascii="仿宋_GB2312" w:hAnsi="宋体" w:eastAsia="仿宋_GB2312"/>
          <w:color w:val="auto"/>
          <w:sz w:val="32"/>
          <w:szCs w:val="32"/>
          <w:lang w:eastAsia="zh-CN"/>
        </w:rPr>
        <w:t>市</w:t>
      </w:r>
      <w:r>
        <w:rPr>
          <w:rFonts w:hint="eastAsia" w:ascii="仿宋_GB2312" w:hAnsi="宋体" w:eastAsia="仿宋_GB2312"/>
          <w:color w:val="auto"/>
          <w:sz w:val="32"/>
          <w:szCs w:val="32"/>
        </w:rPr>
        <w:t>文化广电旅游局窗口</w:t>
      </w:r>
    </w:p>
    <w:p>
      <w:pPr>
        <w:pStyle w:val="15"/>
        <w:spacing w:line="560" w:lineRule="exact"/>
        <w:ind w:left="0" w:leftChars="0" w:firstLine="640"/>
        <w:jc w:val="left"/>
        <w:rPr>
          <w:rFonts w:hint="eastAsia" w:ascii="仿宋_GB2312" w:hAnsi="宋体" w:eastAsia="仿宋_GB2312"/>
          <w:color w:val="auto"/>
          <w:sz w:val="32"/>
          <w:szCs w:val="32"/>
        </w:rPr>
      </w:pPr>
      <w:r>
        <w:rPr>
          <w:rFonts w:hint="eastAsia" w:ascii="仿宋_GB2312" w:hAnsi="宋体" w:eastAsia="仿宋_GB2312"/>
          <w:color w:val="auto"/>
          <w:sz w:val="32"/>
          <w:szCs w:val="32"/>
        </w:rPr>
        <w:t>（二）办理时间</w:t>
      </w:r>
    </w:p>
    <w:p>
      <w:pPr>
        <w:pStyle w:val="14"/>
        <w:snapToGrid w:val="0"/>
        <w:spacing w:line="560" w:lineRule="exact"/>
        <w:ind w:firstLine="640"/>
        <w:rPr>
          <w:rFonts w:hint="eastAsia" w:ascii="仿宋_GB2312" w:eastAsia="仿宋_GB2312"/>
          <w:color w:val="auto"/>
          <w:sz w:val="32"/>
          <w:szCs w:val="32"/>
          <w:u w:val="none" w:color="auto"/>
        </w:rPr>
      </w:pPr>
      <w:r>
        <w:rPr>
          <w:rFonts w:hint="eastAsia" w:ascii="仿宋_GB2312" w:eastAsia="仿宋_GB2312"/>
          <w:color w:val="auto"/>
          <w:sz w:val="32"/>
          <w:szCs w:val="32"/>
        </w:rPr>
        <w:t xml:space="preserve">周一至周五 </w:t>
      </w:r>
      <w:r>
        <w:rPr>
          <w:rFonts w:hint="eastAsia" w:ascii="仿宋_GB2312" w:eastAsia="仿宋_GB2312"/>
          <w:color w:val="auto"/>
          <w:sz w:val="32"/>
          <w:szCs w:val="32"/>
          <w:u w:val="none" w:color="auto"/>
        </w:rPr>
        <w:t>上午</w:t>
      </w:r>
      <w:r>
        <w:rPr>
          <w:rFonts w:hint="eastAsia" w:ascii="仿宋_GB2312" w:eastAsia="仿宋_GB2312"/>
          <w:color w:val="auto"/>
          <w:sz w:val="32"/>
          <w:szCs w:val="32"/>
          <w:u w:val="none" w:color="auto"/>
          <w:lang w:val="en-US" w:eastAsia="zh-CN"/>
        </w:rPr>
        <w:t>9:00</w:t>
      </w:r>
      <w:r>
        <w:rPr>
          <w:rFonts w:hint="eastAsia" w:ascii="仿宋_GB2312" w:eastAsia="仿宋_GB2312"/>
          <w:color w:val="auto"/>
          <w:sz w:val="32"/>
          <w:szCs w:val="32"/>
          <w:u w:val="none" w:color="auto"/>
        </w:rPr>
        <w:t>至12：00</w:t>
      </w:r>
    </w:p>
    <w:p>
      <w:pPr>
        <w:pStyle w:val="14"/>
        <w:snapToGrid w:val="0"/>
        <w:spacing w:line="560" w:lineRule="exact"/>
        <w:ind w:firstLine="640"/>
        <w:rPr>
          <w:rFonts w:hint="eastAsia" w:ascii="仿宋_GB2312" w:eastAsia="仿宋_GB2312"/>
          <w:color w:val="auto"/>
          <w:sz w:val="32"/>
          <w:szCs w:val="32"/>
          <w:u w:val="none" w:color="auto"/>
          <w:lang w:val="en-US" w:eastAsia="zh-CN"/>
        </w:rPr>
      </w:pPr>
      <w:r>
        <w:rPr>
          <w:rFonts w:hint="eastAsia" w:ascii="仿宋_GB2312" w:eastAsia="仿宋_GB2312"/>
          <w:color w:val="auto"/>
          <w:sz w:val="32"/>
          <w:szCs w:val="32"/>
          <w:u w:val="none" w:color="auto"/>
        </w:rPr>
        <w:t xml:space="preserve">           下午</w:t>
      </w:r>
      <w:r>
        <w:rPr>
          <w:rFonts w:hint="eastAsia" w:ascii="仿宋_GB2312" w:eastAsia="仿宋_GB2312"/>
          <w:color w:val="auto"/>
          <w:sz w:val="32"/>
          <w:szCs w:val="32"/>
          <w:u w:val="none" w:color="auto"/>
          <w:lang w:val="en-US" w:eastAsia="zh-CN"/>
        </w:rPr>
        <w:t>1</w:t>
      </w:r>
      <w:r>
        <w:rPr>
          <w:rFonts w:hint="eastAsia" w:ascii="仿宋_GB2312" w:eastAsia="仿宋_GB2312"/>
          <w:color w:val="auto"/>
          <w:sz w:val="32"/>
          <w:szCs w:val="32"/>
          <w:u w:val="none" w:color="auto"/>
        </w:rPr>
        <w:t>：30至5：</w:t>
      </w:r>
      <w:r>
        <w:rPr>
          <w:rFonts w:hint="eastAsia" w:ascii="仿宋_GB2312" w:eastAsia="仿宋_GB2312"/>
          <w:color w:val="auto"/>
          <w:sz w:val="32"/>
          <w:szCs w:val="32"/>
          <w:u w:val="none" w:color="auto"/>
          <w:lang w:val="en-US" w:eastAsia="zh-CN"/>
        </w:rPr>
        <w:t>00</w:t>
      </w:r>
    </w:p>
    <w:p>
      <w:pPr>
        <w:pStyle w:val="14"/>
        <w:numPr>
          <w:ilvl w:val="0"/>
          <w:numId w:val="1"/>
        </w:numPr>
        <w:snapToGrid w:val="0"/>
        <w:spacing w:line="560" w:lineRule="exact"/>
        <w:ind w:firstLine="640"/>
        <w:rPr>
          <w:rFonts w:hint="eastAsia" w:ascii="仿宋_GB2312" w:eastAsia="仿宋_GB2312"/>
          <w:color w:val="auto"/>
          <w:sz w:val="32"/>
          <w:szCs w:val="32"/>
        </w:rPr>
      </w:pPr>
      <w:r>
        <w:rPr>
          <w:rFonts w:hint="eastAsia" w:ascii="仿宋_GB2312" w:eastAsia="仿宋_GB2312"/>
          <w:color w:val="auto"/>
          <w:sz w:val="32"/>
          <w:szCs w:val="32"/>
        </w:rPr>
        <w:t>咨询途径</w:t>
      </w:r>
    </w:p>
    <w:p>
      <w:pPr>
        <w:pStyle w:val="14"/>
        <w:snapToGrid w:val="0"/>
        <w:spacing w:line="560" w:lineRule="exact"/>
        <w:ind w:firstLine="640"/>
        <w:rPr>
          <w:rFonts w:hint="eastAsia" w:ascii="仿宋_GB2312" w:eastAsia="仿宋_GB2312"/>
          <w:color w:val="auto"/>
          <w:sz w:val="32"/>
          <w:szCs w:val="32"/>
        </w:rPr>
      </w:pPr>
      <w:r>
        <w:rPr>
          <w:rFonts w:hint="eastAsia" w:ascii="仿宋_GB2312" w:eastAsia="仿宋_GB2312"/>
          <w:color w:val="auto"/>
          <w:sz w:val="32"/>
          <w:szCs w:val="32"/>
        </w:rPr>
        <w:t>1</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窗口咨询：</w:t>
      </w:r>
      <w:r>
        <w:rPr>
          <w:rFonts w:hint="eastAsia" w:ascii="仿宋_GB2312" w:hAnsi="宋体" w:eastAsia="仿宋_GB2312"/>
          <w:color w:val="auto"/>
          <w:sz w:val="32"/>
          <w:szCs w:val="32"/>
        </w:rPr>
        <w:t>中山市博爱六路22号中山市行政服务中心市文化广电旅游局窗口</w:t>
      </w:r>
    </w:p>
    <w:p>
      <w:pPr>
        <w:pStyle w:val="14"/>
        <w:spacing w:line="560" w:lineRule="exact"/>
        <w:ind w:firstLine="640"/>
        <w:rPr>
          <w:rFonts w:hint="eastAsia" w:ascii="仿宋_GB2312" w:hAnsi="宋体" w:eastAsia="仿宋_GB2312"/>
          <w:color w:val="auto"/>
          <w:sz w:val="32"/>
          <w:szCs w:val="32"/>
        </w:rPr>
      </w:pPr>
      <w:r>
        <w:rPr>
          <w:rFonts w:hint="eastAsia" w:ascii="仿宋_GB2312" w:hAnsi="宋体" w:eastAsia="仿宋_GB2312"/>
          <w:color w:val="auto"/>
          <w:sz w:val="32"/>
          <w:szCs w:val="32"/>
        </w:rPr>
        <w:t>2</w:t>
      </w:r>
      <w:r>
        <w:rPr>
          <w:rFonts w:hint="eastAsia" w:ascii="仿宋_GB2312" w:hAnsi="宋体" w:eastAsia="仿宋_GB2312"/>
          <w:color w:val="auto"/>
          <w:sz w:val="32"/>
          <w:szCs w:val="32"/>
          <w:lang w:val="en-US" w:eastAsia="zh-CN"/>
        </w:rPr>
        <w:t>.</w:t>
      </w:r>
      <w:r>
        <w:rPr>
          <w:rFonts w:hint="eastAsia" w:ascii="仿宋_GB2312" w:hAnsi="宋体" w:eastAsia="仿宋_GB2312"/>
          <w:color w:val="auto"/>
          <w:sz w:val="32"/>
          <w:szCs w:val="32"/>
        </w:rPr>
        <w:t xml:space="preserve">电话咨询：(0760)88225000   89817225 </w:t>
      </w:r>
    </w:p>
    <w:p>
      <w:pPr>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3</w:t>
      </w:r>
      <w:r>
        <w:rPr>
          <w:rFonts w:hint="eastAsia" w:ascii="仿宋_GB2312" w:hAnsi="宋体" w:eastAsia="仿宋_GB2312"/>
          <w:color w:val="auto"/>
          <w:sz w:val="32"/>
          <w:szCs w:val="32"/>
          <w:lang w:val="en-US" w:eastAsia="zh-CN"/>
        </w:rPr>
        <w:t>.</w:t>
      </w:r>
      <w:r>
        <w:rPr>
          <w:rFonts w:hint="eastAsia" w:ascii="仿宋_GB2312" w:hAnsi="宋体" w:eastAsia="仿宋_GB2312"/>
          <w:color w:val="auto"/>
          <w:sz w:val="32"/>
          <w:szCs w:val="32"/>
        </w:rPr>
        <w:t>信函咨询：邮寄地址为中山市博爱六路22号中山市行政服务中心市文化广电旅游局窗口，邮政编码为528403</w:t>
      </w:r>
    </w:p>
    <w:p>
      <w:pPr>
        <w:pStyle w:val="14"/>
        <w:numPr>
          <w:ilvl w:val="0"/>
          <w:numId w:val="1"/>
        </w:numPr>
        <w:snapToGrid w:val="0"/>
        <w:spacing w:line="560" w:lineRule="exact"/>
        <w:ind w:firstLine="640"/>
        <w:rPr>
          <w:rFonts w:hint="eastAsia" w:ascii="仿宋_GB2312" w:eastAsia="仿宋_GB2312"/>
          <w:color w:val="auto"/>
          <w:sz w:val="32"/>
          <w:szCs w:val="32"/>
        </w:rPr>
      </w:pPr>
      <w:r>
        <w:rPr>
          <w:rFonts w:hint="eastAsia" w:ascii="仿宋_GB2312" w:eastAsia="仿宋_GB2312"/>
          <w:color w:val="auto"/>
          <w:sz w:val="32"/>
          <w:szCs w:val="32"/>
        </w:rPr>
        <w:t>投诉监督</w:t>
      </w:r>
    </w:p>
    <w:p>
      <w:pPr>
        <w:pStyle w:val="14"/>
        <w:snapToGrid w:val="0"/>
        <w:spacing w:line="560" w:lineRule="exact"/>
        <w:ind w:firstLine="640"/>
        <w:rPr>
          <w:rFonts w:hint="eastAsia" w:ascii="仿宋_GB2312" w:hAnsi="宋体" w:eastAsia="仿宋_GB2312"/>
          <w:color w:val="auto"/>
          <w:sz w:val="32"/>
          <w:szCs w:val="32"/>
        </w:rPr>
      </w:pPr>
      <w:r>
        <w:rPr>
          <w:rFonts w:hint="eastAsia" w:ascii="仿宋_GB2312" w:hAnsi="宋体" w:eastAsia="仿宋_GB2312"/>
          <w:color w:val="auto"/>
          <w:sz w:val="32"/>
          <w:szCs w:val="32"/>
        </w:rPr>
        <w:t>电话：0760-12345</w:t>
      </w:r>
    </w:p>
    <w:p>
      <w:pPr>
        <w:ind w:firstLine="640"/>
        <w:rPr>
          <w:rFonts w:hint="eastAsia" w:ascii="仿宋_GB2312" w:hAnsi="宋体" w:eastAsia="仿宋_GB2312"/>
          <w:color w:val="auto"/>
          <w:sz w:val="32"/>
          <w:szCs w:val="32"/>
        </w:rPr>
      </w:pPr>
      <w:r>
        <w:rPr>
          <w:rFonts w:hint="eastAsia" w:ascii="仿宋_GB2312" w:hAnsi="宋体" w:eastAsia="仿宋_GB2312"/>
          <w:color w:val="auto"/>
          <w:sz w:val="32"/>
          <w:szCs w:val="32"/>
        </w:rPr>
        <w:t>邮箱：</w:t>
      </w:r>
      <w:r>
        <w:rPr>
          <w:rFonts w:hint="eastAsia" w:ascii="仿宋_GB2312" w:hAnsi="宋体" w:eastAsia="仿宋_GB2312"/>
          <w:color w:val="auto"/>
          <w:sz w:val="32"/>
          <w:szCs w:val="32"/>
        </w:rPr>
        <w:fldChar w:fldCharType="begin"/>
      </w:r>
      <w:r>
        <w:rPr>
          <w:rFonts w:hint="eastAsia" w:ascii="仿宋_GB2312" w:hAnsi="宋体" w:eastAsia="仿宋_GB2312"/>
          <w:color w:val="auto"/>
          <w:sz w:val="32"/>
          <w:szCs w:val="32"/>
        </w:rPr>
        <w:instrText xml:space="preserve"> HYPERLINK "mailto:wgxspb@163.com" </w:instrText>
      </w:r>
      <w:r>
        <w:rPr>
          <w:rFonts w:hint="eastAsia" w:ascii="仿宋_GB2312" w:hAnsi="宋体" w:eastAsia="仿宋_GB2312"/>
          <w:color w:val="auto"/>
          <w:sz w:val="32"/>
          <w:szCs w:val="32"/>
        </w:rPr>
        <w:fldChar w:fldCharType="separate"/>
      </w:r>
      <w:r>
        <w:rPr>
          <w:rStyle w:val="13"/>
          <w:rFonts w:hint="eastAsia" w:ascii="仿宋_GB2312" w:hAnsi="宋体" w:eastAsia="仿宋_GB2312"/>
          <w:color w:val="auto"/>
          <w:sz w:val="32"/>
          <w:szCs w:val="32"/>
        </w:rPr>
        <w:t>wgxspb@163.com</w:t>
      </w:r>
      <w:r>
        <w:rPr>
          <w:rFonts w:hint="eastAsia" w:ascii="仿宋_GB2312" w:hAnsi="宋体" w:eastAsia="仿宋_GB2312"/>
          <w:color w:val="auto"/>
          <w:sz w:val="32"/>
          <w:szCs w:val="32"/>
        </w:rPr>
        <w:fldChar w:fldCharType="end"/>
      </w:r>
    </w:p>
    <w:p>
      <w:pPr>
        <w:spacing w:line="560" w:lineRule="exact"/>
        <w:rPr>
          <w:rFonts w:ascii="仿宋_GB2312" w:hAnsi="仿宋_GB2312" w:eastAsia="仿宋_GB2312" w:cs="仿宋_GB2312"/>
          <w:color w:val="auto"/>
          <w:sz w:val="32"/>
          <w:szCs w:val="32"/>
        </w:rPr>
      </w:pPr>
      <w:r>
        <w:rPr>
          <w:rFonts w:hint="eastAsia" w:ascii="楷体_GB2312" w:hAnsi="楷体_GB2312" w:eastAsia="楷体_GB2312" w:cs="楷体_GB2312"/>
          <w:color w:val="auto"/>
          <w:sz w:val="32"/>
          <w:szCs w:val="32"/>
        </w:rPr>
        <w:t xml:space="preserve">    </w:t>
      </w:r>
    </w:p>
    <w:p>
      <w:pPr>
        <w:spacing w:line="560" w:lineRule="exact"/>
        <w:ind w:firstLine="640" w:firstLineChars="200"/>
        <w:rPr>
          <w:rFonts w:hint="eastAsia" w:ascii="仿宋_GB2312" w:hAnsi="仿宋_GB2312" w:eastAsia="仿宋_GB2312" w:cs="仿宋_GB2312"/>
          <w:color w:val="auto"/>
          <w:sz w:val="32"/>
          <w:szCs w:val="32"/>
        </w:rPr>
      </w:pPr>
    </w:p>
    <w:p>
      <w:pPr>
        <w:rPr>
          <w:color w:val="auto"/>
          <w:sz w:val="24"/>
        </w:rPr>
      </w:pPr>
    </w:p>
    <w:sectPr>
      <w:headerReference r:id="rId3" w:type="default"/>
      <w:footerReference r:id="rId4" w:type="default"/>
      <w:pgSz w:w="11906" w:h="16838"/>
      <w:pgMar w:top="1440" w:right="1797" w:bottom="1440" w:left="1597"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Align="top"/>
      <w:pBdr>
        <w:between w:val="none" w:color="auto" w:sz="0" w:space="0"/>
      </w:pBdr>
    </w:pPr>
    <w:r>
      <w:fldChar w:fldCharType="begin"/>
    </w:r>
    <w:r>
      <w:rPr>
        <w:rStyle w:val="12"/>
      </w:rPr>
      <w:instrText xml:space="preserve"> PAGE  </w:instrText>
    </w:r>
    <w:r>
      <w:fldChar w:fldCharType="separate"/>
    </w:r>
    <w:r>
      <w:rPr>
        <w:rStyle w:val="12"/>
      </w:rPr>
      <w:t>1</w:t>
    </w:r>
    <w:r>
      <w:fldChar w:fldCharType="end"/>
    </w:r>
  </w:p>
  <w:p>
    <w:pPr>
      <w:pStyle w:val="6"/>
      <w:ind w:right="360" w:firstLine="360"/>
      <w:jc w:val="right"/>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6"/>
                          </w:pPr>
                          <w:r>
                            <w:fldChar w:fldCharType="begin"/>
                          </w:r>
                          <w:r>
                            <w:instrText xml:space="preserve">PAGE  </w:instrText>
                          </w:r>
                          <w:r>
                            <w:fldChar w:fldCharType="separate"/>
                          </w:r>
                          <w:r>
                            <w:t>1</w:t>
                          </w:r>
                          <w:r>
                            <w:fldChar w:fldCharType="end"/>
                          </w:r>
                        </w:p>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zql5uc8AAAAFAQAADwAAAAAAAAABACAAAAAiAAAAZHJzL2Rv&#10;d25yZXYueG1sUEsBAhQAFAAAAAgAh07iQMngntvRAQAAogMAAA4AAAAAAAAAAQAgAAAAHgEAAGRy&#10;cy9lMm9Eb2MueG1sUEsFBgAAAAAGAAYAWQEAAGEFAAAAAA==&#10;">
              <v:fill on="f" focussize="0,0"/>
              <v:stroke on="f"/>
              <v:imagedata o:title=""/>
              <o:lock v:ext="edit" aspectratio="f"/>
              <v:textbox inset="0mm,0mm,0mm,0mm" style="mso-fit-shape-to-text:t;">
                <w:txbxContent>
                  <w:p>
                    <w:pPr>
                      <w:pStyle w:val="6"/>
                    </w:pPr>
                    <w:r>
                      <w:fldChar w:fldCharType="begin"/>
                    </w:r>
                    <w:r>
                      <w:instrText xml:space="preserve">PAGE  </w:instrText>
                    </w:r>
                    <w:r>
                      <w:fldChar w:fldCharType="separate"/>
                    </w:r>
                    <w:r>
                      <w:t>1</w:t>
                    </w:r>
                    <w:r>
                      <w:fldChar w:fldCharType="end"/>
                    </w:r>
                  </w:p>
                  <w:p/>
                </w:txbxContent>
              </v:textbox>
            </v:shape>
          </w:pict>
        </mc:Fallback>
      </mc:AlternateContent>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3"/>
      <w:numFmt w:val="chineseCounting"/>
      <w:suff w:val="nothing"/>
      <w:lvlText w:val="（%1）"/>
      <w:lvlJc w:val="left"/>
      <w:pPr>
        <w:ind w:left="0" w:firstLine="0"/>
      </w:pPr>
    </w:lvl>
  </w:abstractNum>
  <w:num w:numId="1">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7E1DB9"/>
    <w:rsid w:val="002B4F27"/>
    <w:rsid w:val="03932E11"/>
    <w:rsid w:val="03A259D4"/>
    <w:rsid w:val="06025AE9"/>
    <w:rsid w:val="06A632AB"/>
    <w:rsid w:val="07381A4F"/>
    <w:rsid w:val="07BA4D50"/>
    <w:rsid w:val="08E959C3"/>
    <w:rsid w:val="09406D2B"/>
    <w:rsid w:val="095B2DA3"/>
    <w:rsid w:val="0B5F7AAB"/>
    <w:rsid w:val="0C265CFF"/>
    <w:rsid w:val="12357B29"/>
    <w:rsid w:val="126C6A60"/>
    <w:rsid w:val="127C66E3"/>
    <w:rsid w:val="132516A1"/>
    <w:rsid w:val="135350C1"/>
    <w:rsid w:val="150050AB"/>
    <w:rsid w:val="16332F7C"/>
    <w:rsid w:val="170300A7"/>
    <w:rsid w:val="17A53CB4"/>
    <w:rsid w:val="17C25B39"/>
    <w:rsid w:val="18C1780A"/>
    <w:rsid w:val="1A5E0C70"/>
    <w:rsid w:val="1B5E0EA3"/>
    <w:rsid w:val="1C746734"/>
    <w:rsid w:val="1D992A98"/>
    <w:rsid w:val="1EF226FD"/>
    <w:rsid w:val="1FBC4318"/>
    <w:rsid w:val="23BA2777"/>
    <w:rsid w:val="247B17E7"/>
    <w:rsid w:val="251E7C11"/>
    <w:rsid w:val="25A46AA4"/>
    <w:rsid w:val="2A3F5574"/>
    <w:rsid w:val="2BF7082E"/>
    <w:rsid w:val="2C2F0282"/>
    <w:rsid w:val="2C7C10B6"/>
    <w:rsid w:val="2E6448B1"/>
    <w:rsid w:val="2EA51858"/>
    <w:rsid w:val="2F82748A"/>
    <w:rsid w:val="31186B9C"/>
    <w:rsid w:val="32153536"/>
    <w:rsid w:val="34004D6E"/>
    <w:rsid w:val="346A0463"/>
    <w:rsid w:val="34881BAB"/>
    <w:rsid w:val="34E15611"/>
    <w:rsid w:val="391F1878"/>
    <w:rsid w:val="3AEA1FB6"/>
    <w:rsid w:val="3CA7304C"/>
    <w:rsid w:val="3D5B17A3"/>
    <w:rsid w:val="40595BA0"/>
    <w:rsid w:val="41A27B09"/>
    <w:rsid w:val="4210598C"/>
    <w:rsid w:val="42722F31"/>
    <w:rsid w:val="440B6599"/>
    <w:rsid w:val="44327F30"/>
    <w:rsid w:val="44F86EB3"/>
    <w:rsid w:val="44FC49AA"/>
    <w:rsid w:val="45C94224"/>
    <w:rsid w:val="4675036F"/>
    <w:rsid w:val="46CC1196"/>
    <w:rsid w:val="474F398A"/>
    <w:rsid w:val="4800041D"/>
    <w:rsid w:val="482E0537"/>
    <w:rsid w:val="487E1DB9"/>
    <w:rsid w:val="494806A2"/>
    <w:rsid w:val="4A21391B"/>
    <w:rsid w:val="4A2B2299"/>
    <w:rsid w:val="4AC75453"/>
    <w:rsid w:val="4AD73E8A"/>
    <w:rsid w:val="4BA97183"/>
    <w:rsid w:val="4D4322D1"/>
    <w:rsid w:val="5041757B"/>
    <w:rsid w:val="50D433E4"/>
    <w:rsid w:val="51124210"/>
    <w:rsid w:val="518907FB"/>
    <w:rsid w:val="51EB4F2B"/>
    <w:rsid w:val="54C77EF0"/>
    <w:rsid w:val="55443AED"/>
    <w:rsid w:val="55632A64"/>
    <w:rsid w:val="55727F26"/>
    <w:rsid w:val="55BF445C"/>
    <w:rsid w:val="56354998"/>
    <w:rsid w:val="568462A7"/>
    <w:rsid w:val="56B45BC7"/>
    <w:rsid w:val="56D20E7E"/>
    <w:rsid w:val="575563AF"/>
    <w:rsid w:val="580E39B4"/>
    <w:rsid w:val="588A10FA"/>
    <w:rsid w:val="5A7B7A5D"/>
    <w:rsid w:val="5ADF2C22"/>
    <w:rsid w:val="5C4817C1"/>
    <w:rsid w:val="5C5B3413"/>
    <w:rsid w:val="5D537BE4"/>
    <w:rsid w:val="5E0B5E8A"/>
    <w:rsid w:val="5FDB5953"/>
    <w:rsid w:val="616421F8"/>
    <w:rsid w:val="62A2718E"/>
    <w:rsid w:val="6580080A"/>
    <w:rsid w:val="67956754"/>
    <w:rsid w:val="67E77C07"/>
    <w:rsid w:val="6B1854C0"/>
    <w:rsid w:val="6C205AD9"/>
    <w:rsid w:val="6F10630D"/>
    <w:rsid w:val="6F5D0BB8"/>
    <w:rsid w:val="70A66123"/>
    <w:rsid w:val="710C4AF0"/>
    <w:rsid w:val="718F2846"/>
    <w:rsid w:val="72404633"/>
    <w:rsid w:val="72587DE6"/>
    <w:rsid w:val="7462787A"/>
    <w:rsid w:val="74C91F9E"/>
    <w:rsid w:val="760D6BA4"/>
    <w:rsid w:val="769E7DAB"/>
    <w:rsid w:val="76AC4B43"/>
    <w:rsid w:val="774F2F40"/>
    <w:rsid w:val="782264FA"/>
    <w:rsid w:val="78227F3C"/>
    <w:rsid w:val="78AE3393"/>
    <w:rsid w:val="79052D9B"/>
    <w:rsid w:val="79B369BD"/>
    <w:rsid w:val="7B384C36"/>
    <w:rsid w:val="7C351656"/>
    <w:rsid w:val="7C4F461A"/>
    <w:rsid w:val="7CCC5441"/>
    <w:rsid w:val="7D580047"/>
    <w:rsid w:val="7DA061E7"/>
    <w:rsid w:val="7E6D5193"/>
    <w:rsid w:val="7EA575A7"/>
    <w:rsid w:val="7EF82831"/>
    <w:rsid w:val="7F5A34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rFonts w:eastAsia="宋体"/>
      <w:b/>
      <w:bCs/>
      <w:kern w:val="44"/>
      <w:sz w:val="44"/>
      <w:szCs w:val="44"/>
      <w:lang w:val="en-US" w:eastAsia="zh-CN" w:bidi="ar-SA"/>
    </w:rPr>
  </w:style>
  <w:style w:type="paragraph" w:styleId="3">
    <w:name w:val="heading 2"/>
    <w:basedOn w:val="1"/>
    <w:next w:val="1"/>
    <w:unhideWhenUsed/>
    <w:qFormat/>
    <w:uiPriority w:val="0"/>
    <w:pPr>
      <w:keepNext/>
      <w:keepLines/>
      <w:spacing w:before="260" w:beforeLines="0" w:after="260" w:afterLines="0" w:line="413" w:lineRule="auto"/>
      <w:outlineLvl w:val="1"/>
    </w:pPr>
    <w:rPr>
      <w:rFonts w:ascii="Arial" w:hAnsi="Arial" w:eastAsia="黑体"/>
      <w:b/>
      <w:bCs/>
      <w:kern w:val="2"/>
      <w:sz w:val="32"/>
      <w:szCs w:val="32"/>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rPr>
      <w:kern w:val="2"/>
      <w:sz w:val="21"/>
      <w:szCs w:val="24"/>
    </w:rPr>
  </w:style>
  <w:style w:type="paragraph" w:styleId="5">
    <w:name w:val="Plain Text"/>
    <w:basedOn w:val="1"/>
    <w:qFormat/>
    <w:uiPriority w:val="0"/>
    <w:pPr>
      <w:widowControl w:val="0"/>
      <w:jc w:val="both"/>
    </w:pPr>
    <w:rPr>
      <w:rFonts w:ascii="宋体" w:hAnsi="Courier New"/>
      <w:kern w:val="2"/>
      <w:sz w:val="21"/>
      <w:szCs w:val="21"/>
      <w:lang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8">
    <w:name w:val="Normal (Web)"/>
    <w:basedOn w:val="1"/>
    <w:qFormat/>
    <w:uiPriority w:val="0"/>
    <w:pPr>
      <w:spacing w:before="100" w:beforeLines="0" w:beforeAutospacing="1" w:after="100" w:afterLines="0" w:afterAutospacing="1"/>
    </w:pPr>
    <w:rPr>
      <w:rFonts w:ascii="宋体" w:hAnsi="宋体" w:cs="宋体"/>
      <w:sz w:val="24"/>
      <w:szCs w:val="24"/>
      <w:lang w:val="en-US" w:eastAsia="zh-CN"/>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qFormat/>
    <w:uiPriority w:val="0"/>
    <w:rPr>
      <w:color w:val="0000FF"/>
      <w:u w:val="single"/>
    </w:rPr>
  </w:style>
  <w:style w:type="paragraph" w:customStyle="1" w:styleId="1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2"/>
      <w:sz w:val="22"/>
      <w:szCs w:val="22"/>
      <w:lang w:val="en-US" w:eastAsia="zh-CN" w:bidi="ar-SA"/>
    </w:rPr>
  </w:style>
  <w:style w:type="paragraph" w:customStyle="1" w:styleId="15">
    <w:name w:val="要求"/>
    <w:basedOn w:val="1"/>
    <w:qFormat/>
    <w:uiPriority w:val="0"/>
    <w:pPr>
      <w:widowControl/>
      <w:tabs>
        <w:tab w:val="center" w:pos="4201"/>
        <w:tab w:val="right" w:leader="dot" w:pos="9298"/>
      </w:tabs>
      <w:autoSpaceDE w:val="0"/>
      <w:autoSpaceDN w:val="0"/>
      <w:adjustRightInd w:val="0"/>
      <w:snapToGrid w:val="0"/>
      <w:ind w:left="200" w:leftChars="200" w:firstLine="200" w:firstLineChars="200"/>
    </w:pPr>
    <w:rPr>
      <w:rFonts w:ascii="宋体"/>
      <w:kern w:val="0"/>
      <w:szCs w:val="20"/>
      <w:lang w:val="zh-CN" w:eastAsia="zh-CN"/>
    </w:rPr>
  </w:style>
  <w:style w:type="paragraph" w:customStyle="1" w:styleId="16">
    <w:name w:val="p0"/>
    <w:basedOn w:val="1"/>
    <w:qFormat/>
    <w:uiPriority w:val="0"/>
    <w:pPr>
      <w:jc w:val="both"/>
    </w:pPr>
    <w:rPr>
      <w:rFonts w:ascii="Calibri" w:hAnsi="Calibri" w:cs="Calibri"/>
      <w:sz w:val="21"/>
      <w:szCs w:val="21"/>
      <w:lang w:val="en-US"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市文化局</Company>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2020-05-25T06:54:00Z</dcterms:created>
  <dc:creator>Administrator</dc:creator>
  <cp:lastModifiedBy>李宏瑫</cp:lastModifiedBy>
  <dcterms:modified xsi:type="dcterms:W3CDTF">2024-02-28T08:54:40Z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30C9AAF8CB2644E2890DFBC9042D188A</vt:lpwstr>
  </property>
</Properties>
</file>