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600" w:lineRule="exact"/>
        <w:jc w:val="both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中山市民政局2021年取消和转移事项监督管理情况表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600" w:lineRule="exact"/>
        <w:jc w:val="both"/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>单位（盖章）：</w:t>
      </w:r>
    </w:p>
    <w:tbl>
      <w:tblPr>
        <w:tblStyle w:val="6"/>
        <w:tblW w:w="15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059"/>
        <w:gridCol w:w="1058"/>
        <w:gridCol w:w="1058"/>
        <w:gridCol w:w="1058"/>
        <w:gridCol w:w="1058"/>
        <w:gridCol w:w="1059"/>
        <w:gridCol w:w="1058"/>
        <w:gridCol w:w="1058"/>
        <w:gridCol w:w="1058"/>
        <w:gridCol w:w="1059"/>
        <w:gridCol w:w="1058"/>
        <w:gridCol w:w="1058"/>
        <w:gridCol w:w="1059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事项类别（取消或转移）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是否已取消（是/否）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是否已转移（是/否）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对行业或行业组织行为的监管情况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是否制定监管办法和标准（是/否）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开展监管的频次（次/年）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是否监管收费行为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是否监管信用管理制度建设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是否监管信息公开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是否公示投诉举报方式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受理投诉举报量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投诉举报处理量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是否有进行评估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除涉及“大道、道、路、广场、中心”的地名命名更名外，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地名命名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600" w:lineRule="exact"/>
        <w:jc w:val="both"/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XX局（办）2021年行政许可实施和监督管理情况评价公告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eastAsia="楷体_GB2312"/>
          <w:color w:val="000000"/>
          <w:sz w:val="32"/>
          <w:szCs w:val="40"/>
          <w:lang w:val="en-US" w:eastAsia="zh-CN"/>
        </w:rPr>
      </w:pPr>
      <w:r>
        <w:rPr>
          <w:rFonts w:hint="eastAsia" w:eastAsia="楷体_GB2312"/>
          <w:color w:val="000000"/>
          <w:sz w:val="32"/>
          <w:szCs w:val="40"/>
          <w:lang w:val="en-US" w:eastAsia="zh-CN"/>
        </w:rPr>
        <w:t>（样式）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根据《广东省行政许可监督管理条例》规定和有关要求，现公告本单位2021年行政许可的实施和监督管理情况。欢迎您客观、真实地对我单位是否存在以下问题进行反映：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1.没有依照法定权限、程序、条件进行审批的；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2.没有公开公示审批主体、依据、条件、申请材料、收费标准、申请示范文本、咨询投诉方式或公开公示不明确的；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3.受理程序不规范，要求多次补正申请材料的；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4.擅自增减行政审批环节，条件的；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5.不能按期限办理行政审批，不能及时、客观地调查处理投诉举报的；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6.工作人员索取或收受礼物、好处的；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7.实施行政审批过程中要求申请人购买指定商品或者接受指定人员、组织提供的服务的，或者要求申请人参加不必要的付费培训、会议等的；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8.依法需要听证、招标、拍卖、检验、检测、检疫、鉴定等特殊环节但未进行的。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right="0" w:rightChars="0" w:hanging="1600" w:hanging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举报电话：1. 0760-89817295 （市推进政府职能转变和 “放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管服”改革协调小组办公室）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2.0760-          （市XX局）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来信地址：1.中山市东区博爱六路22 号市政务服务大厅二楼C83室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2．中山市XX路中山市XX局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ATdT8fvAEAAGUDAAAOAAAAAAAAAAEAIAAAACI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54A12"/>
    <w:rsid w:val="00012C7E"/>
    <w:rsid w:val="010B55AF"/>
    <w:rsid w:val="02754A12"/>
    <w:rsid w:val="06464364"/>
    <w:rsid w:val="0A6E3C8B"/>
    <w:rsid w:val="0D9D65BB"/>
    <w:rsid w:val="13082216"/>
    <w:rsid w:val="1F843011"/>
    <w:rsid w:val="32D20E28"/>
    <w:rsid w:val="38E76485"/>
    <w:rsid w:val="48AF793F"/>
    <w:rsid w:val="65C50EB3"/>
    <w:rsid w:val="6CD62F23"/>
    <w:rsid w:val="755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中山市政务服务数据管理局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2022-03-11T02:27:00Z</dcterms:created>
  <dc:creator>秦嘉炜</dc:creator>
  <cp:lastModifiedBy>adu</cp:lastModifiedBy>
  <cp:lastPrinted>2022-04-01T10:52:00Z</cp:lastPrinted>
  <dcterms:modified xsi:type="dcterms:W3CDTF">2022-04-01T11:00:06Z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