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神湾镇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2023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年度充分就业村名单</w:t>
      </w:r>
      <w:bookmarkStart w:id="0" w:name="_GoBack"/>
      <w:bookmarkEnd w:id="0"/>
    </w:p>
    <w:p>
      <w:pPr>
        <w:spacing w:line="276" w:lineRule="auto"/>
        <w:jc w:val="both"/>
        <w:rPr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中山市神湾镇宥南村民委员会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中山市神湾镇外沙村民委员会中山市神湾镇海港村民委员会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中山市神湾镇神溪村民委员会中山市神湾镇竹排村民委员会   </w:t>
      </w:r>
    </w:p>
    <w:p/>
    <w:sectPr>
      <w:pgSz w:w="11906" w:h="16838"/>
      <w:pgMar w:top="2211" w:right="1531" w:bottom="1871" w:left="1531" w:header="0" w:footer="1474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EA232D"/>
    <w:rsid w:val="2A922F77"/>
    <w:rsid w:val="47EA2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中山市神湾镇人民政府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2023-12-22T11:07:00Z</dcterms:created>
  <dc:creator>高美良</dc:creator>
  <cp:lastModifiedBy>高美良</cp:lastModifiedBy>
  <dcterms:modified xsi:type="dcterms:W3CDTF">2023-12-22T11:08:13Z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99CB139489D54EEC816D6EAAF0882833</vt:lpwstr>
  </property>
</Properties>
</file>