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spacing w:line="600" w:lineRule="exact"/>
        <w:ind w:firstLine="0" w:firstLineChars="0"/>
        <w:jc w:val="left"/>
        <w:rPr>
          <w:rFonts w:hint="eastAsia" w:ascii="Times New Roman" w:hAnsi="Times New Roman" w:eastAsia="仿宋_GB2312" w:cs="仿宋_GB2312"/>
          <w:b w:val="0"/>
          <w:bCs w:val="0"/>
          <w:color w:val="auto"/>
          <w:sz w:val="32"/>
          <w:szCs w:val="32"/>
          <w:lang w:val="en-US" w:eastAsia="zh-CN"/>
        </w:rPr>
      </w:pPr>
      <w:r>
        <w:rPr>
          <w:rFonts w:hint="eastAsia" w:ascii="Times New Roman" w:hAnsi="Times New Roman" w:eastAsia="仿宋_GB2312" w:cs="仿宋_GB2312"/>
          <w:b w:val="0"/>
          <w:bCs w:val="0"/>
          <w:color w:val="auto"/>
          <w:sz w:val="32"/>
          <w:szCs w:val="32"/>
          <w:lang w:val="en-US" w:eastAsia="zh-CN"/>
        </w:rPr>
        <w:t>附件2：</w:t>
      </w:r>
    </w:p>
    <w:p>
      <w:pPr>
        <w:snapToGrid w:val="0"/>
        <w:spacing w:line="560" w:lineRule="exact"/>
        <w:jc w:val="center"/>
        <w:rPr>
          <w:rFonts w:ascii="Times New Roman" w:hAnsi="Times New Roman" w:eastAsia="方正小标宋_GBK"/>
          <w:color w:val="auto"/>
          <w:kern w:val="0"/>
          <w:szCs w:val="32"/>
        </w:rPr>
      </w:pPr>
      <w:r>
        <w:rPr>
          <w:rFonts w:hint="eastAsia" w:ascii="Times New Roman" w:hAnsi="Times New Roman" w:eastAsia="仿宋_GB2312" w:cstheme="minorBidi"/>
          <w:b/>
          <w:bCs/>
          <w:color w:val="auto"/>
          <w:kern w:val="44"/>
          <w:sz w:val="30"/>
          <w:szCs w:val="30"/>
          <w:lang w:val="en-US" w:eastAsia="zh-CN" w:bidi="ar-SA"/>
        </w:rPr>
        <w:t>股权融资奖励申报表</w:t>
      </w:r>
    </w:p>
    <w:p>
      <w:pPr>
        <w:snapToGrid w:val="0"/>
        <w:rPr>
          <w:rFonts w:hint="eastAsia" w:ascii="Times New Roman" w:hAnsi="Times New Roman" w:eastAsia="仿宋_GB2312" w:cs="仿宋_GB2312"/>
          <w:color w:val="auto"/>
          <w:kern w:val="0"/>
          <w:sz w:val="24"/>
        </w:rPr>
      </w:pPr>
      <w:r>
        <w:rPr>
          <w:rFonts w:ascii="Times New Roman" w:hAnsi="Times New Roman"/>
          <w:color w:val="auto"/>
          <w:lang w:val="en-US" w:eastAsia="zh-CN"/>
        </w:rPr>
        <mc:AlternateContent>
          <mc:Choice Requires="wps">
            <w:drawing>
              <wp:anchor distT="0" distB="0" distL="113665" distR="113665" simplePos="0" relativeHeight="251661312" behindDoc="0" locked="0" layoutInCell="1" allowOverlap="1">
                <wp:simplePos x="0" y="0"/>
                <wp:positionH relativeFrom="column">
                  <wp:posOffset>4390390</wp:posOffset>
                </wp:positionH>
                <wp:positionV relativeFrom="paragraph">
                  <wp:posOffset>323215</wp:posOffset>
                </wp:positionV>
                <wp:extent cx="635" cy="0"/>
                <wp:effectExtent l="0" t="0" r="0" b="0"/>
                <wp:wrapNone/>
                <wp:docPr id="6" name="直线 2"/>
                <wp:cNvGraphicFramePr/>
                <a:graphic xmlns:a="http://schemas.openxmlformats.org/drawingml/2006/main">
                  <a:graphicData uri="http://schemas.microsoft.com/office/word/2010/wordprocessingShape">
                    <wps:wsp>
                      <wps:cNvCnPr/>
                      <wps:spPr>
                        <a:xfrm flipV="1">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flip:y;margin-left:345.7pt;margin-top:25.45pt;height:0pt;width:0.05pt;z-index:251661312;mso-width-relative:page;mso-height-relative:page;" filled="f" stroked="t" coordsize="21600,21600" o:gfxdata="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N45tizV&#10;AAAACQEAAA8AAAAAAAAAAQAgAAAAIgAAAGRycy9kb3ducmV2LnhtbFBLAQIUABQAAAAIAIdO4kAe&#10;L7ms6gEAAOEDAAAOAAAAAAAAAAEAIAAAACQBAABkcnMvZTJvRG9jLnhtbFBLBQYAAAAABgAGAFkB&#10;AACABQAAAAA=&#10;">
                <v:fill on="f" focussize="0,0"/>
                <v:stroke color="#000000" joinstyle="round"/>
                <v:imagedata o:title=""/>
                <o:lock v:ext="edit" aspectratio="f"/>
              </v:line>
            </w:pict>
          </mc:Fallback>
        </mc:AlternateContent>
      </w:r>
      <w:r>
        <w:rPr>
          <w:rFonts w:ascii="Times New Roman" w:hAnsi="Times New Roman"/>
          <w:color w:val="auto"/>
          <w:lang w:val="en-US" w:eastAsia="zh-CN"/>
        </w:rPr>
        <mc:AlternateContent>
          <mc:Choice Requires="wps">
            <w:drawing>
              <wp:anchor distT="0" distB="0" distL="113665" distR="113665" simplePos="0" relativeHeight="251662336" behindDoc="0" locked="0" layoutInCell="1" allowOverlap="1">
                <wp:simplePos x="0" y="0"/>
                <wp:positionH relativeFrom="column">
                  <wp:posOffset>4390390</wp:posOffset>
                </wp:positionH>
                <wp:positionV relativeFrom="paragraph">
                  <wp:posOffset>323215</wp:posOffset>
                </wp:positionV>
                <wp:extent cx="635" cy="0"/>
                <wp:effectExtent l="0" t="0" r="0" b="0"/>
                <wp:wrapNone/>
                <wp:docPr id="7" name="直线 3"/>
                <wp:cNvGraphicFramePr/>
                <a:graphic xmlns:a="http://schemas.openxmlformats.org/drawingml/2006/main">
                  <a:graphicData uri="http://schemas.microsoft.com/office/word/2010/wordprocessingShape">
                    <wps:wsp>
                      <wps:cNvCnPr/>
                      <wps:spPr>
                        <a:xfrm flipV="1">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flip:y;margin-left:345.7pt;margin-top:25.45pt;height:0pt;width:0.05pt;z-index:251662336;mso-width-relative:page;mso-height-relative:page;" filled="f" stroked="t" coordsize="21600,21600" o:gfxdata="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eObYs&#10;1QAAAAkBAAAPAAAAAAAAAAEAIAAAACIAAABkcnMvZG93bnJldi54bWxQSwECFAAUAAAACACHTuJA&#10;G0GfDOsBAADhAwAADgAAAAAAAAABACAAAAAkAQAAZHJzL2Uyb0RvYy54bWxQSwUGAAAAAAYABgBZ&#10;AQAAgQUAAAAA&#10;">
                <v:fill on="f" focussize="0,0"/>
                <v:stroke color="#000000" joinstyle="round"/>
                <v:imagedata o:title=""/>
                <o:lock v:ext="edit" aspectratio="f"/>
              </v:line>
            </w:pict>
          </mc:Fallback>
        </mc:AlternateContent>
      </w:r>
      <w:r>
        <w:rPr>
          <w:rFonts w:hint="eastAsia" w:ascii="Times New Roman" w:hAnsi="Times New Roman" w:eastAsia="仿宋_GB2312" w:cs="仿宋_GB2312"/>
          <w:color w:val="auto"/>
          <w:kern w:val="0"/>
          <w:sz w:val="24"/>
        </w:rPr>
        <w:t>申报企业名称（盖章）：</w:t>
      </w:r>
    </w:p>
    <w:tbl>
      <w:tblPr>
        <w:tblStyle w:val="13"/>
        <w:tblW w:w="9461" w:type="dxa"/>
        <w:jc w:val="center"/>
        <w:tblLayout w:type="fixed"/>
        <w:tblCellMar>
          <w:top w:w="0" w:type="dxa"/>
          <w:left w:w="108" w:type="dxa"/>
          <w:bottom w:w="0" w:type="dxa"/>
          <w:right w:w="108" w:type="dxa"/>
        </w:tblCellMar>
      </w:tblPr>
      <w:tblGrid>
        <w:gridCol w:w="1754"/>
        <w:gridCol w:w="132"/>
        <w:gridCol w:w="1375"/>
        <w:gridCol w:w="1656"/>
        <w:gridCol w:w="1572"/>
        <w:gridCol w:w="407"/>
        <w:gridCol w:w="798"/>
        <w:gridCol w:w="1767"/>
      </w:tblGrid>
      <w:tr>
        <w:tblPrEx>
          <w:tblCellMar>
            <w:top w:w="0" w:type="dxa"/>
            <w:left w:w="108" w:type="dxa"/>
            <w:bottom w:w="0" w:type="dxa"/>
            <w:right w:w="108" w:type="dxa"/>
          </w:tblCellMar>
        </w:tblPrEx>
        <w:trPr>
          <w:trHeight w:val="594" w:hRule="atLeast"/>
          <w:jc w:val="center"/>
        </w:trPr>
        <w:tc>
          <w:tcPr>
            <w:tcW w:w="1754" w:type="dxa"/>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hint="eastAsia" w:ascii="Times New Roman" w:hAnsi="Times New Roman" w:eastAsia="仿宋_GB2312" w:cs="仿宋_GB2312"/>
                <w:color w:val="auto"/>
                <w:kern w:val="0"/>
                <w:sz w:val="24"/>
              </w:rPr>
            </w:pPr>
            <w:r>
              <w:rPr>
                <w:rFonts w:hint="eastAsia" w:ascii="Times New Roman" w:hAnsi="Times New Roman" w:eastAsia="仿宋_GB2312" w:cs="仿宋_GB2312"/>
                <w:color w:val="auto"/>
                <w:kern w:val="0"/>
                <w:sz w:val="24"/>
              </w:rPr>
              <w:t>统一社会</w:t>
            </w:r>
          </w:p>
          <w:p>
            <w:pPr>
              <w:snapToGrid w:val="0"/>
              <w:spacing w:line="260" w:lineRule="exact"/>
              <w:jc w:val="center"/>
              <w:rPr>
                <w:rFonts w:hint="eastAsia" w:ascii="Times New Roman" w:hAnsi="Times New Roman" w:eastAsia="仿宋_GB2312" w:cs="仿宋_GB2312"/>
                <w:color w:val="auto"/>
                <w:kern w:val="0"/>
                <w:sz w:val="24"/>
              </w:rPr>
            </w:pPr>
            <w:r>
              <w:rPr>
                <w:rFonts w:hint="eastAsia" w:ascii="Times New Roman" w:hAnsi="Times New Roman" w:eastAsia="仿宋_GB2312" w:cs="仿宋_GB2312"/>
                <w:color w:val="auto"/>
                <w:kern w:val="0"/>
                <w:sz w:val="24"/>
              </w:rPr>
              <w:t>信用代码</w:t>
            </w:r>
          </w:p>
        </w:tc>
        <w:tc>
          <w:tcPr>
            <w:tcW w:w="3163" w:type="dxa"/>
            <w:gridSpan w:val="3"/>
            <w:tcBorders>
              <w:top w:val="single" w:color="auto" w:sz="4" w:space="0"/>
              <w:left w:val="single" w:color="auto" w:sz="4" w:space="0"/>
              <w:bottom w:val="single" w:color="auto" w:sz="4" w:space="0"/>
              <w:right w:val="single" w:color="auto" w:sz="4" w:space="0"/>
            </w:tcBorders>
          </w:tcPr>
          <w:p>
            <w:pPr>
              <w:snapToGrid w:val="0"/>
              <w:spacing w:line="260" w:lineRule="exact"/>
              <w:jc w:val="center"/>
              <w:rPr>
                <w:rFonts w:hint="eastAsia" w:ascii="Times New Roman" w:hAnsi="Times New Roman" w:eastAsia="仿宋_GB2312" w:cs="仿宋_GB2312"/>
                <w:color w:val="auto"/>
                <w:kern w:val="0"/>
                <w:sz w:val="24"/>
              </w:rPr>
            </w:pPr>
          </w:p>
        </w:tc>
        <w:tc>
          <w:tcPr>
            <w:tcW w:w="1572" w:type="dxa"/>
            <w:tcBorders>
              <w:top w:val="single" w:color="auto" w:sz="4" w:space="0"/>
              <w:left w:val="nil"/>
              <w:bottom w:val="single" w:color="auto" w:sz="4" w:space="0"/>
              <w:right w:val="single" w:color="auto" w:sz="4" w:space="0"/>
            </w:tcBorders>
            <w:vAlign w:val="center"/>
          </w:tcPr>
          <w:p>
            <w:pPr>
              <w:snapToGrid w:val="0"/>
              <w:spacing w:line="260" w:lineRule="exact"/>
              <w:jc w:val="center"/>
              <w:rPr>
                <w:rFonts w:hint="eastAsia" w:ascii="Times New Roman" w:hAnsi="Times New Roman" w:eastAsia="仿宋_GB2312" w:cs="仿宋_GB2312"/>
                <w:color w:val="auto"/>
                <w:kern w:val="0"/>
                <w:sz w:val="24"/>
              </w:rPr>
            </w:pPr>
            <w:r>
              <w:rPr>
                <w:rFonts w:hint="eastAsia" w:ascii="Times New Roman" w:hAnsi="Times New Roman" w:eastAsia="仿宋_GB2312" w:cs="仿宋_GB2312"/>
                <w:color w:val="auto"/>
                <w:kern w:val="0"/>
                <w:sz w:val="24"/>
              </w:rPr>
              <w:t>企业所在地</w:t>
            </w:r>
          </w:p>
        </w:tc>
        <w:tc>
          <w:tcPr>
            <w:tcW w:w="2972" w:type="dxa"/>
            <w:gridSpan w:val="3"/>
            <w:tcBorders>
              <w:top w:val="single" w:color="auto" w:sz="4" w:space="0"/>
              <w:left w:val="nil"/>
              <w:bottom w:val="single" w:color="auto" w:sz="4" w:space="0"/>
              <w:right w:val="single" w:color="auto" w:sz="4" w:space="0"/>
            </w:tcBorders>
            <w:vAlign w:val="center"/>
          </w:tcPr>
          <w:p>
            <w:pPr>
              <w:snapToGrid w:val="0"/>
              <w:spacing w:line="260" w:lineRule="exact"/>
              <w:jc w:val="center"/>
              <w:rPr>
                <w:rFonts w:hint="eastAsia" w:ascii="Times New Roman" w:hAnsi="Times New Roman" w:eastAsia="仿宋_GB2312" w:cs="仿宋_GB2312"/>
                <w:color w:val="auto"/>
                <w:kern w:val="0"/>
                <w:sz w:val="24"/>
              </w:rPr>
            </w:pPr>
          </w:p>
          <w:p>
            <w:pPr>
              <w:snapToGrid w:val="0"/>
              <w:spacing w:line="260" w:lineRule="exact"/>
              <w:jc w:val="center"/>
              <w:rPr>
                <w:rFonts w:hint="eastAsia" w:ascii="Times New Roman" w:hAnsi="Times New Roman" w:eastAsia="仿宋_GB2312" w:cs="仿宋_GB2312"/>
                <w:color w:val="auto"/>
                <w:kern w:val="0"/>
                <w:sz w:val="24"/>
              </w:rPr>
            </w:pPr>
          </w:p>
        </w:tc>
      </w:tr>
      <w:tr>
        <w:tblPrEx>
          <w:tblCellMar>
            <w:top w:w="0" w:type="dxa"/>
            <w:left w:w="108" w:type="dxa"/>
            <w:bottom w:w="0" w:type="dxa"/>
            <w:right w:w="108" w:type="dxa"/>
          </w:tblCellMar>
        </w:tblPrEx>
        <w:trPr>
          <w:trHeight w:val="717" w:hRule="atLeast"/>
          <w:jc w:val="center"/>
        </w:trPr>
        <w:tc>
          <w:tcPr>
            <w:tcW w:w="1754" w:type="dxa"/>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hint="eastAsia" w:ascii="Times New Roman" w:hAnsi="Times New Roman" w:eastAsia="仿宋_GB2312" w:cs="仿宋_GB2312"/>
                <w:color w:val="auto"/>
                <w:kern w:val="0"/>
                <w:sz w:val="24"/>
              </w:rPr>
            </w:pPr>
            <w:r>
              <w:rPr>
                <w:rFonts w:hint="eastAsia" w:ascii="Times New Roman" w:hAnsi="Times New Roman" w:eastAsia="仿宋_GB2312" w:cs="仿宋_GB2312"/>
                <w:color w:val="auto"/>
                <w:kern w:val="0"/>
                <w:sz w:val="24"/>
              </w:rPr>
              <w:t>法人代表</w:t>
            </w:r>
          </w:p>
        </w:tc>
        <w:tc>
          <w:tcPr>
            <w:tcW w:w="150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hint="eastAsia" w:ascii="Times New Roman" w:hAnsi="Times New Roman" w:eastAsia="仿宋_GB2312" w:cs="仿宋_GB2312"/>
                <w:color w:val="auto"/>
                <w:kern w:val="0"/>
                <w:sz w:val="24"/>
              </w:rPr>
            </w:pPr>
          </w:p>
        </w:tc>
        <w:tc>
          <w:tcPr>
            <w:tcW w:w="1656" w:type="dxa"/>
            <w:tcBorders>
              <w:top w:val="single" w:color="auto" w:sz="4" w:space="0"/>
              <w:left w:val="single" w:color="auto" w:sz="4" w:space="0"/>
              <w:bottom w:val="single" w:color="auto" w:sz="4" w:space="0"/>
              <w:right w:val="single" w:color="000000" w:sz="4" w:space="0"/>
            </w:tcBorders>
            <w:vAlign w:val="center"/>
          </w:tcPr>
          <w:p>
            <w:pPr>
              <w:snapToGrid w:val="0"/>
              <w:spacing w:line="260" w:lineRule="exact"/>
              <w:jc w:val="center"/>
              <w:rPr>
                <w:rFonts w:hint="eastAsia" w:ascii="Times New Roman" w:hAnsi="Times New Roman" w:eastAsia="仿宋_GB2312" w:cs="仿宋_GB2312"/>
                <w:color w:val="auto"/>
                <w:kern w:val="0"/>
                <w:sz w:val="24"/>
              </w:rPr>
            </w:pPr>
            <w:r>
              <w:rPr>
                <w:rFonts w:hint="eastAsia" w:ascii="Times New Roman" w:hAnsi="Times New Roman" w:eastAsia="仿宋_GB2312" w:cs="仿宋_GB2312"/>
                <w:color w:val="auto"/>
                <w:kern w:val="0"/>
                <w:sz w:val="24"/>
              </w:rPr>
              <w:t>联系方式</w:t>
            </w:r>
          </w:p>
        </w:tc>
        <w:tc>
          <w:tcPr>
            <w:tcW w:w="1572" w:type="dxa"/>
            <w:tcBorders>
              <w:top w:val="nil"/>
              <w:left w:val="nil"/>
              <w:bottom w:val="single" w:color="auto" w:sz="4" w:space="0"/>
              <w:right w:val="single" w:color="auto" w:sz="4" w:space="0"/>
            </w:tcBorders>
            <w:vAlign w:val="center"/>
          </w:tcPr>
          <w:p>
            <w:pPr>
              <w:snapToGrid w:val="0"/>
              <w:spacing w:line="260" w:lineRule="exact"/>
              <w:jc w:val="center"/>
              <w:rPr>
                <w:rFonts w:hint="eastAsia" w:ascii="Times New Roman" w:hAnsi="Times New Roman" w:eastAsia="仿宋_GB2312" w:cs="仿宋_GB2312"/>
                <w:color w:val="auto"/>
                <w:kern w:val="0"/>
                <w:sz w:val="24"/>
              </w:rPr>
            </w:pPr>
          </w:p>
        </w:tc>
        <w:tc>
          <w:tcPr>
            <w:tcW w:w="1205" w:type="dxa"/>
            <w:gridSpan w:val="2"/>
            <w:tcBorders>
              <w:top w:val="nil"/>
              <w:left w:val="nil"/>
              <w:bottom w:val="single" w:color="auto" w:sz="4" w:space="0"/>
              <w:right w:val="single" w:color="auto" w:sz="4" w:space="0"/>
            </w:tcBorders>
            <w:vAlign w:val="center"/>
          </w:tcPr>
          <w:p>
            <w:pPr>
              <w:snapToGrid w:val="0"/>
              <w:spacing w:line="260" w:lineRule="exact"/>
              <w:jc w:val="both"/>
              <w:rPr>
                <w:rFonts w:hint="eastAsia" w:ascii="Times New Roman" w:hAnsi="Times New Roman" w:eastAsia="仿宋_GB2312" w:cs="仿宋_GB2312"/>
                <w:color w:val="auto"/>
                <w:kern w:val="0"/>
                <w:sz w:val="24"/>
              </w:rPr>
            </w:pPr>
            <w:r>
              <w:rPr>
                <w:rFonts w:hint="eastAsia" w:ascii="Times New Roman" w:hAnsi="Times New Roman" w:eastAsia="仿宋_GB2312" w:cs="仿宋_GB2312"/>
                <w:color w:val="auto"/>
                <w:kern w:val="0"/>
                <w:sz w:val="24"/>
              </w:rPr>
              <w:t>上年度营业收入（万元）</w:t>
            </w:r>
          </w:p>
        </w:tc>
        <w:tc>
          <w:tcPr>
            <w:tcW w:w="1767" w:type="dxa"/>
            <w:tcBorders>
              <w:top w:val="nil"/>
              <w:left w:val="nil"/>
              <w:bottom w:val="single" w:color="auto" w:sz="4" w:space="0"/>
              <w:right w:val="single" w:color="auto" w:sz="4" w:space="0"/>
            </w:tcBorders>
            <w:vAlign w:val="center"/>
          </w:tcPr>
          <w:p>
            <w:pPr>
              <w:snapToGrid w:val="0"/>
              <w:spacing w:line="260" w:lineRule="exact"/>
              <w:jc w:val="center"/>
              <w:rPr>
                <w:rFonts w:hint="eastAsia" w:ascii="Times New Roman" w:hAnsi="Times New Roman" w:eastAsia="仿宋_GB2312" w:cs="仿宋_GB2312"/>
                <w:color w:val="auto"/>
                <w:kern w:val="0"/>
                <w:sz w:val="24"/>
              </w:rPr>
            </w:pPr>
          </w:p>
        </w:tc>
      </w:tr>
      <w:tr>
        <w:tblPrEx>
          <w:tblCellMar>
            <w:top w:w="0" w:type="dxa"/>
            <w:left w:w="108" w:type="dxa"/>
            <w:bottom w:w="0" w:type="dxa"/>
            <w:right w:w="108" w:type="dxa"/>
          </w:tblCellMar>
        </w:tblPrEx>
        <w:trPr>
          <w:trHeight w:val="888" w:hRule="atLeast"/>
          <w:jc w:val="center"/>
        </w:trPr>
        <w:tc>
          <w:tcPr>
            <w:tcW w:w="9461" w:type="dxa"/>
            <w:gridSpan w:val="8"/>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left"/>
              <w:rPr>
                <w:rFonts w:hint="eastAsia" w:ascii="Times New Roman" w:hAnsi="Times New Roman" w:eastAsia="仿宋_GB2312" w:cs="仿宋_GB2312"/>
                <w:color w:val="auto"/>
                <w:kern w:val="0"/>
                <w:sz w:val="24"/>
                <w:lang w:val="en-US" w:eastAsia="zh-CN"/>
              </w:rPr>
            </w:pPr>
            <w:r>
              <w:rPr>
                <w:rFonts w:hint="eastAsia" w:ascii="Times New Roman" w:hAnsi="Times New Roman" w:eastAsia="仿宋_GB2312" w:cs="仿宋_GB2312"/>
                <w:color w:val="auto"/>
                <w:kern w:val="0"/>
                <w:sz w:val="24"/>
                <w:lang w:eastAsia="zh-CN"/>
              </w:rPr>
              <w:t>企业背景及基本推进情况（</w:t>
            </w:r>
            <w:r>
              <w:rPr>
                <w:rFonts w:hint="eastAsia" w:ascii="Times New Roman" w:hAnsi="Times New Roman" w:eastAsia="仿宋_GB2312" w:cs="仿宋_GB2312"/>
                <w:color w:val="auto"/>
                <w:kern w:val="0"/>
                <w:sz w:val="24"/>
                <w:lang w:val="en-US" w:eastAsia="zh-CN"/>
              </w:rPr>
              <w:t>500字以内）：</w:t>
            </w:r>
          </w:p>
          <w:p>
            <w:pPr>
              <w:snapToGrid w:val="0"/>
              <w:spacing w:line="260" w:lineRule="exact"/>
              <w:jc w:val="left"/>
              <w:rPr>
                <w:rFonts w:hint="eastAsia" w:ascii="Times New Roman" w:hAnsi="Times New Roman" w:eastAsia="仿宋_GB2312" w:cs="仿宋_GB2312"/>
                <w:color w:val="auto"/>
                <w:kern w:val="0"/>
                <w:sz w:val="24"/>
                <w:lang w:val="en-US" w:eastAsia="zh-CN"/>
              </w:rPr>
            </w:pPr>
          </w:p>
          <w:p>
            <w:pPr>
              <w:snapToGrid w:val="0"/>
              <w:spacing w:line="260" w:lineRule="exact"/>
              <w:jc w:val="left"/>
              <w:rPr>
                <w:rFonts w:hint="eastAsia" w:ascii="Times New Roman" w:hAnsi="Times New Roman" w:eastAsia="仿宋_GB2312" w:cs="仿宋_GB2312"/>
                <w:color w:val="auto"/>
                <w:kern w:val="0"/>
                <w:sz w:val="24"/>
                <w:lang w:val="en-US" w:eastAsia="zh-CN"/>
              </w:rPr>
            </w:pPr>
          </w:p>
        </w:tc>
      </w:tr>
      <w:tr>
        <w:tblPrEx>
          <w:tblCellMar>
            <w:top w:w="0" w:type="dxa"/>
            <w:left w:w="108" w:type="dxa"/>
            <w:bottom w:w="0" w:type="dxa"/>
            <w:right w:w="108" w:type="dxa"/>
          </w:tblCellMar>
        </w:tblPrEx>
        <w:trPr>
          <w:trHeight w:val="579" w:hRule="atLeast"/>
          <w:jc w:val="center"/>
        </w:trPr>
        <w:tc>
          <w:tcPr>
            <w:tcW w:w="326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left"/>
              <w:rPr>
                <w:rFonts w:hint="eastAsia" w:ascii="Times New Roman" w:hAnsi="Times New Roman" w:eastAsia="仿宋_GB2312" w:cs="仿宋_GB2312"/>
                <w:color w:val="auto"/>
                <w:kern w:val="0"/>
                <w:sz w:val="24"/>
              </w:rPr>
            </w:pPr>
            <w:r>
              <w:rPr>
                <w:rFonts w:hint="eastAsia" w:ascii="Times New Roman" w:hAnsi="Times New Roman" w:eastAsia="仿宋_GB2312" w:cs="仿宋_GB2312"/>
                <w:color w:val="auto"/>
                <w:kern w:val="0"/>
                <w:sz w:val="24"/>
                <w:lang w:eastAsia="zh-CN"/>
              </w:rPr>
              <w:t>风险投资机构名称</w:t>
            </w:r>
          </w:p>
        </w:tc>
        <w:tc>
          <w:tcPr>
            <w:tcW w:w="1656" w:type="dxa"/>
            <w:tcBorders>
              <w:top w:val="single" w:color="auto" w:sz="4" w:space="0"/>
              <w:left w:val="single" w:color="auto" w:sz="4" w:space="0"/>
              <w:bottom w:val="single" w:color="auto" w:sz="4" w:space="0"/>
              <w:right w:val="single" w:color="000000" w:sz="4" w:space="0"/>
            </w:tcBorders>
            <w:vAlign w:val="center"/>
          </w:tcPr>
          <w:p>
            <w:pPr>
              <w:snapToGrid w:val="0"/>
              <w:spacing w:line="260" w:lineRule="exact"/>
              <w:jc w:val="center"/>
              <w:rPr>
                <w:rFonts w:hint="eastAsia" w:ascii="Times New Roman" w:hAnsi="Times New Roman" w:eastAsia="仿宋_GB2312" w:cs="仿宋_GB2312"/>
                <w:color w:val="auto"/>
                <w:kern w:val="0"/>
                <w:sz w:val="24"/>
              </w:rPr>
            </w:pPr>
          </w:p>
        </w:tc>
        <w:tc>
          <w:tcPr>
            <w:tcW w:w="2777" w:type="dxa"/>
            <w:gridSpan w:val="3"/>
            <w:tcBorders>
              <w:top w:val="single" w:color="auto" w:sz="4" w:space="0"/>
              <w:left w:val="nil"/>
              <w:bottom w:val="single" w:color="auto" w:sz="4" w:space="0"/>
              <w:right w:val="single" w:color="auto" w:sz="4" w:space="0"/>
            </w:tcBorders>
            <w:vAlign w:val="center"/>
          </w:tcPr>
          <w:p>
            <w:pPr>
              <w:snapToGrid w:val="0"/>
              <w:spacing w:line="260" w:lineRule="exact"/>
              <w:jc w:val="center"/>
              <w:rPr>
                <w:rFonts w:hint="eastAsia" w:ascii="Times New Roman" w:hAnsi="Times New Roman" w:eastAsia="仿宋_GB2312" w:cs="仿宋_GB2312"/>
                <w:color w:val="auto"/>
                <w:kern w:val="0"/>
                <w:sz w:val="24"/>
                <w:lang w:eastAsia="zh-CN"/>
              </w:rPr>
            </w:pPr>
            <w:r>
              <w:rPr>
                <w:rFonts w:hint="eastAsia" w:ascii="Times New Roman" w:hAnsi="Times New Roman" w:eastAsia="仿宋_GB2312" w:cs="仿宋_GB2312"/>
                <w:color w:val="auto"/>
                <w:kern w:val="0"/>
                <w:sz w:val="24"/>
                <w:lang w:eastAsia="zh-CN"/>
              </w:rPr>
              <w:t>风险投资机构行业排名</w:t>
            </w:r>
          </w:p>
        </w:tc>
        <w:tc>
          <w:tcPr>
            <w:tcW w:w="1767" w:type="dxa"/>
            <w:tcBorders>
              <w:top w:val="single" w:color="auto" w:sz="4" w:space="0"/>
              <w:left w:val="nil"/>
              <w:bottom w:val="single" w:color="auto" w:sz="4" w:space="0"/>
              <w:right w:val="single" w:color="auto" w:sz="4" w:space="0"/>
            </w:tcBorders>
            <w:vAlign w:val="center"/>
          </w:tcPr>
          <w:p>
            <w:pPr>
              <w:snapToGrid w:val="0"/>
              <w:spacing w:line="260" w:lineRule="exact"/>
              <w:jc w:val="center"/>
              <w:rPr>
                <w:rFonts w:hint="eastAsia" w:ascii="Times New Roman" w:hAnsi="Times New Roman" w:eastAsia="仿宋_GB2312" w:cs="仿宋_GB2312"/>
                <w:color w:val="auto"/>
                <w:kern w:val="0"/>
                <w:sz w:val="24"/>
              </w:rPr>
            </w:pPr>
          </w:p>
        </w:tc>
      </w:tr>
      <w:tr>
        <w:tblPrEx>
          <w:tblCellMar>
            <w:top w:w="0" w:type="dxa"/>
            <w:left w:w="108" w:type="dxa"/>
            <w:bottom w:w="0" w:type="dxa"/>
            <w:right w:w="108" w:type="dxa"/>
          </w:tblCellMar>
        </w:tblPrEx>
        <w:trPr>
          <w:trHeight w:val="482" w:hRule="atLeast"/>
          <w:jc w:val="center"/>
        </w:trPr>
        <w:tc>
          <w:tcPr>
            <w:tcW w:w="326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left"/>
              <w:rPr>
                <w:rFonts w:hint="eastAsia" w:ascii="Times New Roman" w:hAnsi="Times New Roman" w:eastAsia="仿宋_GB2312" w:cs="仿宋_GB2312"/>
                <w:color w:val="auto"/>
                <w:kern w:val="0"/>
                <w:sz w:val="24"/>
                <w:lang w:eastAsia="zh-CN"/>
              </w:rPr>
            </w:pPr>
            <w:r>
              <w:rPr>
                <w:rFonts w:hint="eastAsia" w:ascii="Times New Roman" w:hAnsi="Times New Roman" w:eastAsia="仿宋_GB2312" w:cs="仿宋_GB2312"/>
                <w:color w:val="auto"/>
                <w:kern w:val="0"/>
                <w:sz w:val="24"/>
                <w:lang w:eastAsia="zh-CN"/>
              </w:rPr>
              <w:t>投资轮次</w:t>
            </w:r>
          </w:p>
        </w:tc>
        <w:tc>
          <w:tcPr>
            <w:tcW w:w="1656" w:type="dxa"/>
            <w:tcBorders>
              <w:top w:val="single" w:color="auto" w:sz="4" w:space="0"/>
              <w:left w:val="single" w:color="auto" w:sz="4" w:space="0"/>
              <w:bottom w:val="single" w:color="auto" w:sz="4" w:space="0"/>
              <w:right w:val="single" w:color="000000" w:sz="4" w:space="0"/>
            </w:tcBorders>
            <w:vAlign w:val="center"/>
          </w:tcPr>
          <w:p>
            <w:pPr>
              <w:snapToGrid w:val="0"/>
              <w:spacing w:line="260" w:lineRule="exact"/>
              <w:jc w:val="center"/>
              <w:rPr>
                <w:rFonts w:hint="eastAsia" w:ascii="Times New Roman" w:hAnsi="Times New Roman" w:eastAsia="仿宋_GB2312" w:cs="仿宋_GB2312"/>
                <w:color w:val="auto"/>
                <w:kern w:val="0"/>
                <w:sz w:val="24"/>
              </w:rPr>
            </w:pPr>
          </w:p>
        </w:tc>
        <w:tc>
          <w:tcPr>
            <w:tcW w:w="2777" w:type="dxa"/>
            <w:gridSpan w:val="3"/>
            <w:tcBorders>
              <w:top w:val="single" w:color="auto" w:sz="4" w:space="0"/>
              <w:left w:val="nil"/>
              <w:bottom w:val="single" w:color="auto" w:sz="4" w:space="0"/>
              <w:right w:val="single" w:color="auto" w:sz="4" w:space="0"/>
            </w:tcBorders>
            <w:vAlign w:val="center"/>
          </w:tcPr>
          <w:p>
            <w:pPr>
              <w:snapToGrid w:val="0"/>
              <w:spacing w:line="260" w:lineRule="exact"/>
              <w:jc w:val="center"/>
              <w:rPr>
                <w:rFonts w:hint="eastAsia" w:ascii="Times New Roman" w:hAnsi="Times New Roman" w:eastAsia="仿宋_GB2312" w:cs="仿宋_GB2312"/>
                <w:color w:val="auto"/>
                <w:kern w:val="0"/>
                <w:sz w:val="24"/>
                <w:lang w:eastAsia="zh-CN"/>
              </w:rPr>
            </w:pPr>
            <w:r>
              <w:rPr>
                <w:rFonts w:hint="eastAsia" w:ascii="Times New Roman" w:hAnsi="Times New Roman" w:eastAsia="仿宋_GB2312" w:cs="仿宋_GB2312"/>
                <w:color w:val="auto"/>
                <w:kern w:val="0"/>
                <w:sz w:val="24"/>
                <w:lang w:eastAsia="zh-CN"/>
              </w:rPr>
              <w:t>投前及投后估值</w:t>
            </w:r>
          </w:p>
        </w:tc>
        <w:tc>
          <w:tcPr>
            <w:tcW w:w="1767" w:type="dxa"/>
            <w:tcBorders>
              <w:top w:val="single" w:color="auto" w:sz="4" w:space="0"/>
              <w:left w:val="nil"/>
              <w:bottom w:val="single" w:color="auto" w:sz="4" w:space="0"/>
              <w:right w:val="single" w:color="auto" w:sz="4" w:space="0"/>
            </w:tcBorders>
            <w:vAlign w:val="center"/>
          </w:tcPr>
          <w:p>
            <w:pPr>
              <w:snapToGrid w:val="0"/>
              <w:spacing w:line="260" w:lineRule="exact"/>
              <w:jc w:val="center"/>
              <w:rPr>
                <w:rFonts w:hint="eastAsia" w:ascii="Times New Roman" w:hAnsi="Times New Roman" w:eastAsia="仿宋_GB2312" w:cs="仿宋_GB2312"/>
                <w:color w:val="auto"/>
                <w:kern w:val="0"/>
                <w:sz w:val="24"/>
              </w:rPr>
            </w:pPr>
          </w:p>
        </w:tc>
      </w:tr>
      <w:tr>
        <w:tblPrEx>
          <w:tblCellMar>
            <w:top w:w="0" w:type="dxa"/>
            <w:left w:w="108" w:type="dxa"/>
            <w:bottom w:w="0" w:type="dxa"/>
            <w:right w:w="108" w:type="dxa"/>
          </w:tblCellMar>
        </w:tblPrEx>
        <w:trPr>
          <w:trHeight w:val="934" w:hRule="atLeast"/>
          <w:jc w:val="center"/>
        </w:trPr>
        <w:tc>
          <w:tcPr>
            <w:tcW w:w="188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hint="eastAsia" w:ascii="Times New Roman" w:hAnsi="Times New Roman" w:eastAsia="仿宋_GB2312" w:cs="仿宋_GB2312"/>
                <w:color w:val="auto"/>
                <w:kern w:val="0"/>
                <w:sz w:val="24"/>
                <w:lang w:eastAsia="zh-CN"/>
              </w:rPr>
            </w:pPr>
            <w:r>
              <w:rPr>
                <w:rFonts w:hint="eastAsia" w:ascii="Times New Roman" w:hAnsi="Times New Roman" w:eastAsia="仿宋_GB2312" w:cs="仿宋_GB2312"/>
                <w:color w:val="auto"/>
                <w:kern w:val="0"/>
                <w:sz w:val="24"/>
                <w:lang w:eastAsia="zh-CN"/>
              </w:rPr>
              <w:t>投资机构是否在中基协备案</w:t>
            </w:r>
          </w:p>
        </w:tc>
        <w:tc>
          <w:tcPr>
            <w:tcW w:w="303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60" w:lineRule="exact"/>
              <w:ind w:left="605"/>
              <w:jc w:val="left"/>
              <w:rPr>
                <w:rFonts w:hint="eastAsia" w:ascii="Times New Roman" w:hAnsi="Times New Roman" w:eastAsia="仿宋_GB2312" w:cs="仿宋_GB2312"/>
                <w:color w:val="auto"/>
                <w:kern w:val="0"/>
                <w:sz w:val="24"/>
              </w:rPr>
            </w:pPr>
            <w:r>
              <w:rPr>
                <w:rFonts w:hint="eastAsia" w:ascii="Times New Roman" w:hAnsi="Times New Roman" w:eastAsia="宋体" w:cs="宋体"/>
                <w:color w:val="auto"/>
                <w:sz w:val="24"/>
                <w:lang w:eastAsia="zh-CN"/>
              </w:rPr>
              <w:t>□</w:t>
            </w:r>
            <w:r>
              <w:rPr>
                <w:rFonts w:hint="eastAsia" w:ascii="Times New Roman" w:hAnsi="Times New Roman" w:eastAsia="仿宋_GB2312" w:cs="仿宋_GB2312"/>
                <w:color w:val="auto"/>
                <w:sz w:val="24"/>
                <w:lang w:eastAsia="zh-CN"/>
              </w:rPr>
              <w:t>是</w:t>
            </w:r>
            <w:r>
              <w:rPr>
                <w:rFonts w:hint="eastAsia" w:ascii="Times New Roman" w:hAnsi="Times New Roman" w:eastAsia="仿宋_GB2312" w:cs="仿宋_GB2312"/>
                <w:color w:val="auto"/>
                <w:sz w:val="24"/>
                <w:lang w:val="en-US" w:eastAsia="zh-CN"/>
              </w:rPr>
              <w:t xml:space="preserve">    </w:t>
            </w:r>
            <w:r>
              <w:rPr>
                <w:rFonts w:hint="eastAsia" w:ascii="Times New Roman" w:hAnsi="Times New Roman" w:eastAsia="宋体" w:cs="宋体"/>
                <w:color w:val="auto"/>
                <w:sz w:val="24"/>
                <w:lang w:val="en-US" w:eastAsia="zh-CN"/>
              </w:rPr>
              <w:t>□</w:t>
            </w:r>
            <w:r>
              <w:rPr>
                <w:rFonts w:hint="eastAsia" w:ascii="Times New Roman" w:hAnsi="Times New Roman" w:eastAsia="仿宋_GB2312" w:cs="仿宋_GB2312"/>
                <w:color w:val="auto"/>
                <w:sz w:val="24"/>
                <w:lang w:val="en-US" w:eastAsia="zh-CN"/>
              </w:rPr>
              <w:t>否</w:t>
            </w:r>
          </w:p>
        </w:tc>
        <w:tc>
          <w:tcPr>
            <w:tcW w:w="1979"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hint="eastAsia" w:ascii="Times New Roman" w:hAnsi="Times New Roman" w:eastAsia="仿宋_GB2312" w:cs="仿宋_GB2312"/>
                <w:color w:val="auto"/>
                <w:kern w:val="0"/>
                <w:sz w:val="24"/>
              </w:rPr>
            </w:pPr>
            <w:r>
              <w:rPr>
                <w:rFonts w:hint="eastAsia" w:ascii="Times New Roman" w:hAnsi="Times New Roman" w:eastAsia="仿宋_GB2312" w:cs="仿宋_GB2312"/>
                <w:color w:val="auto"/>
                <w:kern w:val="0"/>
                <w:sz w:val="24"/>
                <w:lang w:eastAsia="zh-CN"/>
              </w:rPr>
              <w:t>风险投资机构投资经理姓名及联系方式</w:t>
            </w:r>
          </w:p>
        </w:tc>
        <w:tc>
          <w:tcPr>
            <w:tcW w:w="256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hint="eastAsia" w:ascii="Times New Roman" w:hAnsi="Times New Roman" w:eastAsia="仿宋_GB2312" w:cs="仿宋_GB2312"/>
                <w:color w:val="auto"/>
                <w:kern w:val="0"/>
                <w:sz w:val="24"/>
              </w:rPr>
            </w:pPr>
          </w:p>
        </w:tc>
      </w:tr>
      <w:tr>
        <w:tblPrEx>
          <w:tblCellMar>
            <w:top w:w="0" w:type="dxa"/>
            <w:left w:w="108" w:type="dxa"/>
            <w:bottom w:w="0" w:type="dxa"/>
            <w:right w:w="108" w:type="dxa"/>
          </w:tblCellMar>
        </w:tblPrEx>
        <w:trPr>
          <w:trHeight w:val="976" w:hRule="atLeast"/>
          <w:jc w:val="center"/>
        </w:trPr>
        <w:tc>
          <w:tcPr>
            <w:tcW w:w="1886" w:type="dxa"/>
            <w:gridSpan w:val="2"/>
            <w:tcBorders>
              <w:top w:val="single" w:color="auto" w:sz="4" w:space="0"/>
              <w:left w:val="single" w:color="auto" w:sz="4" w:space="0"/>
              <w:right w:val="single" w:color="auto" w:sz="4" w:space="0"/>
            </w:tcBorders>
            <w:vAlign w:val="center"/>
          </w:tcPr>
          <w:p>
            <w:pPr>
              <w:snapToGrid w:val="0"/>
              <w:spacing w:line="260" w:lineRule="exact"/>
              <w:jc w:val="center"/>
              <w:rPr>
                <w:rFonts w:hint="eastAsia" w:ascii="Times New Roman" w:hAnsi="Times New Roman" w:eastAsia="仿宋_GB2312" w:cs="仿宋_GB2312"/>
                <w:color w:val="auto"/>
                <w:kern w:val="0"/>
                <w:sz w:val="24"/>
              </w:rPr>
            </w:pPr>
            <w:r>
              <w:rPr>
                <w:rFonts w:hint="eastAsia" w:ascii="Times New Roman" w:hAnsi="Times New Roman" w:eastAsia="仿宋_GB2312" w:cs="仿宋_GB2312"/>
                <w:color w:val="auto"/>
                <w:kern w:val="0"/>
                <w:sz w:val="24"/>
                <w:lang w:eastAsia="zh-CN"/>
              </w:rPr>
              <w:t>实际到账投资额</w:t>
            </w:r>
            <w:r>
              <w:rPr>
                <w:rFonts w:hint="eastAsia" w:ascii="Times New Roman" w:hAnsi="Times New Roman" w:eastAsia="仿宋_GB2312" w:cs="仿宋_GB2312"/>
                <w:color w:val="auto"/>
                <w:kern w:val="0"/>
                <w:sz w:val="24"/>
              </w:rPr>
              <w:t>（</w:t>
            </w:r>
            <w:r>
              <w:rPr>
                <w:rFonts w:hint="eastAsia" w:ascii="Times New Roman" w:hAnsi="Times New Roman" w:eastAsia="仿宋_GB2312" w:cs="仿宋_GB2312"/>
                <w:color w:val="auto"/>
                <w:kern w:val="0"/>
                <w:sz w:val="24"/>
                <w:lang w:eastAsia="zh-CN"/>
              </w:rPr>
              <w:t>市区资金除外，单位：</w:t>
            </w:r>
            <w:r>
              <w:rPr>
                <w:rFonts w:hint="eastAsia" w:ascii="Times New Roman" w:hAnsi="Times New Roman" w:eastAsia="仿宋_GB2312" w:cs="仿宋_GB2312"/>
                <w:color w:val="auto"/>
                <w:kern w:val="0"/>
                <w:sz w:val="24"/>
              </w:rPr>
              <w:t>万元）</w:t>
            </w:r>
          </w:p>
        </w:tc>
        <w:tc>
          <w:tcPr>
            <w:tcW w:w="303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hint="eastAsia" w:ascii="Times New Roman" w:hAnsi="Times New Roman" w:eastAsia="仿宋_GB2312" w:cs="仿宋_GB2312"/>
                <w:color w:val="auto"/>
                <w:kern w:val="0"/>
                <w:sz w:val="24"/>
              </w:rPr>
            </w:pPr>
          </w:p>
        </w:tc>
        <w:tc>
          <w:tcPr>
            <w:tcW w:w="1979"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hint="eastAsia" w:ascii="Times New Roman" w:hAnsi="Times New Roman" w:eastAsia="仿宋_GB2312" w:cs="仿宋_GB2312"/>
                <w:color w:val="auto"/>
                <w:kern w:val="0"/>
                <w:sz w:val="24"/>
                <w:lang w:eastAsia="zh-CN"/>
              </w:rPr>
            </w:pPr>
            <w:r>
              <w:rPr>
                <w:rFonts w:hint="eastAsia" w:ascii="Times New Roman" w:hAnsi="Times New Roman" w:eastAsia="仿宋_GB2312" w:cs="仿宋_GB2312"/>
                <w:color w:val="auto"/>
                <w:kern w:val="0"/>
                <w:sz w:val="24"/>
              </w:rPr>
              <w:t>申请</w:t>
            </w:r>
            <w:r>
              <w:rPr>
                <w:rFonts w:hint="eastAsia" w:ascii="Times New Roman" w:hAnsi="Times New Roman" w:eastAsia="仿宋_GB2312" w:cs="仿宋_GB2312"/>
                <w:color w:val="auto"/>
                <w:kern w:val="0"/>
                <w:sz w:val="24"/>
                <w:lang w:eastAsia="zh-CN"/>
              </w:rPr>
              <w:t>奖励</w:t>
            </w:r>
          </w:p>
          <w:p>
            <w:pPr>
              <w:snapToGrid w:val="0"/>
              <w:spacing w:line="260" w:lineRule="exact"/>
              <w:jc w:val="center"/>
              <w:rPr>
                <w:rFonts w:hint="eastAsia" w:ascii="Times New Roman" w:hAnsi="Times New Roman" w:eastAsia="仿宋_GB2312" w:cs="仿宋_GB2312"/>
                <w:color w:val="auto"/>
                <w:kern w:val="0"/>
                <w:sz w:val="24"/>
              </w:rPr>
            </w:pPr>
            <w:r>
              <w:rPr>
                <w:rFonts w:hint="eastAsia" w:ascii="Times New Roman" w:hAnsi="Times New Roman" w:eastAsia="仿宋_GB2312" w:cs="仿宋_GB2312"/>
                <w:color w:val="auto"/>
                <w:kern w:val="0"/>
                <w:sz w:val="24"/>
              </w:rPr>
              <w:t>金额（万元）</w:t>
            </w:r>
          </w:p>
        </w:tc>
        <w:tc>
          <w:tcPr>
            <w:tcW w:w="2565" w:type="dxa"/>
            <w:gridSpan w:val="2"/>
            <w:tcBorders>
              <w:top w:val="single" w:color="auto" w:sz="4" w:space="0"/>
              <w:left w:val="single" w:color="auto" w:sz="4" w:space="0"/>
              <w:right w:val="single" w:color="auto" w:sz="4" w:space="0"/>
            </w:tcBorders>
            <w:vAlign w:val="center"/>
          </w:tcPr>
          <w:p>
            <w:pPr>
              <w:snapToGrid w:val="0"/>
              <w:spacing w:line="260" w:lineRule="exact"/>
              <w:ind w:right="480"/>
              <w:jc w:val="center"/>
              <w:rPr>
                <w:rFonts w:hint="eastAsia" w:ascii="Times New Roman" w:hAnsi="Times New Roman" w:eastAsia="仿宋_GB2312" w:cs="仿宋_GB2312"/>
                <w:color w:val="auto"/>
                <w:kern w:val="0"/>
                <w:sz w:val="24"/>
              </w:rPr>
            </w:pPr>
          </w:p>
        </w:tc>
      </w:tr>
      <w:tr>
        <w:tblPrEx>
          <w:tblCellMar>
            <w:top w:w="0" w:type="dxa"/>
            <w:left w:w="108" w:type="dxa"/>
            <w:bottom w:w="0" w:type="dxa"/>
            <w:right w:w="108" w:type="dxa"/>
          </w:tblCellMar>
        </w:tblPrEx>
        <w:trPr>
          <w:trHeight w:val="442" w:hRule="atLeast"/>
          <w:jc w:val="center"/>
        </w:trPr>
        <w:tc>
          <w:tcPr>
            <w:tcW w:w="1886" w:type="dxa"/>
            <w:gridSpan w:val="2"/>
            <w:vMerge w:val="restart"/>
            <w:tcBorders>
              <w:top w:val="single" w:color="auto" w:sz="4" w:space="0"/>
              <w:left w:val="single" w:color="auto" w:sz="4" w:space="0"/>
              <w:right w:val="single" w:color="auto" w:sz="4" w:space="0"/>
            </w:tcBorders>
            <w:vAlign w:val="center"/>
          </w:tcPr>
          <w:p>
            <w:pPr>
              <w:snapToGrid w:val="0"/>
              <w:spacing w:line="260" w:lineRule="exact"/>
              <w:jc w:val="center"/>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kern w:val="0"/>
                <w:sz w:val="24"/>
              </w:rPr>
              <w:t>银行开户许可证信息</w:t>
            </w:r>
          </w:p>
        </w:tc>
        <w:tc>
          <w:tcPr>
            <w:tcW w:w="303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hint="eastAsia" w:ascii="Times New Roman" w:hAnsi="Times New Roman" w:eastAsia="仿宋_GB2312" w:cs="仿宋_GB2312"/>
                <w:color w:val="auto"/>
                <w:kern w:val="0"/>
                <w:sz w:val="24"/>
              </w:rPr>
            </w:pPr>
            <w:r>
              <w:rPr>
                <w:rFonts w:hint="eastAsia" w:ascii="Times New Roman" w:hAnsi="Times New Roman" w:eastAsia="仿宋_GB2312" w:cs="仿宋_GB2312"/>
                <w:color w:val="auto"/>
                <w:kern w:val="0"/>
                <w:sz w:val="24"/>
              </w:rPr>
              <w:t>帐户名称</w:t>
            </w:r>
          </w:p>
        </w:tc>
        <w:tc>
          <w:tcPr>
            <w:tcW w:w="1979"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hint="eastAsia" w:ascii="Times New Roman" w:hAnsi="Times New Roman" w:eastAsia="仿宋_GB2312" w:cs="仿宋_GB2312"/>
                <w:color w:val="auto"/>
                <w:kern w:val="0"/>
                <w:sz w:val="24"/>
              </w:rPr>
            </w:pPr>
            <w:r>
              <w:rPr>
                <w:rFonts w:hint="eastAsia" w:ascii="Times New Roman" w:hAnsi="Times New Roman" w:eastAsia="仿宋_GB2312" w:cs="仿宋_GB2312"/>
                <w:color w:val="auto"/>
                <w:kern w:val="0"/>
                <w:sz w:val="24"/>
              </w:rPr>
              <w:t>开户行</w:t>
            </w:r>
          </w:p>
        </w:tc>
        <w:tc>
          <w:tcPr>
            <w:tcW w:w="256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hint="eastAsia" w:ascii="Times New Roman" w:hAnsi="Times New Roman" w:eastAsia="仿宋_GB2312" w:cs="仿宋_GB2312"/>
                <w:color w:val="auto"/>
                <w:kern w:val="0"/>
                <w:sz w:val="24"/>
                <w:lang w:eastAsia="zh-CN"/>
              </w:rPr>
            </w:pPr>
            <w:r>
              <w:rPr>
                <w:rFonts w:hint="eastAsia" w:ascii="Times New Roman" w:hAnsi="Times New Roman" w:eastAsia="仿宋_GB2312" w:cs="仿宋_GB2312"/>
                <w:color w:val="auto"/>
                <w:kern w:val="0"/>
                <w:sz w:val="24"/>
                <w:lang w:eastAsia="zh-CN"/>
              </w:rPr>
              <w:t>账号</w:t>
            </w:r>
          </w:p>
        </w:tc>
      </w:tr>
      <w:tr>
        <w:tblPrEx>
          <w:tblCellMar>
            <w:top w:w="0" w:type="dxa"/>
            <w:left w:w="108" w:type="dxa"/>
            <w:bottom w:w="0" w:type="dxa"/>
            <w:right w:w="108" w:type="dxa"/>
          </w:tblCellMar>
        </w:tblPrEx>
        <w:trPr>
          <w:trHeight w:val="453" w:hRule="atLeast"/>
          <w:jc w:val="center"/>
        </w:trPr>
        <w:tc>
          <w:tcPr>
            <w:tcW w:w="1886" w:type="dxa"/>
            <w:gridSpan w:val="2"/>
            <w:vMerge w:val="continue"/>
            <w:tcBorders>
              <w:left w:val="single" w:color="auto" w:sz="4" w:space="0"/>
              <w:bottom w:val="single" w:color="auto" w:sz="4" w:space="0"/>
              <w:right w:val="single" w:color="auto" w:sz="4" w:space="0"/>
            </w:tcBorders>
            <w:vAlign w:val="center"/>
          </w:tcPr>
          <w:p>
            <w:pPr>
              <w:snapToGrid w:val="0"/>
              <w:spacing w:line="260" w:lineRule="exact"/>
              <w:jc w:val="center"/>
              <w:rPr>
                <w:rFonts w:hint="eastAsia" w:ascii="Times New Roman" w:hAnsi="Times New Roman" w:eastAsia="仿宋_GB2312" w:cs="仿宋_GB2312"/>
                <w:color w:val="auto"/>
                <w:kern w:val="0"/>
                <w:sz w:val="24"/>
              </w:rPr>
            </w:pPr>
          </w:p>
        </w:tc>
        <w:tc>
          <w:tcPr>
            <w:tcW w:w="3031"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Times New Roman" w:hAnsi="Times New Roman" w:eastAsia="仿宋_GB2312" w:cs="仿宋_GB2312"/>
                <w:color w:val="auto"/>
                <w:kern w:val="0"/>
                <w:sz w:val="24"/>
              </w:rPr>
            </w:pPr>
          </w:p>
        </w:tc>
        <w:tc>
          <w:tcPr>
            <w:tcW w:w="1979"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Times New Roman" w:hAnsi="Times New Roman" w:eastAsia="仿宋_GB2312" w:cs="仿宋_GB2312"/>
                <w:color w:val="auto"/>
                <w:kern w:val="0"/>
                <w:sz w:val="24"/>
              </w:rPr>
            </w:pPr>
          </w:p>
        </w:tc>
        <w:tc>
          <w:tcPr>
            <w:tcW w:w="2565"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Times New Roman" w:hAnsi="Times New Roman" w:eastAsia="仿宋_GB2312" w:cs="仿宋_GB2312"/>
                <w:color w:val="auto"/>
                <w:sz w:val="24"/>
              </w:rPr>
            </w:pPr>
          </w:p>
        </w:tc>
      </w:tr>
      <w:tr>
        <w:tblPrEx>
          <w:tblCellMar>
            <w:top w:w="0" w:type="dxa"/>
            <w:left w:w="108" w:type="dxa"/>
            <w:bottom w:w="0" w:type="dxa"/>
            <w:right w:w="108" w:type="dxa"/>
          </w:tblCellMar>
        </w:tblPrEx>
        <w:trPr>
          <w:trHeight w:val="899" w:hRule="atLeast"/>
          <w:jc w:val="center"/>
        </w:trPr>
        <w:tc>
          <w:tcPr>
            <w:tcW w:w="1886" w:type="dxa"/>
            <w:gridSpan w:val="2"/>
            <w:tcBorders>
              <w:left w:val="single" w:color="auto" w:sz="4" w:space="0"/>
              <w:bottom w:val="single" w:color="auto" w:sz="4" w:space="0"/>
              <w:right w:val="single" w:color="auto" w:sz="4" w:space="0"/>
            </w:tcBorders>
            <w:vAlign w:val="center"/>
          </w:tcPr>
          <w:p>
            <w:pPr>
              <w:snapToGrid w:val="0"/>
              <w:spacing w:line="260" w:lineRule="exact"/>
              <w:jc w:val="center"/>
              <w:rPr>
                <w:rFonts w:hint="eastAsia" w:ascii="Times New Roman" w:hAnsi="Times New Roman" w:eastAsia="仿宋_GB2312" w:cs="仿宋_GB2312"/>
                <w:color w:val="auto"/>
                <w:kern w:val="0"/>
                <w:sz w:val="24"/>
                <w:lang w:eastAsia="zh-CN"/>
              </w:rPr>
            </w:pPr>
            <w:r>
              <w:rPr>
                <w:rFonts w:hint="eastAsia" w:ascii="Times New Roman" w:hAnsi="Times New Roman" w:eastAsia="仿宋_GB2312" w:cs="仿宋_GB2312"/>
                <w:color w:val="auto"/>
                <w:kern w:val="0"/>
                <w:sz w:val="24"/>
                <w:lang w:eastAsia="zh-CN"/>
              </w:rPr>
              <w:t>与投资机构签订的合同或协议</w:t>
            </w:r>
          </w:p>
        </w:tc>
        <w:tc>
          <w:tcPr>
            <w:tcW w:w="3031"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Times New Roman" w:hAnsi="Times New Roman" w:eastAsia="仿宋_GB2312" w:cs="仿宋_GB2312"/>
                <w:color w:val="auto"/>
                <w:kern w:val="0"/>
                <w:sz w:val="24"/>
              </w:rPr>
            </w:pPr>
            <w:r>
              <w:rPr>
                <w:rFonts w:hint="eastAsia" w:ascii="Times New Roman" w:hAnsi="Times New Roman" w:eastAsia="仿宋_GB2312" w:cs="仿宋_GB2312"/>
                <w:color w:val="auto"/>
                <w:kern w:val="0"/>
                <w:sz w:val="24"/>
                <w:lang w:eastAsia="zh-CN"/>
              </w:rPr>
              <w:t>□有</w:t>
            </w:r>
            <w:r>
              <w:rPr>
                <w:rFonts w:hint="eastAsia" w:ascii="Times New Roman" w:hAnsi="Times New Roman" w:eastAsia="仿宋_GB2312" w:cs="仿宋_GB2312"/>
                <w:color w:val="auto"/>
                <w:kern w:val="0"/>
                <w:sz w:val="24"/>
                <w:lang w:val="en-US" w:eastAsia="zh-CN"/>
              </w:rPr>
              <w:t xml:space="preserve">    □无</w:t>
            </w:r>
          </w:p>
        </w:tc>
        <w:tc>
          <w:tcPr>
            <w:tcW w:w="1979"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Times New Roman" w:hAnsi="Times New Roman" w:eastAsia="仿宋_GB2312" w:cs="仿宋_GB2312"/>
                <w:color w:val="auto"/>
                <w:kern w:val="0"/>
                <w:sz w:val="24"/>
                <w:lang w:eastAsia="zh-CN"/>
              </w:rPr>
            </w:pPr>
            <w:r>
              <w:rPr>
                <w:rFonts w:hint="eastAsia" w:ascii="Times New Roman" w:hAnsi="Times New Roman" w:eastAsia="仿宋_GB2312" w:cs="仿宋_GB2312"/>
                <w:color w:val="auto"/>
                <w:kern w:val="0"/>
                <w:sz w:val="24"/>
                <w:lang w:eastAsia="zh-CN"/>
              </w:rPr>
              <w:t>进账凭证复印件</w:t>
            </w:r>
          </w:p>
        </w:tc>
        <w:tc>
          <w:tcPr>
            <w:tcW w:w="2565"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kern w:val="0"/>
                <w:sz w:val="24"/>
                <w:lang w:eastAsia="zh-CN"/>
              </w:rPr>
              <w:t>□有</w:t>
            </w:r>
            <w:r>
              <w:rPr>
                <w:rFonts w:hint="eastAsia" w:ascii="Times New Roman" w:hAnsi="Times New Roman" w:eastAsia="仿宋_GB2312" w:cs="仿宋_GB2312"/>
                <w:color w:val="auto"/>
                <w:kern w:val="0"/>
                <w:sz w:val="24"/>
                <w:lang w:val="en-US" w:eastAsia="zh-CN"/>
              </w:rPr>
              <w:t xml:space="preserve">    □无</w:t>
            </w:r>
          </w:p>
        </w:tc>
      </w:tr>
      <w:tr>
        <w:tblPrEx>
          <w:tblCellMar>
            <w:top w:w="0" w:type="dxa"/>
            <w:left w:w="108" w:type="dxa"/>
            <w:bottom w:w="0" w:type="dxa"/>
            <w:right w:w="108" w:type="dxa"/>
          </w:tblCellMar>
        </w:tblPrEx>
        <w:trPr>
          <w:trHeight w:val="941" w:hRule="atLeast"/>
          <w:jc w:val="center"/>
        </w:trPr>
        <w:tc>
          <w:tcPr>
            <w:tcW w:w="4917"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both"/>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kern w:val="0"/>
                <w:sz w:val="24"/>
              </w:rPr>
              <w:t>是否列入国家信用系统严重失信企业名单和重大税收违法案件信息公布名单</w:t>
            </w:r>
          </w:p>
        </w:tc>
        <w:tc>
          <w:tcPr>
            <w:tcW w:w="4544" w:type="dxa"/>
            <w:gridSpan w:val="4"/>
            <w:tcBorders>
              <w:top w:val="single" w:color="auto" w:sz="4" w:space="0"/>
              <w:left w:val="single" w:color="auto" w:sz="4" w:space="0"/>
              <w:bottom w:val="single" w:color="auto" w:sz="4" w:space="0"/>
              <w:right w:val="single" w:color="auto" w:sz="4" w:space="0"/>
            </w:tcBorders>
            <w:vAlign w:val="center"/>
          </w:tcPr>
          <w:p>
            <w:pPr>
              <w:spacing w:line="260" w:lineRule="exact"/>
              <w:jc w:val="both"/>
              <w:rPr>
                <w:rFonts w:hint="eastAsia" w:ascii="Times New Roman" w:hAnsi="Times New Roman" w:eastAsia="仿宋_GB2312" w:cs="仿宋_GB2312"/>
                <w:color w:val="auto"/>
                <w:sz w:val="24"/>
              </w:rPr>
            </w:pPr>
            <w:r>
              <w:rPr>
                <w:rFonts w:hint="eastAsia" w:ascii="Times New Roman" w:hAnsi="Times New Roman" w:eastAsia="宋体" w:cs="宋体"/>
                <w:color w:val="auto"/>
                <w:sz w:val="24"/>
                <w:lang w:eastAsia="zh-CN"/>
              </w:rPr>
              <w:t>□</w:t>
            </w:r>
            <w:r>
              <w:rPr>
                <w:rFonts w:hint="eastAsia" w:ascii="Times New Roman" w:hAnsi="Times New Roman" w:eastAsia="仿宋_GB2312" w:cs="仿宋_GB2312"/>
                <w:color w:val="auto"/>
                <w:sz w:val="24"/>
                <w:lang w:eastAsia="zh-CN"/>
              </w:rPr>
              <w:t>是</w:t>
            </w:r>
            <w:r>
              <w:rPr>
                <w:rFonts w:hint="eastAsia" w:ascii="Times New Roman" w:hAnsi="Times New Roman" w:eastAsia="仿宋_GB2312" w:cs="仿宋_GB2312"/>
                <w:color w:val="auto"/>
                <w:sz w:val="24"/>
                <w:lang w:val="en-US" w:eastAsia="zh-CN"/>
              </w:rPr>
              <w:t xml:space="preserve">    </w:t>
            </w:r>
            <w:r>
              <w:rPr>
                <w:rFonts w:hint="eastAsia" w:ascii="Times New Roman" w:hAnsi="Times New Roman" w:eastAsia="宋体" w:cs="宋体"/>
                <w:color w:val="auto"/>
                <w:sz w:val="24"/>
                <w:lang w:val="en-US" w:eastAsia="zh-CN"/>
              </w:rPr>
              <w:t>□</w:t>
            </w:r>
            <w:r>
              <w:rPr>
                <w:rFonts w:hint="eastAsia" w:ascii="Times New Roman" w:hAnsi="Times New Roman" w:eastAsia="仿宋_GB2312" w:cs="仿宋_GB2312"/>
                <w:color w:val="auto"/>
                <w:sz w:val="24"/>
                <w:lang w:val="en-US" w:eastAsia="zh-CN"/>
              </w:rPr>
              <w:t>否</w:t>
            </w:r>
          </w:p>
        </w:tc>
      </w:tr>
      <w:tr>
        <w:tblPrEx>
          <w:tblCellMar>
            <w:top w:w="0" w:type="dxa"/>
            <w:left w:w="108" w:type="dxa"/>
            <w:bottom w:w="0" w:type="dxa"/>
            <w:right w:w="108" w:type="dxa"/>
          </w:tblCellMar>
        </w:tblPrEx>
        <w:trPr>
          <w:trHeight w:val="90" w:hRule="atLeast"/>
          <w:jc w:val="center"/>
        </w:trPr>
        <w:tc>
          <w:tcPr>
            <w:tcW w:w="9461" w:type="dxa"/>
            <w:gridSpan w:val="8"/>
            <w:tcBorders>
              <w:top w:val="single" w:color="auto" w:sz="4" w:space="0"/>
              <w:left w:val="single" w:color="auto" w:sz="4" w:space="0"/>
              <w:bottom w:val="single" w:color="auto" w:sz="4" w:space="0"/>
              <w:right w:val="single" w:color="auto" w:sz="4" w:space="0"/>
            </w:tcBorders>
          </w:tcPr>
          <w:p>
            <w:pPr>
              <w:spacing w:line="360" w:lineRule="exact"/>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 xml:space="preserve">    郑重承诺：本企业符合此次</w:t>
            </w:r>
            <w:r>
              <w:rPr>
                <w:rFonts w:hint="eastAsia" w:ascii="Times New Roman" w:hAnsi="Times New Roman" w:eastAsia="仿宋_GB2312" w:cs="仿宋_GB2312"/>
                <w:color w:val="auto"/>
                <w:sz w:val="24"/>
                <w:lang w:eastAsia="zh-CN"/>
              </w:rPr>
              <w:t>《中山翠亨新区加快创新药物培育与集聚办法》中关于股权融资奖励</w:t>
            </w:r>
            <w:r>
              <w:rPr>
                <w:rFonts w:hint="eastAsia" w:ascii="Times New Roman" w:hAnsi="Times New Roman" w:eastAsia="仿宋_GB2312" w:cs="仿宋_GB2312"/>
                <w:color w:val="auto"/>
                <w:sz w:val="24"/>
              </w:rPr>
              <w:t>申报要求，申报材料真实有效，本企业自愿承担因材料真实性问题而导致的一切后果和法律责任。</w:t>
            </w:r>
          </w:p>
          <w:p>
            <w:pPr>
              <w:spacing w:line="260" w:lineRule="exact"/>
              <w:rPr>
                <w:rFonts w:hint="eastAsia" w:ascii="Times New Roman" w:hAnsi="Times New Roman" w:eastAsia="仿宋_GB2312" w:cs="仿宋_GB2312"/>
                <w:color w:val="auto"/>
                <w:sz w:val="24"/>
              </w:rPr>
            </w:pPr>
          </w:p>
          <w:p>
            <w:pPr>
              <w:spacing w:line="260" w:lineRule="exact"/>
              <w:ind w:right="600" w:firstLine="0" w:firstLineChars="0"/>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企业法人代表（签字）：</w:t>
            </w:r>
          </w:p>
          <w:p>
            <w:pPr>
              <w:spacing w:line="260" w:lineRule="exact"/>
              <w:ind w:right="480"/>
              <w:jc w:val="right"/>
              <w:rPr>
                <w:rFonts w:hint="eastAsia" w:ascii="Times New Roman" w:hAnsi="Times New Roman" w:eastAsia="仿宋_GB2312" w:cs="仿宋_GB2312"/>
                <w:color w:val="auto"/>
                <w:sz w:val="24"/>
              </w:rPr>
            </w:pPr>
          </w:p>
          <w:p>
            <w:pPr>
              <w:spacing w:line="260" w:lineRule="exact"/>
              <w:ind w:right="960" w:firstLine="5640" w:firstLineChars="2350"/>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 xml:space="preserve">  年   月   日</w:t>
            </w:r>
          </w:p>
        </w:tc>
      </w:tr>
    </w:tbl>
    <w:p>
      <w:pPr>
        <w:spacing w:line="260" w:lineRule="exact"/>
        <w:rPr>
          <w:rFonts w:hint="eastAsia" w:ascii="Times New Roman" w:hAnsi="Times New Roman" w:eastAsia="仿宋_GB2312" w:cs="仿宋_GB2312"/>
          <w:color w:val="auto"/>
          <w:sz w:val="24"/>
        </w:rPr>
      </w:pPr>
      <w:r>
        <w:rPr>
          <w:rFonts w:hint="eastAsia" w:ascii="Times New Roman" w:hAnsi="Times New Roman" w:eastAsia="仿宋_GB2312" w:cs="仿宋_GB2312"/>
          <w:color w:val="auto"/>
          <w:sz w:val="24"/>
        </w:rPr>
        <w:t xml:space="preserve">经办人员：                  联系方式：                 </w:t>
      </w:r>
      <w:r>
        <w:rPr>
          <w:rFonts w:hint="eastAsia" w:ascii="Times New Roman" w:hAnsi="Times New Roman" w:eastAsia="仿宋_GB2312" w:cs="仿宋_GB2312"/>
          <w:color w:val="auto"/>
          <w:sz w:val="24"/>
          <w:lang w:val="en-US" w:eastAsia="zh-CN"/>
        </w:rPr>
        <w:t xml:space="preserve"> </w:t>
      </w:r>
      <w:r>
        <w:rPr>
          <w:rFonts w:hint="eastAsia" w:ascii="Times New Roman" w:hAnsi="Times New Roman" w:eastAsia="仿宋_GB2312" w:cs="仿宋_GB2312"/>
          <w:color w:val="auto"/>
          <w:sz w:val="24"/>
        </w:rPr>
        <w:t xml:space="preserve"> 年   月   日</w:t>
      </w:r>
    </w:p>
    <w:p>
      <w:pPr>
        <w:rPr>
          <w:rFonts w:hint="eastAsia" w:ascii="Times New Roman" w:hAnsi="Times New Roman" w:eastAsia="仿宋_GB2312" w:cs="仿宋_GB2312"/>
          <w:color w:val="auto"/>
          <w:sz w:val="24"/>
          <w:lang w:eastAsia="zh-CN"/>
        </w:rPr>
      </w:pPr>
      <w:r>
        <w:rPr>
          <w:rFonts w:hint="eastAsia" w:ascii="Times New Roman" w:hAnsi="Times New Roman" w:eastAsia="仿宋_GB2312" w:cs="仿宋_GB2312"/>
          <w:color w:val="auto"/>
          <w:sz w:val="24"/>
        </w:rPr>
        <w:t>备注：</w:t>
      </w:r>
      <w:r>
        <w:rPr>
          <w:rFonts w:hint="eastAsia" w:ascii="Times New Roman" w:hAnsi="Times New Roman" w:eastAsia="仿宋_GB2312" w:cs="仿宋_GB2312"/>
          <w:color w:val="auto"/>
          <w:sz w:val="24"/>
          <w:lang w:val="en-US" w:eastAsia="zh-CN"/>
        </w:rPr>
        <w:t>1.</w:t>
      </w:r>
      <w:r>
        <w:rPr>
          <w:rFonts w:hint="eastAsia" w:ascii="Times New Roman" w:hAnsi="Times New Roman" w:eastAsia="仿宋_GB2312" w:cs="仿宋_GB2312"/>
          <w:color w:val="auto"/>
          <w:sz w:val="24"/>
        </w:rPr>
        <w:t>营业收入应与企业纳税申报表一致</w:t>
      </w:r>
      <w:r>
        <w:rPr>
          <w:rFonts w:hint="eastAsia" w:ascii="Times New Roman" w:hAnsi="Times New Roman" w:eastAsia="仿宋_GB2312" w:cs="仿宋_GB2312"/>
          <w:color w:val="auto"/>
          <w:sz w:val="24"/>
          <w:lang w:eastAsia="zh-CN"/>
        </w:rPr>
        <w:t>。</w:t>
      </w:r>
    </w:p>
    <w:p>
      <w:pPr>
        <w:ind w:firstLine="720" w:firstLineChars="300"/>
        <w:rPr>
          <w:rFonts w:hint="default" w:ascii="Times New Roman" w:hAnsi="Times New Roman"/>
          <w:color w:val="auto"/>
          <w:lang w:val="en-US" w:eastAsia="zh-CN"/>
        </w:rPr>
      </w:pPr>
      <w:r>
        <w:rPr>
          <w:rFonts w:hint="eastAsia" w:ascii="Times New Roman" w:hAnsi="Times New Roman" w:eastAsia="仿宋_GB2312" w:cs="仿宋_GB2312"/>
          <w:color w:val="auto"/>
          <w:sz w:val="24"/>
          <w:lang w:val="en-US" w:eastAsia="zh-CN"/>
        </w:rPr>
        <w:t>2.</w:t>
      </w:r>
      <w:r>
        <w:rPr>
          <w:rFonts w:hint="eastAsia" w:ascii="Times New Roman" w:hAnsi="Times New Roman" w:eastAsia="仿宋_GB2312" w:cs="仿宋_GB2312"/>
          <w:color w:val="auto"/>
          <w:sz w:val="24"/>
        </w:rPr>
        <w:t>本申报表以后续发布的申报指南中的相应内容为准</w:t>
      </w:r>
      <w:r>
        <w:rPr>
          <w:rFonts w:hint="eastAsia" w:ascii="Times New Roman" w:hAnsi="Times New Roman" w:eastAsia="仿宋_GB2312" w:cs="仿宋_GB2312"/>
          <w:color w:val="auto"/>
          <w:sz w:val="24"/>
          <w:lang w:eastAsia="zh-CN"/>
        </w:rPr>
        <w:t>。</w:t>
      </w:r>
    </w:p>
    <w:sectPr>
      <w:footerReference r:id="rId3" w:type="default"/>
      <w:pgSz w:w="11906" w:h="16838"/>
      <w:pgMar w:top="2098" w:right="1587" w:bottom="2098"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2000000000000000000"/>
    <w:charset w:val="86"/>
    <w:family w:val="script"/>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0"/>
  <w:bordersDoNotSurroundFooter w:val="0"/>
  <w:documentProtection w:edit="readOnly"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kNzQ4ZWFiZmQ4NTRhOWRkZTk3YTMwMjlmMmZhYmUifQ=="/>
  </w:docVars>
  <w:rsids>
    <w:rsidRoot w:val="067C3689"/>
    <w:rsid w:val="001E4725"/>
    <w:rsid w:val="001F1BC1"/>
    <w:rsid w:val="009314D4"/>
    <w:rsid w:val="01237649"/>
    <w:rsid w:val="014E785F"/>
    <w:rsid w:val="01513237"/>
    <w:rsid w:val="01981D96"/>
    <w:rsid w:val="01DC539A"/>
    <w:rsid w:val="02C04250"/>
    <w:rsid w:val="02FD6919"/>
    <w:rsid w:val="0315639B"/>
    <w:rsid w:val="032242E2"/>
    <w:rsid w:val="038F2BE4"/>
    <w:rsid w:val="041D2CB8"/>
    <w:rsid w:val="04285830"/>
    <w:rsid w:val="044242BE"/>
    <w:rsid w:val="0484208A"/>
    <w:rsid w:val="04BD5714"/>
    <w:rsid w:val="04D02F6D"/>
    <w:rsid w:val="04D570CD"/>
    <w:rsid w:val="04D96DF6"/>
    <w:rsid w:val="04E32B9E"/>
    <w:rsid w:val="051A5595"/>
    <w:rsid w:val="054F7CE7"/>
    <w:rsid w:val="05716F97"/>
    <w:rsid w:val="05AA763D"/>
    <w:rsid w:val="05C54F49"/>
    <w:rsid w:val="05CD02A3"/>
    <w:rsid w:val="05D255A7"/>
    <w:rsid w:val="05DC06D8"/>
    <w:rsid w:val="060D5B4F"/>
    <w:rsid w:val="06163955"/>
    <w:rsid w:val="0635113A"/>
    <w:rsid w:val="063D77A3"/>
    <w:rsid w:val="0677521C"/>
    <w:rsid w:val="067C3689"/>
    <w:rsid w:val="06805ABB"/>
    <w:rsid w:val="06882962"/>
    <w:rsid w:val="0698606B"/>
    <w:rsid w:val="069B36A3"/>
    <w:rsid w:val="06A03F04"/>
    <w:rsid w:val="06DE64D4"/>
    <w:rsid w:val="07491957"/>
    <w:rsid w:val="077C3268"/>
    <w:rsid w:val="082E15E7"/>
    <w:rsid w:val="08614DC2"/>
    <w:rsid w:val="08B372B2"/>
    <w:rsid w:val="08EB0A30"/>
    <w:rsid w:val="094202ED"/>
    <w:rsid w:val="095858BC"/>
    <w:rsid w:val="09787A08"/>
    <w:rsid w:val="09CE3115"/>
    <w:rsid w:val="0A024946"/>
    <w:rsid w:val="0A095DED"/>
    <w:rsid w:val="0A1F1E91"/>
    <w:rsid w:val="0A3C09D4"/>
    <w:rsid w:val="0A682388"/>
    <w:rsid w:val="0A7C558C"/>
    <w:rsid w:val="0A8E6773"/>
    <w:rsid w:val="0A953D72"/>
    <w:rsid w:val="0AB30BBB"/>
    <w:rsid w:val="0AE5561D"/>
    <w:rsid w:val="0B2344EE"/>
    <w:rsid w:val="0B710B3D"/>
    <w:rsid w:val="0B9B3343"/>
    <w:rsid w:val="0BBA534B"/>
    <w:rsid w:val="0BD92C4D"/>
    <w:rsid w:val="0BF27329"/>
    <w:rsid w:val="0CF85841"/>
    <w:rsid w:val="0D45418D"/>
    <w:rsid w:val="0D4950A0"/>
    <w:rsid w:val="0DB63E8C"/>
    <w:rsid w:val="0DE57A5E"/>
    <w:rsid w:val="0DF83AD9"/>
    <w:rsid w:val="0E0E5715"/>
    <w:rsid w:val="0E303B84"/>
    <w:rsid w:val="0F1A00DE"/>
    <w:rsid w:val="0F523300"/>
    <w:rsid w:val="0F5E6B06"/>
    <w:rsid w:val="0F7A65D6"/>
    <w:rsid w:val="0FBB3AB7"/>
    <w:rsid w:val="0FD23528"/>
    <w:rsid w:val="10134FF0"/>
    <w:rsid w:val="10246EEB"/>
    <w:rsid w:val="1075385C"/>
    <w:rsid w:val="10DF3371"/>
    <w:rsid w:val="10F572CF"/>
    <w:rsid w:val="110B65E4"/>
    <w:rsid w:val="110C2E41"/>
    <w:rsid w:val="11306187"/>
    <w:rsid w:val="113343AA"/>
    <w:rsid w:val="11540920"/>
    <w:rsid w:val="11710FDD"/>
    <w:rsid w:val="118B0E7D"/>
    <w:rsid w:val="11A52278"/>
    <w:rsid w:val="123D1F90"/>
    <w:rsid w:val="124E650C"/>
    <w:rsid w:val="12751038"/>
    <w:rsid w:val="128D4DEA"/>
    <w:rsid w:val="12A2529E"/>
    <w:rsid w:val="12AB26A7"/>
    <w:rsid w:val="12B0121C"/>
    <w:rsid w:val="13054DB2"/>
    <w:rsid w:val="130A4B18"/>
    <w:rsid w:val="131A45C3"/>
    <w:rsid w:val="13260FA2"/>
    <w:rsid w:val="13596A29"/>
    <w:rsid w:val="135A2006"/>
    <w:rsid w:val="13751BAD"/>
    <w:rsid w:val="13945A0C"/>
    <w:rsid w:val="13A5183A"/>
    <w:rsid w:val="13BE040D"/>
    <w:rsid w:val="14133A9C"/>
    <w:rsid w:val="14221F89"/>
    <w:rsid w:val="148B6A66"/>
    <w:rsid w:val="14A30DA3"/>
    <w:rsid w:val="14F5226F"/>
    <w:rsid w:val="15463DA6"/>
    <w:rsid w:val="15573318"/>
    <w:rsid w:val="160F772D"/>
    <w:rsid w:val="161D32E9"/>
    <w:rsid w:val="163A71C3"/>
    <w:rsid w:val="165E3DD4"/>
    <w:rsid w:val="16766AA1"/>
    <w:rsid w:val="16FE1B39"/>
    <w:rsid w:val="17055DB1"/>
    <w:rsid w:val="17097C71"/>
    <w:rsid w:val="17833BA2"/>
    <w:rsid w:val="17BC136B"/>
    <w:rsid w:val="17F8399B"/>
    <w:rsid w:val="181D3B55"/>
    <w:rsid w:val="184A5292"/>
    <w:rsid w:val="189B7BE5"/>
    <w:rsid w:val="189C686D"/>
    <w:rsid w:val="18A844D9"/>
    <w:rsid w:val="192C06DB"/>
    <w:rsid w:val="19B21494"/>
    <w:rsid w:val="19DC794E"/>
    <w:rsid w:val="19ED407B"/>
    <w:rsid w:val="19F50124"/>
    <w:rsid w:val="1A1A569A"/>
    <w:rsid w:val="1A54681A"/>
    <w:rsid w:val="1A594649"/>
    <w:rsid w:val="1A934C49"/>
    <w:rsid w:val="1AC15B7C"/>
    <w:rsid w:val="1B1A30F3"/>
    <w:rsid w:val="1B724613"/>
    <w:rsid w:val="1B8504E8"/>
    <w:rsid w:val="1BA8090B"/>
    <w:rsid w:val="1BB929A5"/>
    <w:rsid w:val="1C131546"/>
    <w:rsid w:val="1C3D1AEB"/>
    <w:rsid w:val="1C4C0E09"/>
    <w:rsid w:val="1C690989"/>
    <w:rsid w:val="1C9211BB"/>
    <w:rsid w:val="1CBD3A0E"/>
    <w:rsid w:val="1CE407F6"/>
    <w:rsid w:val="1D391A06"/>
    <w:rsid w:val="1D9C1F16"/>
    <w:rsid w:val="1DB9225B"/>
    <w:rsid w:val="1DDC05CD"/>
    <w:rsid w:val="1E0C0259"/>
    <w:rsid w:val="1E1046E0"/>
    <w:rsid w:val="1E8E1732"/>
    <w:rsid w:val="1EB0202F"/>
    <w:rsid w:val="1F1F15F4"/>
    <w:rsid w:val="1F377FC6"/>
    <w:rsid w:val="1F422142"/>
    <w:rsid w:val="1F62080A"/>
    <w:rsid w:val="1F870401"/>
    <w:rsid w:val="1F87181B"/>
    <w:rsid w:val="1FFA2EC4"/>
    <w:rsid w:val="200422A2"/>
    <w:rsid w:val="200A4D77"/>
    <w:rsid w:val="20780240"/>
    <w:rsid w:val="20994075"/>
    <w:rsid w:val="20AA332A"/>
    <w:rsid w:val="20E60986"/>
    <w:rsid w:val="212A58B7"/>
    <w:rsid w:val="21665F8A"/>
    <w:rsid w:val="21693B5F"/>
    <w:rsid w:val="217E5D0E"/>
    <w:rsid w:val="21B13927"/>
    <w:rsid w:val="21C57FF4"/>
    <w:rsid w:val="21DA1CF1"/>
    <w:rsid w:val="222B608F"/>
    <w:rsid w:val="22351354"/>
    <w:rsid w:val="227022C0"/>
    <w:rsid w:val="227D1A5B"/>
    <w:rsid w:val="22D20532"/>
    <w:rsid w:val="22E23C53"/>
    <w:rsid w:val="22ED6B20"/>
    <w:rsid w:val="22F106AB"/>
    <w:rsid w:val="244E1464"/>
    <w:rsid w:val="24966EFF"/>
    <w:rsid w:val="24AB4250"/>
    <w:rsid w:val="250C6474"/>
    <w:rsid w:val="252121B2"/>
    <w:rsid w:val="256353F6"/>
    <w:rsid w:val="25721354"/>
    <w:rsid w:val="257D0040"/>
    <w:rsid w:val="267251E4"/>
    <w:rsid w:val="268502C1"/>
    <w:rsid w:val="26CE67B8"/>
    <w:rsid w:val="26F07EB9"/>
    <w:rsid w:val="27302367"/>
    <w:rsid w:val="275F36CC"/>
    <w:rsid w:val="27B24BB8"/>
    <w:rsid w:val="28420543"/>
    <w:rsid w:val="289028D8"/>
    <w:rsid w:val="28B123C1"/>
    <w:rsid w:val="291D4E55"/>
    <w:rsid w:val="2955014D"/>
    <w:rsid w:val="295F289A"/>
    <w:rsid w:val="29843DBA"/>
    <w:rsid w:val="29B9740F"/>
    <w:rsid w:val="29DB33F1"/>
    <w:rsid w:val="29F132D0"/>
    <w:rsid w:val="2A291807"/>
    <w:rsid w:val="2A5174C3"/>
    <w:rsid w:val="2A9610ED"/>
    <w:rsid w:val="2AB1221E"/>
    <w:rsid w:val="2AEC7224"/>
    <w:rsid w:val="2B1A2542"/>
    <w:rsid w:val="2B251536"/>
    <w:rsid w:val="2B3C2B7F"/>
    <w:rsid w:val="2B6639BD"/>
    <w:rsid w:val="2BC35FE2"/>
    <w:rsid w:val="2BC76649"/>
    <w:rsid w:val="2BDB3982"/>
    <w:rsid w:val="2C187F64"/>
    <w:rsid w:val="2C235CE6"/>
    <w:rsid w:val="2C29673A"/>
    <w:rsid w:val="2C6D7CD6"/>
    <w:rsid w:val="2C6E179E"/>
    <w:rsid w:val="2CCA3E1F"/>
    <w:rsid w:val="2CCB5E1B"/>
    <w:rsid w:val="2CDE7F4E"/>
    <w:rsid w:val="2D36325B"/>
    <w:rsid w:val="2D606FFC"/>
    <w:rsid w:val="2DC65580"/>
    <w:rsid w:val="2DFC375A"/>
    <w:rsid w:val="2E21714F"/>
    <w:rsid w:val="2E7161E0"/>
    <w:rsid w:val="2F576C1D"/>
    <w:rsid w:val="2F7F157A"/>
    <w:rsid w:val="2FB557F6"/>
    <w:rsid w:val="2FC775E3"/>
    <w:rsid w:val="2FE66262"/>
    <w:rsid w:val="3017050C"/>
    <w:rsid w:val="30402C48"/>
    <w:rsid w:val="305E0BE8"/>
    <w:rsid w:val="30611832"/>
    <w:rsid w:val="30D653AF"/>
    <w:rsid w:val="31676E9C"/>
    <w:rsid w:val="324612D0"/>
    <w:rsid w:val="32595B46"/>
    <w:rsid w:val="32E628DF"/>
    <w:rsid w:val="32FD6BDD"/>
    <w:rsid w:val="3309734F"/>
    <w:rsid w:val="334734AA"/>
    <w:rsid w:val="336E7863"/>
    <w:rsid w:val="33B850E7"/>
    <w:rsid w:val="33C829A2"/>
    <w:rsid w:val="3488085D"/>
    <w:rsid w:val="34AA7FD4"/>
    <w:rsid w:val="35173086"/>
    <w:rsid w:val="35320D91"/>
    <w:rsid w:val="3544638E"/>
    <w:rsid w:val="35766400"/>
    <w:rsid w:val="35B26524"/>
    <w:rsid w:val="35C93BCD"/>
    <w:rsid w:val="35D14112"/>
    <w:rsid w:val="361971D0"/>
    <w:rsid w:val="362C7654"/>
    <w:rsid w:val="363B487B"/>
    <w:rsid w:val="36E56F24"/>
    <w:rsid w:val="371D0522"/>
    <w:rsid w:val="379223EF"/>
    <w:rsid w:val="38014AF2"/>
    <w:rsid w:val="384843E8"/>
    <w:rsid w:val="385018B0"/>
    <w:rsid w:val="38A07AEA"/>
    <w:rsid w:val="38AF010E"/>
    <w:rsid w:val="38C863D9"/>
    <w:rsid w:val="38D0054C"/>
    <w:rsid w:val="38E27E9D"/>
    <w:rsid w:val="38E52C9D"/>
    <w:rsid w:val="392D16C7"/>
    <w:rsid w:val="398C3C5C"/>
    <w:rsid w:val="39A41351"/>
    <w:rsid w:val="39D64F4D"/>
    <w:rsid w:val="3A615019"/>
    <w:rsid w:val="3A682015"/>
    <w:rsid w:val="3A69674B"/>
    <w:rsid w:val="3A8818C6"/>
    <w:rsid w:val="3ADF7BC8"/>
    <w:rsid w:val="3AE57D2D"/>
    <w:rsid w:val="3B026555"/>
    <w:rsid w:val="3B4A36B3"/>
    <w:rsid w:val="3BA16C9D"/>
    <w:rsid w:val="3BA45353"/>
    <w:rsid w:val="3BA7647F"/>
    <w:rsid w:val="3BE61A4E"/>
    <w:rsid w:val="3BFC5258"/>
    <w:rsid w:val="3C01048D"/>
    <w:rsid w:val="3C785F45"/>
    <w:rsid w:val="3C90341A"/>
    <w:rsid w:val="3CB20259"/>
    <w:rsid w:val="3CCF30D1"/>
    <w:rsid w:val="3D235F75"/>
    <w:rsid w:val="3D574BFF"/>
    <w:rsid w:val="3D7F5488"/>
    <w:rsid w:val="3DD560EE"/>
    <w:rsid w:val="3E03075D"/>
    <w:rsid w:val="3E103697"/>
    <w:rsid w:val="3E15450E"/>
    <w:rsid w:val="3E496245"/>
    <w:rsid w:val="3E527BD5"/>
    <w:rsid w:val="3E536E45"/>
    <w:rsid w:val="3E5F18E2"/>
    <w:rsid w:val="3E7477B9"/>
    <w:rsid w:val="3EBD617F"/>
    <w:rsid w:val="3ECE0544"/>
    <w:rsid w:val="3EE31D11"/>
    <w:rsid w:val="3EEA588F"/>
    <w:rsid w:val="3EF358D1"/>
    <w:rsid w:val="3F49179B"/>
    <w:rsid w:val="3F7169BB"/>
    <w:rsid w:val="3FEB5B78"/>
    <w:rsid w:val="40656059"/>
    <w:rsid w:val="40E55D27"/>
    <w:rsid w:val="419D67C7"/>
    <w:rsid w:val="41B22176"/>
    <w:rsid w:val="41BA3D73"/>
    <w:rsid w:val="41BC7E2A"/>
    <w:rsid w:val="41E9571B"/>
    <w:rsid w:val="42122BEF"/>
    <w:rsid w:val="42122D27"/>
    <w:rsid w:val="42613E94"/>
    <w:rsid w:val="42BB6559"/>
    <w:rsid w:val="43511543"/>
    <w:rsid w:val="435C0457"/>
    <w:rsid w:val="439D3FB7"/>
    <w:rsid w:val="43B75DF8"/>
    <w:rsid w:val="43F54C86"/>
    <w:rsid w:val="43F67691"/>
    <w:rsid w:val="4412090E"/>
    <w:rsid w:val="4511197A"/>
    <w:rsid w:val="4522043A"/>
    <w:rsid w:val="45383FA5"/>
    <w:rsid w:val="457E5138"/>
    <w:rsid w:val="46016A78"/>
    <w:rsid w:val="46CF29D7"/>
    <w:rsid w:val="46D63020"/>
    <w:rsid w:val="475109A1"/>
    <w:rsid w:val="47745E69"/>
    <w:rsid w:val="47827417"/>
    <w:rsid w:val="478F7EA4"/>
    <w:rsid w:val="47D87B7F"/>
    <w:rsid w:val="489F0CD6"/>
    <w:rsid w:val="48A27813"/>
    <w:rsid w:val="48BC4E45"/>
    <w:rsid w:val="48D545A8"/>
    <w:rsid w:val="492637BB"/>
    <w:rsid w:val="494266CA"/>
    <w:rsid w:val="49A344D3"/>
    <w:rsid w:val="49A61C46"/>
    <w:rsid w:val="49BA4847"/>
    <w:rsid w:val="49DB0CE6"/>
    <w:rsid w:val="49DB30ED"/>
    <w:rsid w:val="49EA3987"/>
    <w:rsid w:val="4A2D1A99"/>
    <w:rsid w:val="4A5B4951"/>
    <w:rsid w:val="4A7C3079"/>
    <w:rsid w:val="4AEB1FB9"/>
    <w:rsid w:val="4AEC7F99"/>
    <w:rsid w:val="4B220F65"/>
    <w:rsid w:val="4B690F49"/>
    <w:rsid w:val="4B9807D4"/>
    <w:rsid w:val="4BB00327"/>
    <w:rsid w:val="4BBC6158"/>
    <w:rsid w:val="4C3D7368"/>
    <w:rsid w:val="4C490ECA"/>
    <w:rsid w:val="4C966883"/>
    <w:rsid w:val="4CAF1A5D"/>
    <w:rsid w:val="4D015FE4"/>
    <w:rsid w:val="4D132166"/>
    <w:rsid w:val="4D195736"/>
    <w:rsid w:val="4D1F5101"/>
    <w:rsid w:val="4DD3168B"/>
    <w:rsid w:val="4E23078D"/>
    <w:rsid w:val="4E290AA9"/>
    <w:rsid w:val="4E3C5C31"/>
    <w:rsid w:val="4EB145B2"/>
    <w:rsid w:val="4EDF14B8"/>
    <w:rsid w:val="4F181AF4"/>
    <w:rsid w:val="4F3137BA"/>
    <w:rsid w:val="4F60023C"/>
    <w:rsid w:val="4FB465CF"/>
    <w:rsid w:val="4FE37C4D"/>
    <w:rsid w:val="4FFE74ED"/>
    <w:rsid w:val="503A7CDB"/>
    <w:rsid w:val="50420842"/>
    <w:rsid w:val="5061733B"/>
    <w:rsid w:val="507B1C67"/>
    <w:rsid w:val="50C15B1E"/>
    <w:rsid w:val="50CE50D7"/>
    <w:rsid w:val="50D75909"/>
    <w:rsid w:val="51180ADF"/>
    <w:rsid w:val="511C53F0"/>
    <w:rsid w:val="514819B7"/>
    <w:rsid w:val="516C51FA"/>
    <w:rsid w:val="51A045EA"/>
    <w:rsid w:val="51A52663"/>
    <w:rsid w:val="51AA5710"/>
    <w:rsid w:val="51C67D70"/>
    <w:rsid w:val="526F5C2A"/>
    <w:rsid w:val="52746A81"/>
    <w:rsid w:val="52FC2C83"/>
    <w:rsid w:val="53000BB6"/>
    <w:rsid w:val="53222A0F"/>
    <w:rsid w:val="53983566"/>
    <w:rsid w:val="54011D2B"/>
    <w:rsid w:val="54420CA5"/>
    <w:rsid w:val="54463E6A"/>
    <w:rsid w:val="54515BCD"/>
    <w:rsid w:val="54663167"/>
    <w:rsid w:val="546D6916"/>
    <w:rsid w:val="54742B16"/>
    <w:rsid w:val="547A6BF6"/>
    <w:rsid w:val="54890509"/>
    <w:rsid w:val="54A03F09"/>
    <w:rsid w:val="54B860F5"/>
    <w:rsid w:val="55437725"/>
    <w:rsid w:val="555B233A"/>
    <w:rsid w:val="555E1F9D"/>
    <w:rsid w:val="5566312A"/>
    <w:rsid w:val="557D1BD1"/>
    <w:rsid w:val="55947192"/>
    <w:rsid w:val="5604752C"/>
    <w:rsid w:val="56180BE5"/>
    <w:rsid w:val="561A29B4"/>
    <w:rsid w:val="56603832"/>
    <w:rsid w:val="56963DBB"/>
    <w:rsid w:val="56BF4F83"/>
    <w:rsid w:val="56DD589A"/>
    <w:rsid w:val="56E4241D"/>
    <w:rsid w:val="5737550C"/>
    <w:rsid w:val="57623B96"/>
    <w:rsid w:val="576C2218"/>
    <w:rsid w:val="577041E4"/>
    <w:rsid w:val="57815773"/>
    <w:rsid w:val="57C9291D"/>
    <w:rsid w:val="581C2119"/>
    <w:rsid w:val="58400007"/>
    <w:rsid w:val="58553578"/>
    <w:rsid w:val="5891523F"/>
    <w:rsid w:val="593844F1"/>
    <w:rsid w:val="59473E05"/>
    <w:rsid w:val="597F35CB"/>
    <w:rsid w:val="599308A5"/>
    <w:rsid w:val="59C6551B"/>
    <w:rsid w:val="59F21B66"/>
    <w:rsid w:val="5A3A1DD4"/>
    <w:rsid w:val="5A5C216C"/>
    <w:rsid w:val="5A8070EE"/>
    <w:rsid w:val="5B1C2922"/>
    <w:rsid w:val="5B3342E6"/>
    <w:rsid w:val="5B566347"/>
    <w:rsid w:val="5B581900"/>
    <w:rsid w:val="5B602009"/>
    <w:rsid w:val="5B644AE8"/>
    <w:rsid w:val="5B792A21"/>
    <w:rsid w:val="5B823F4B"/>
    <w:rsid w:val="5BF50117"/>
    <w:rsid w:val="5CA003F9"/>
    <w:rsid w:val="5CA36A78"/>
    <w:rsid w:val="5CAF3C6F"/>
    <w:rsid w:val="5CD13B5E"/>
    <w:rsid w:val="5CD44D8F"/>
    <w:rsid w:val="5CEF074F"/>
    <w:rsid w:val="5CF5236C"/>
    <w:rsid w:val="5D4A31F9"/>
    <w:rsid w:val="5DB96F9D"/>
    <w:rsid w:val="5DE650E1"/>
    <w:rsid w:val="5DEC400B"/>
    <w:rsid w:val="5E0238A8"/>
    <w:rsid w:val="5E38147C"/>
    <w:rsid w:val="5E5E5162"/>
    <w:rsid w:val="5E6946A5"/>
    <w:rsid w:val="5F5B4E8A"/>
    <w:rsid w:val="5F630778"/>
    <w:rsid w:val="5F8A5160"/>
    <w:rsid w:val="5FB22488"/>
    <w:rsid w:val="5FBB45E9"/>
    <w:rsid w:val="603949A5"/>
    <w:rsid w:val="60424137"/>
    <w:rsid w:val="60553476"/>
    <w:rsid w:val="60A47C1E"/>
    <w:rsid w:val="60F01137"/>
    <w:rsid w:val="61407BBB"/>
    <w:rsid w:val="61810A77"/>
    <w:rsid w:val="618316C3"/>
    <w:rsid w:val="61961F18"/>
    <w:rsid w:val="61B84C85"/>
    <w:rsid w:val="623E51B7"/>
    <w:rsid w:val="624D18A1"/>
    <w:rsid w:val="62526BAF"/>
    <w:rsid w:val="62640F39"/>
    <w:rsid w:val="627A5135"/>
    <w:rsid w:val="6282042D"/>
    <w:rsid w:val="62B54000"/>
    <w:rsid w:val="6327375E"/>
    <w:rsid w:val="63357D05"/>
    <w:rsid w:val="636D6D45"/>
    <w:rsid w:val="63805089"/>
    <w:rsid w:val="63977A64"/>
    <w:rsid w:val="63E46ABC"/>
    <w:rsid w:val="647F2EF9"/>
    <w:rsid w:val="649D0EEB"/>
    <w:rsid w:val="64ED7826"/>
    <w:rsid w:val="65543576"/>
    <w:rsid w:val="6558033E"/>
    <w:rsid w:val="656B45B7"/>
    <w:rsid w:val="656B7873"/>
    <w:rsid w:val="66157571"/>
    <w:rsid w:val="66172280"/>
    <w:rsid w:val="66231D94"/>
    <w:rsid w:val="664159AD"/>
    <w:rsid w:val="6688238F"/>
    <w:rsid w:val="669C59FE"/>
    <w:rsid w:val="66CC5A4D"/>
    <w:rsid w:val="66D42ED9"/>
    <w:rsid w:val="66DF3C33"/>
    <w:rsid w:val="66E23ED2"/>
    <w:rsid w:val="671C4B2D"/>
    <w:rsid w:val="67573439"/>
    <w:rsid w:val="67807EF2"/>
    <w:rsid w:val="678B046D"/>
    <w:rsid w:val="67DF0251"/>
    <w:rsid w:val="682755D6"/>
    <w:rsid w:val="684B40A8"/>
    <w:rsid w:val="68573730"/>
    <w:rsid w:val="68DD4CB4"/>
    <w:rsid w:val="68E92684"/>
    <w:rsid w:val="68F8279F"/>
    <w:rsid w:val="690A73C3"/>
    <w:rsid w:val="69825483"/>
    <w:rsid w:val="6995453E"/>
    <w:rsid w:val="69D015E6"/>
    <w:rsid w:val="69D64B18"/>
    <w:rsid w:val="6A2A2B9D"/>
    <w:rsid w:val="6A36421C"/>
    <w:rsid w:val="6A3D00DC"/>
    <w:rsid w:val="6AC06313"/>
    <w:rsid w:val="6ADB0EDF"/>
    <w:rsid w:val="6ADE23EE"/>
    <w:rsid w:val="6AFB6734"/>
    <w:rsid w:val="6C1F35FB"/>
    <w:rsid w:val="6C6B585C"/>
    <w:rsid w:val="6D5C0492"/>
    <w:rsid w:val="6DF065FC"/>
    <w:rsid w:val="6DFA1147"/>
    <w:rsid w:val="6E1E58A9"/>
    <w:rsid w:val="6E7572DB"/>
    <w:rsid w:val="6EF00D9C"/>
    <w:rsid w:val="6EFF612B"/>
    <w:rsid w:val="6F193B79"/>
    <w:rsid w:val="6F6F4C0C"/>
    <w:rsid w:val="6F957D41"/>
    <w:rsid w:val="6FA921FE"/>
    <w:rsid w:val="701E519E"/>
    <w:rsid w:val="710A4206"/>
    <w:rsid w:val="71390ECE"/>
    <w:rsid w:val="716236B3"/>
    <w:rsid w:val="71B95498"/>
    <w:rsid w:val="71BA6403"/>
    <w:rsid w:val="722473A4"/>
    <w:rsid w:val="722A4065"/>
    <w:rsid w:val="723A7B77"/>
    <w:rsid w:val="724C2F1E"/>
    <w:rsid w:val="72B67121"/>
    <w:rsid w:val="72F24610"/>
    <w:rsid w:val="72FF2E01"/>
    <w:rsid w:val="73513808"/>
    <w:rsid w:val="738E64FD"/>
    <w:rsid w:val="739728F6"/>
    <w:rsid w:val="73D24288"/>
    <w:rsid w:val="73DB1C38"/>
    <w:rsid w:val="73F7792A"/>
    <w:rsid w:val="742A7BD4"/>
    <w:rsid w:val="742C5C06"/>
    <w:rsid w:val="74381A66"/>
    <w:rsid w:val="743950BE"/>
    <w:rsid w:val="743C2E57"/>
    <w:rsid w:val="74540DA6"/>
    <w:rsid w:val="74882C99"/>
    <w:rsid w:val="74CD2CF1"/>
    <w:rsid w:val="75150886"/>
    <w:rsid w:val="759C1498"/>
    <w:rsid w:val="75C77D48"/>
    <w:rsid w:val="760A3CB4"/>
    <w:rsid w:val="76496D22"/>
    <w:rsid w:val="76956A04"/>
    <w:rsid w:val="76984499"/>
    <w:rsid w:val="76E37761"/>
    <w:rsid w:val="76F0381C"/>
    <w:rsid w:val="7701204E"/>
    <w:rsid w:val="771D2878"/>
    <w:rsid w:val="77402E63"/>
    <w:rsid w:val="775F4100"/>
    <w:rsid w:val="77607EE9"/>
    <w:rsid w:val="7771192F"/>
    <w:rsid w:val="77810150"/>
    <w:rsid w:val="77AF7E46"/>
    <w:rsid w:val="77F73B4D"/>
    <w:rsid w:val="77FF270A"/>
    <w:rsid w:val="782814D4"/>
    <w:rsid w:val="785E0810"/>
    <w:rsid w:val="78A431C4"/>
    <w:rsid w:val="78B22E1E"/>
    <w:rsid w:val="79042B31"/>
    <w:rsid w:val="7919175C"/>
    <w:rsid w:val="79203765"/>
    <w:rsid w:val="797B34B0"/>
    <w:rsid w:val="799E1372"/>
    <w:rsid w:val="79B00153"/>
    <w:rsid w:val="7A1701BC"/>
    <w:rsid w:val="7A7515AF"/>
    <w:rsid w:val="7A7E592B"/>
    <w:rsid w:val="7AB1255E"/>
    <w:rsid w:val="7AB55483"/>
    <w:rsid w:val="7AD0716D"/>
    <w:rsid w:val="7AE12022"/>
    <w:rsid w:val="7B01255E"/>
    <w:rsid w:val="7B3B2338"/>
    <w:rsid w:val="7B807039"/>
    <w:rsid w:val="7BB17F72"/>
    <w:rsid w:val="7BF116D1"/>
    <w:rsid w:val="7C3247BD"/>
    <w:rsid w:val="7C402D30"/>
    <w:rsid w:val="7C671330"/>
    <w:rsid w:val="7C7750F6"/>
    <w:rsid w:val="7CAD7892"/>
    <w:rsid w:val="7CBB4337"/>
    <w:rsid w:val="7CC955F7"/>
    <w:rsid w:val="7D402043"/>
    <w:rsid w:val="7D4A481E"/>
    <w:rsid w:val="7D7C66DE"/>
    <w:rsid w:val="7DB85350"/>
    <w:rsid w:val="7DBD12F8"/>
    <w:rsid w:val="7DED63C5"/>
    <w:rsid w:val="7E04250A"/>
    <w:rsid w:val="7E3B4069"/>
    <w:rsid w:val="7E8A62A7"/>
    <w:rsid w:val="7EBF540E"/>
    <w:rsid w:val="7F474CB5"/>
    <w:rsid w:val="7F700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16"/>
    <w:unhideWhenUsed/>
    <w:qFormat/>
    <w:uiPriority w:val="0"/>
    <w:pPr>
      <w:keepNext/>
      <w:keepLines/>
      <w:spacing w:beforeLines="0" w:beforeAutospacing="0" w:afterLines="0" w:afterAutospacing="0" w:line="574" w:lineRule="exact"/>
      <w:ind w:firstLine="0" w:firstLineChars="0"/>
      <w:outlineLvl w:val="1"/>
    </w:pPr>
    <w:rPr>
      <w:rFonts w:ascii="Arial" w:hAnsi="Arial" w:eastAsia="楷体_GB2312"/>
      <w:b/>
      <w:sz w:val="28"/>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1"/>
    <w:qFormat/>
    <w:uiPriority w:val="0"/>
    <w:rPr>
      <w:rFonts w:ascii="Arial" w:hAnsi="Arial"/>
      <w:color w:val="000000"/>
    </w:rPr>
  </w:style>
  <w:style w:type="paragraph" w:styleId="6">
    <w:name w:val="annotation text"/>
    <w:basedOn w:val="1"/>
    <w:qFormat/>
    <w:uiPriority w:val="0"/>
    <w:pPr>
      <w:jc w:val="left"/>
    </w:pPr>
  </w:style>
  <w:style w:type="paragraph" w:styleId="7">
    <w:name w:val="Body Text Indent"/>
    <w:basedOn w:val="1"/>
    <w:qFormat/>
    <w:uiPriority w:val="0"/>
    <w:pPr>
      <w:ind w:firstLine="645"/>
    </w:pPr>
    <w:rPr>
      <w:rFonts w:ascii="Arial" w:hAnsi="Arial" w:eastAsia="仿宋_GB2312"/>
      <w:sz w:val="28"/>
    </w:rPr>
  </w:style>
  <w:style w:type="paragraph" w:styleId="8">
    <w:name w:val="Block Text"/>
    <w:basedOn w:val="1"/>
    <w:qFormat/>
    <w:uiPriority w:val="0"/>
    <w:pPr>
      <w:spacing w:line="600" w:lineRule="exact"/>
      <w:ind w:left="120" w:leftChars="50" w:right="120" w:rightChars="50"/>
    </w:pPr>
    <w:rPr>
      <w:sz w:val="30"/>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2">
    <w:name w:val="Body Text First Indent 2"/>
    <w:basedOn w:val="7"/>
    <w:qFormat/>
    <w:uiPriority w:val="0"/>
    <w:pPr>
      <w:ind w:firstLine="420" w:firstLineChars="200"/>
    </w:p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
    <w:name w:val="标题 2 Char"/>
    <w:link w:val="5"/>
    <w:qFormat/>
    <w:uiPriority w:val="0"/>
    <w:rPr>
      <w:rFonts w:ascii="Arial" w:hAnsi="Arial" w:eastAsia="楷体_GB2312"/>
      <w:b/>
      <w:sz w:val="28"/>
    </w:rPr>
  </w:style>
  <w:style w:type="paragraph" w:customStyle="1" w:styleId="17">
    <w:name w:val="列出段落11"/>
    <w:basedOn w:val="1"/>
    <w:qFormat/>
    <w:uiPriority w:val="0"/>
    <w:pPr>
      <w:ind w:firstLine="420" w:firstLineChars="200"/>
    </w:pPr>
  </w:style>
  <w:style w:type="paragraph" w:customStyle="1" w:styleId="18">
    <w:name w:val="标题3"/>
    <w:basedOn w:val="1"/>
    <w:qFormat/>
    <w:uiPriority w:val="0"/>
    <w:pPr>
      <w:spacing w:after="120" w:afterLines="50"/>
      <w:outlineLvl w:val="2"/>
    </w:pPr>
    <w:rPr>
      <w:rFonts w:ascii="仿宋_GB2312" w:hAnsi="华文中宋" w:eastAsia="仿宋_GB2312" w:cs="Times New Roman"/>
      <w:b/>
      <w:bCs/>
      <w:color w:val="00000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中山翠亨新区</Company>
  <Pages>40</Pages>
  <Words>13660</Words>
  <Characters>13910</Characters>
  <Lines>0</Lines>
  <Paragraphs>0</Paragraphs>
  <TotalTime>42</TotalTime>
  <ScaleCrop>false</ScaleCrop>
  <LinksUpToDate>false</LinksUpToDate>
  <CharactersWithSpaces>14890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2022-07-25T09:39:00Z</dcterms:created>
  <dc:creator>秦燕恬</dc:creator>
  <cp:lastModifiedBy>莯</cp:lastModifiedBy>
  <cp:lastPrinted>2023-05-16T02:19:00Z</cp:lastPrinted>
  <dcterms:modified xsi:type="dcterms:W3CDTF">2023-12-15T01:26:51Z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8F0B48D43E074519849007599A20E81A_13</vt:lpwstr>
  </property>
</Properties>
</file>