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sz w:val="44"/>
          <w:szCs w:val="44"/>
          <w:u w:val="none"/>
          <w:lang w:eastAsia="zh-CN"/>
        </w:rPr>
        <w:t>港口</w:t>
      </w:r>
      <w:r>
        <w:rPr>
          <w:rFonts w:hint="eastAsia" w:ascii="方正小标宋简体" w:hAnsi="方正小标宋简体" w:eastAsia="方正小标宋简体" w:cs="方正小标宋简体"/>
          <w:spacing w:val="-6"/>
          <w:sz w:val="44"/>
          <w:szCs w:val="44"/>
        </w:rPr>
        <w:t>镇</w:t>
      </w:r>
      <w:r>
        <w:rPr>
          <w:rFonts w:hint="eastAsia" w:ascii="方正小标宋简体" w:hAnsi="方正小标宋简体" w:eastAsia="方正小标宋简体" w:cs="方正小标宋简体"/>
          <w:spacing w:val="-6"/>
          <w:sz w:val="44"/>
          <w:szCs w:val="44"/>
          <w:u w:val="none"/>
          <w:lang w:eastAsia="zh-CN"/>
        </w:rPr>
        <w:t>广东尚品智能产业发展有限公司</w:t>
      </w:r>
      <w:r>
        <w:rPr>
          <w:rFonts w:hint="eastAsia" w:ascii="方正小标宋简体" w:hAnsi="方正小标宋简体" w:eastAsia="方正小标宋简体" w:cs="方正小标宋简体"/>
          <w:spacing w:val="-6"/>
          <w:sz w:val="44"/>
          <w:szCs w:val="44"/>
          <w:lang w:val="en-US" w:eastAsia="zh-CN"/>
        </w:rPr>
        <w:t>低效工业用地</w:t>
      </w:r>
      <w:r>
        <w:rPr>
          <w:rFonts w:hint="eastAsia" w:ascii="方正小标宋简体" w:hAnsi="方正小标宋简体" w:eastAsia="方正小标宋简体" w:cs="方正小标宋简体"/>
          <w:spacing w:val="-6"/>
          <w:sz w:val="44"/>
          <w:szCs w:val="44"/>
        </w:rPr>
        <w:t>项目</w:t>
      </w:r>
      <w:r>
        <w:rPr>
          <w:rFonts w:hint="eastAsia" w:ascii="方正小标宋简体" w:hAnsi="方正小标宋简体" w:eastAsia="方正小标宋简体" w:cs="方正小标宋简体"/>
          <w:spacing w:val="-6"/>
          <w:sz w:val="44"/>
          <w:szCs w:val="44"/>
          <w:lang w:val="en-US" w:eastAsia="zh-CN"/>
        </w:rPr>
        <w:t>改造</w:t>
      </w:r>
      <w:r>
        <w:rPr>
          <w:rFonts w:hint="eastAsia" w:ascii="方正小标宋简体" w:hAnsi="方正小标宋简体" w:eastAsia="方正小标宋简体" w:cs="方正小标宋简体"/>
          <w:spacing w:val="-6"/>
          <w:sz w:val="44"/>
          <w:szCs w:val="44"/>
        </w:rPr>
        <w:t>方案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w:t>
      </w:r>
      <w:r>
        <w:rPr>
          <w:rFonts w:hint="eastAsia" w:ascii="仿宋_GB2312" w:hAnsi="仿宋_GB2312" w:eastAsia="仿宋_GB2312" w:cs="仿宋_GB2312"/>
          <w:spacing w:val="-6"/>
          <w:kern w:val="0"/>
          <w:sz w:val="32"/>
          <w:szCs w:val="32"/>
          <w:u w:val="none"/>
        </w:rPr>
        <w:t>经批复规划条件论证</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u w:val="none"/>
          <w:lang w:eastAsia="zh-CN"/>
        </w:rPr>
        <w:t>港口</w:t>
      </w:r>
      <w:r>
        <w:rPr>
          <w:rFonts w:hint="eastAsia" w:ascii="仿宋_GB2312" w:hAnsi="仿宋_GB2312" w:eastAsia="仿宋_GB2312" w:cs="仿宋_GB2312"/>
          <w:spacing w:val="-6"/>
          <w:kern w:val="0"/>
          <w:sz w:val="32"/>
          <w:szCs w:val="32"/>
          <w:u w:val="none"/>
        </w:rPr>
        <w:t>镇人民政府</w:t>
      </w:r>
      <w:r>
        <w:rPr>
          <w:rFonts w:hint="eastAsia" w:ascii="仿宋_GB2312" w:hAnsi="仿宋_GB2312" w:eastAsia="仿宋_GB2312" w:cs="仿宋_GB2312"/>
          <w:spacing w:val="-6"/>
          <w:kern w:val="0"/>
          <w:sz w:val="32"/>
          <w:szCs w:val="32"/>
        </w:rPr>
        <w:t>拟对位于</w:t>
      </w:r>
      <w:r>
        <w:rPr>
          <w:rFonts w:hint="eastAsia" w:ascii="仿宋_GB2312" w:hAnsi="仿宋_GB2312" w:eastAsia="仿宋_GB2312" w:cs="仿宋_GB2312"/>
          <w:spacing w:val="-6"/>
          <w:kern w:val="0"/>
          <w:sz w:val="32"/>
          <w:szCs w:val="32"/>
          <w:u w:val="none"/>
          <w:lang w:eastAsia="zh-CN"/>
        </w:rPr>
        <w:t>港口镇沙港公路</w:t>
      </w:r>
      <w:r>
        <w:rPr>
          <w:rFonts w:hint="eastAsia" w:ascii="仿宋_GB2312" w:hAnsi="仿宋_GB2312" w:eastAsia="仿宋_GB2312" w:cs="仿宋_GB2312"/>
          <w:spacing w:val="-6"/>
          <w:kern w:val="0"/>
          <w:sz w:val="32"/>
          <w:szCs w:val="32"/>
          <w:u w:val="none"/>
          <w:lang w:val="en-US" w:eastAsia="zh-CN"/>
        </w:rPr>
        <w:t>29号</w:t>
      </w:r>
      <w:r>
        <w:rPr>
          <w:rFonts w:hint="eastAsia" w:ascii="仿宋_GB2312" w:hAnsi="仿宋_GB2312" w:eastAsia="仿宋_GB2312" w:cs="仿宋_GB2312"/>
          <w:spacing w:val="-6"/>
          <w:kern w:val="0"/>
          <w:sz w:val="32"/>
          <w:szCs w:val="32"/>
        </w:rPr>
        <w:t>的</w:t>
      </w:r>
      <w:r>
        <w:rPr>
          <w:rFonts w:hint="eastAsia" w:ascii="仿宋_GB2312" w:hAnsi="仿宋_GB2312" w:eastAsia="仿宋_GB2312" w:cs="仿宋_GB2312"/>
          <w:spacing w:val="-6"/>
          <w:kern w:val="0"/>
          <w:sz w:val="32"/>
          <w:szCs w:val="32"/>
          <w:u w:val="none"/>
          <w:lang w:eastAsia="zh-CN"/>
        </w:rPr>
        <w:t>广东尚品智能产业发展有限公司</w:t>
      </w:r>
      <w:r>
        <w:rPr>
          <w:rFonts w:hint="eastAsia" w:ascii="仿宋_GB2312" w:hAnsi="仿宋_GB2312" w:eastAsia="仿宋_GB2312" w:cs="仿宋_GB2312"/>
          <w:spacing w:val="-6"/>
          <w:kern w:val="0"/>
          <w:sz w:val="32"/>
          <w:szCs w:val="32"/>
          <w:lang w:val="en-US" w:eastAsia="zh-CN"/>
        </w:rPr>
        <w:t>低效工业</w:t>
      </w:r>
      <w:r>
        <w:rPr>
          <w:rFonts w:hint="eastAsia" w:ascii="仿宋_GB2312" w:hAnsi="仿宋_GB2312" w:eastAsia="仿宋_GB2312" w:cs="仿宋_GB2312"/>
          <w:spacing w:val="-6"/>
          <w:kern w:val="0"/>
          <w:sz w:val="32"/>
          <w:szCs w:val="32"/>
        </w:rPr>
        <w:t>用地进行</w:t>
      </w:r>
      <w:r>
        <w:rPr>
          <w:rFonts w:hint="eastAsia" w:ascii="仿宋_GB2312" w:hAnsi="仿宋_GB2312" w:eastAsia="仿宋_GB2312" w:cs="仿宋_GB2312"/>
          <w:spacing w:val="-6"/>
          <w:kern w:val="0"/>
          <w:sz w:val="32"/>
          <w:szCs w:val="32"/>
          <w:lang w:val="en-US" w:eastAsia="zh-CN"/>
        </w:rPr>
        <w:t>改造</w:t>
      </w:r>
      <w:r>
        <w:rPr>
          <w:rFonts w:hint="eastAsia" w:ascii="仿宋_GB2312" w:hAnsi="仿宋_GB2312" w:eastAsia="仿宋_GB2312" w:cs="仿宋_GB2312"/>
          <w:spacing w:val="-6"/>
          <w:kern w:val="0"/>
          <w:sz w:val="32"/>
          <w:szCs w:val="32"/>
        </w:rPr>
        <w:t>，由</w:t>
      </w:r>
      <w:r>
        <w:rPr>
          <w:rFonts w:hint="eastAsia" w:ascii="仿宋_GB2312" w:hAnsi="仿宋_GB2312" w:eastAsia="仿宋_GB2312" w:cs="仿宋_GB2312"/>
          <w:spacing w:val="-6"/>
          <w:kern w:val="0"/>
          <w:sz w:val="32"/>
          <w:szCs w:val="32"/>
          <w:u w:val="none"/>
          <w:lang w:eastAsia="zh-CN"/>
        </w:rPr>
        <w:t>广东尚品智能产业发展有限公司</w:t>
      </w:r>
      <w:r>
        <w:rPr>
          <w:rFonts w:hint="eastAsia" w:ascii="仿宋_GB2312" w:hAnsi="仿宋_GB2312" w:eastAsia="仿宋_GB2312" w:cs="仿宋_GB2312"/>
          <w:spacing w:val="-6"/>
          <w:kern w:val="0"/>
          <w:sz w:val="32"/>
          <w:szCs w:val="32"/>
          <w:u w:val="none"/>
          <w:lang w:val="en-US" w:eastAsia="zh-CN"/>
        </w:rPr>
        <w:t>进行自主改造</w:t>
      </w:r>
      <w:r>
        <w:rPr>
          <w:rFonts w:hint="eastAsia" w:ascii="仿宋_GB2312" w:hAnsi="仿宋_GB2312" w:eastAsia="仿宋_GB2312" w:cs="仿宋_GB2312"/>
          <w:spacing w:val="-6"/>
          <w:kern w:val="0"/>
          <w:sz w:val="32"/>
          <w:szCs w:val="32"/>
        </w:rPr>
        <w:t>，采取</w:t>
      </w:r>
      <w:r>
        <w:rPr>
          <w:rFonts w:hint="eastAsia" w:ascii="仿宋_GB2312" w:hAnsi="仿宋_GB2312" w:eastAsia="仿宋_GB2312" w:cs="仿宋_GB2312"/>
          <w:spacing w:val="-6"/>
          <w:kern w:val="0"/>
          <w:sz w:val="32"/>
          <w:szCs w:val="32"/>
          <w:u w:val="none"/>
        </w:rPr>
        <w:t>局部改造</w:t>
      </w:r>
      <w:r>
        <w:rPr>
          <w:rFonts w:hint="eastAsia" w:ascii="仿宋_GB2312" w:hAnsi="仿宋_GB2312" w:eastAsia="仿宋_GB2312" w:cs="仿宋_GB2312"/>
          <w:spacing w:val="-6"/>
          <w:kern w:val="0"/>
          <w:sz w:val="32"/>
          <w:szCs w:val="32"/>
        </w:rPr>
        <w:t>的改造方式。</w:t>
      </w:r>
      <w:r>
        <w:rPr>
          <w:rFonts w:hint="eastAsia" w:ascii="仿宋_GB2312" w:hAnsi="仿宋_GB2312" w:eastAsia="仿宋_GB2312" w:cs="仿宋_GB2312"/>
          <w:spacing w:val="-6"/>
          <w:kern w:val="0"/>
          <w:sz w:val="32"/>
          <w:szCs w:val="32"/>
          <w:lang w:val="en-US" w:eastAsia="zh-CN"/>
        </w:rPr>
        <w:t>改造</w:t>
      </w:r>
      <w:r>
        <w:rPr>
          <w:rFonts w:hint="eastAsia" w:ascii="仿宋_GB2312" w:hAnsi="仿宋_GB2312" w:eastAsia="仿宋_GB2312" w:cs="仿宋_GB2312"/>
          <w:spacing w:val="-6"/>
          <w:kern w:val="0"/>
          <w:sz w:val="32"/>
          <w:szCs w:val="32"/>
        </w:rPr>
        <w:t>方案如下：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一、地块基本情况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（一）总体情况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lang w:val="en-US" w:eastAsia="zh-CN"/>
        </w:rPr>
        <w:t>改造项目涉及两宗用地，</w:t>
      </w:r>
      <w:r>
        <w:rPr>
          <w:rFonts w:hint="eastAsia" w:ascii="仿宋_GB2312" w:hAnsi="仿宋_GB2312" w:eastAsia="仿宋_GB2312" w:cs="仿宋_GB2312"/>
          <w:spacing w:val="-6"/>
          <w:kern w:val="0"/>
          <w:sz w:val="32"/>
          <w:szCs w:val="32"/>
        </w:rPr>
        <w:t>位于</w:t>
      </w:r>
      <w:r>
        <w:rPr>
          <w:rFonts w:hint="eastAsia" w:ascii="仿宋_GB2312" w:hAnsi="仿宋_GB2312" w:eastAsia="仿宋_GB2312" w:cs="仿宋_GB2312"/>
          <w:spacing w:val="-6"/>
          <w:kern w:val="0"/>
          <w:sz w:val="32"/>
          <w:szCs w:val="32"/>
          <w:u w:val="none"/>
          <w:lang w:eastAsia="zh-CN"/>
        </w:rPr>
        <w:t>港口镇沙港公路</w:t>
      </w:r>
      <w:r>
        <w:rPr>
          <w:rFonts w:hint="eastAsia" w:ascii="仿宋_GB2312" w:hAnsi="仿宋_GB2312" w:eastAsia="仿宋_GB2312" w:cs="仿宋_GB2312"/>
          <w:spacing w:val="-6"/>
          <w:kern w:val="0"/>
          <w:sz w:val="32"/>
          <w:szCs w:val="32"/>
          <w:u w:val="none"/>
          <w:lang w:val="en-US" w:eastAsia="zh-CN"/>
        </w:rPr>
        <w:t>29号</w:t>
      </w:r>
      <w:r>
        <w:rPr>
          <w:rFonts w:hint="eastAsia" w:ascii="仿宋_GB2312" w:hAnsi="仿宋_GB2312" w:eastAsia="仿宋_GB2312" w:cs="仿宋_GB2312"/>
          <w:spacing w:val="-6"/>
          <w:kern w:val="0"/>
          <w:sz w:val="32"/>
          <w:szCs w:val="32"/>
        </w:rPr>
        <w:t>，北至沙港</w:t>
      </w:r>
      <w:r>
        <w:rPr>
          <w:rFonts w:hint="eastAsia" w:ascii="仿宋_GB2312" w:hAnsi="仿宋_GB2312" w:eastAsia="仿宋_GB2312" w:cs="仿宋_GB2312"/>
          <w:spacing w:val="-6"/>
          <w:kern w:val="0"/>
          <w:sz w:val="32"/>
          <w:szCs w:val="32"/>
          <w:lang w:val="en-US" w:eastAsia="zh-CN"/>
        </w:rPr>
        <w:t>中</w:t>
      </w:r>
      <w:r>
        <w:rPr>
          <w:rFonts w:hint="eastAsia" w:ascii="仿宋_GB2312" w:hAnsi="仿宋_GB2312" w:eastAsia="仿宋_GB2312" w:cs="仿宋_GB2312"/>
          <w:spacing w:val="-6"/>
          <w:kern w:val="0"/>
          <w:sz w:val="32"/>
          <w:szCs w:val="32"/>
        </w:rPr>
        <w:t>路，南至</w:t>
      </w:r>
      <w:r>
        <w:rPr>
          <w:rFonts w:hint="eastAsia" w:ascii="仿宋_GB2312" w:hAnsi="仿宋_GB2312" w:eastAsia="仿宋_GB2312" w:cs="仿宋_GB2312"/>
          <w:spacing w:val="-6"/>
          <w:kern w:val="0"/>
          <w:sz w:val="32"/>
          <w:szCs w:val="32"/>
          <w:lang w:val="en-US" w:eastAsia="zh-CN"/>
        </w:rPr>
        <w:t>西街</w:t>
      </w:r>
      <w:r>
        <w:rPr>
          <w:rFonts w:hint="eastAsia" w:ascii="仿宋_GB2312" w:hAnsi="仿宋_GB2312" w:eastAsia="仿宋_GB2312" w:cs="仿宋_GB2312"/>
          <w:spacing w:val="-6"/>
          <w:kern w:val="0"/>
          <w:sz w:val="32"/>
          <w:szCs w:val="32"/>
        </w:rPr>
        <w:t>社区民居，东至</w:t>
      </w:r>
      <w:r>
        <w:rPr>
          <w:rFonts w:hint="eastAsia" w:ascii="仿宋_GB2312" w:hAnsi="仿宋_GB2312" w:eastAsia="仿宋_GB2312" w:cs="仿宋_GB2312"/>
          <w:spacing w:val="-6"/>
          <w:kern w:val="0"/>
          <w:sz w:val="32"/>
          <w:szCs w:val="32"/>
          <w:lang w:val="en-US" w:eastAsia="zh-CN"/>
        </w:rPr>
        <w:t>用地边界</w:t>
      </w:r>
      <w:r>
        <w:rPr>
          <w:rFonts w:hint="eastAsia" w:ascii="仿宋_GB2312" w:hAnsi="仿宋_GB2312" w:eastAsia="仿宋_GB2312" w:cs="仿宋_GB2312"/>
          <w:spacing w:val="-6"/>
          <w:kern w:val="0"/>
          <w:sz w:val="32"/>
          <w:szCs w:val="32"/>
        </w:rPr>
        <w:t>，西至</w:t>
      </w:r>
      <w:r>
        <w:rPr>
          <w:rFonts w:hint="eastAsia" w:ascii="仿宋_GB2312" w:hAnsi="仿宋_GB2312" w:eastAsia="仿宋_GB2312" w:cs="仿宋_GB2312"/>
          <w:spacing w:val="-6"/>
          <w:kern w:val="0"/>
          <w:sz w:val="32"/>
          <w:szCs w:val="32"/>
          <w:lang w:val="en-US" w:eastAsia="zh-CN"/>
        </w:rPr>
        <w:t>恒丰六路</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总</w:t>
      </w:r>
      <w:r>
        <w:rPr>
          <w:rFonts w:hint="eastAsia" w:ascii="仿宋_GB2312" w:hAnsi="仿宋_GB2312" w:eastAsia="仿宋_GB2312" w:cs="仿宋_GB2312"/>
          <w:spacing w:val="-6"/>
          <w:kern w:val="0"/>
          <w:sz w:val="32"/>
          <w:szCs w:val="32"/>
        </w:rPr>
        <w:t>用地面积</w:t>
      </w:r>
      <w:r>
        <w:rPr>
          <w:rFonts w:hint="eastAsia" w:ascii="仿宋_GB2312" w:hAnsi="仿宋_GB2312" w:eastAsia="仿宋_GB2312" w:cs="仿宋_GB2312"/>
          <w:spacing w:val="-6"/>
          <w:kern w:val="0"/>
          <w:sz w:val="32"/>
          <w:szCs w:val="32"/>
          <w:u w:val="none"/>
          <w:lang w:val="en-US" w:eastAsia="zh-CN"/>
        </w:rPr>
        <w:t>3.9625</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u w:val="none"/>
          <w:lang w:val="en-US" w:eastAsia="zh-CN"/>
        </w:rPr>
        <w:t>39625.03</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u w:val="none"/>
          <w:lang w:val="en-US" w:eastAsia="zh-CN"/>
        </w:rPr>
        <w:t>59.44</w:t>
      </w:r>
      <w:r>
        <w:rPr>
          <w:rFonts w:hint="eastAsia" w:ascii="仿宋_GB2312" w:hAnsi="仿宋_GB2312" w:eastAsia="仿宋_GB2312" w:cs="仿宋_GB2312"/>
          <w:spacing w:val="-6"/>
          <w:kern w:val="0"/>
          <w:sz w:val="32"/>
          <w:szCs w:val="32"/>
        </w:rPr>
        <w:t>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其中，地块一〔粤</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2023）中山市不动产权第0435736号〕用地面积2.3469公顷（23468.53平方米，折合约35.20亩）；地块二〔</w:t>
      </w:r>
      <w:r>
        <w:rPr>
          <w:rFonts w:hint="eastAsia" w:ascii="仿宋_GB2312" w:hAnsi="仿宋_GB2312" w:eastAsia="仿宋_GB2312" w:cs="仿宋_GB2312"/>
          <w:spacing w:val="-6"/>
          <w:kern w:val="0"/>
          <w:sz w:val="32"/>
          <w:szCs w:val="32"/>
          <w:lang w:eastAsia="zh-CN"/>
        </w:rPr>
        <w:t>中府国用（</w:t>
      </w:r>
      <w:r>
        <w:rPr>
          <w:rFonts w:hint="eastAsia" w:ascii="仿宋_GB2312" w:hAnsi="仿宋_GB2312" w:eastAsia="仿宋_GB2312" w:cs="仿宋_GB2312"/>
          <w:spacing w:val="-6"/>
          <w:kern w:val="0"/>
          <w:sz w:val="32"/>
          <w:szCs w:val="32"/>
          <w:lang w:val="en-US" w:eastAsia="zh-CN"/>
        </w:rPr>
        <w:t>2011）第1101380号〕用地面积1.6157公顷（16156.5平方米，折合约24.23亩）。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val="en-US" w:eastAsia="zh-CN"/>
        </w:rPr>
        <w:t>二</w:t>
      </w:r>
      <w:r>
        <w:rPr>
          <w:rFonts w:hint="eastAsia" w:ascii="楷体_GB2312" w:hAnsi="楷体_GB2312" w:eastAsia="楷体_GB2312" w:cs="楷体_GB2312"/>
          <w:spacing w:val="-6"/>
          <w:sz w:val="32"/>
          <w:szCs w:val="32"/>
        </w:rPr>
        <w:t>）权属情况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rPr>
        <w:t>改造</w:t>
      </w:r>
      <w:r>
        <w:rPr>
          <w:rFonts w:hint="eastAsia" w:ascii="仿宋_GB2312" w:hAnsi="仿宋_GB2312" w:eastAsia="仿宋_GB2312" w:cs="仿宋_GB2312"/>
          <w:spacing w:val="-6"/>
          <w:kern w:val="0"/>
          <w:sz w:val="32"/>
          <w:szCs w:val="32"/>
          <w:lang w:eastAsia="zh-CN"/>
        </w:rPr>
        <w:t>地块</w:t>
      </w:r>
      <w:r>
        <w:rPr>
          <w:rFonts w:hint="eastAsia" w:ascii="仿宋_GB2312" w:hAnsi="仿宋_GB2312" w:eastAsia="仿宋_GB2312" w:cs="仿宋_GB2312"/>
          <w:spacing w:val="-6"/>
          <w:kern w:val="0"/>
          <w:sz w:val="32"/>
          <w:szCs w:val="32"/>
        </w:rPr>
        <w:t>属</w:t>
      </w:r>
      <w:r>
        <w:rPr>
          <w:rFonts w:hint="eastAsia" w:ascii="仿宋_GB2312" w:hAnsi="仿宋_GB2312" w:eastAsia="仿宋_GB2312" w:cs="仿宋_GB2312"/>
          <w:spacing w:val="-6"/>
          <w:kern w:val="0"/>
          <w:sz w:val="32"/>
          <w:szCs w:val="32"/>
          <w:u w:val="none"/>
        </w:rPr>
        <w:t>国有</w:t>
      </w:r>
      <w:r>
        <w:rPr>
          <w:rFonts w:hint="eastAsia" w:ascii="仿宋_GB2312" w:hAnsi="仿宋_GB2312" w:eastAsia="仿宋_GB2312" w:cs="仿宋_GB2312"/>
          <w:spacing w:val="-6"/>
          <w:kern w:val="0"/>
          <w:sz w:val="32"/>
          <w:szCs w:val="32"/>
          <w:u w:val="none"/>
          <w:lang w:val="en-US" w:eastAsia="zh-CN"/>
        </w:rPr>
        <w:t>建设用地</w:t>
      </w:r>
      <w:r>
        <w:rPr>
          <w:rFonts w:hint="eastAsia" w:ascii="仿宋_GB2312" w:hAnsi="仿宋_GB2312" w:eastAsia="仿宋_GB2312" w:cs="仿宋_GB2312"/>
          <w:spacing w:val="-6"/>
          <w:kern w:val="0"/>
          <w:sz w:val="32"/>
          <w:szCs w:val="32"/>
        </w:rPr>
        <w:t>，土地用途为工业，改造涉及的土地已经确权、登记，</w:t>
      </w:r>
      <w:r>
        <w:rPr>
          <w:rFonts w:hint="eastAsia" w:ascii="仿宋_GB2312" w:hAnsi="仿宋_GB2312" w:eastAsia="仿宋_GB2312" w:cs="仿宋_GB2312"/>
          <w:spacing w:val="-6"/>
          <w:kern w:val="0"/>
          <w:sz w:val="32"/>
          <w:szCs w:val="32"/>
          <w:lang w:val="en-US" w:eastAsia="zh-CN"/>
        </w:rPr>
        <w:t>不动产权/</w:t>
      </w:r>
      <w:r>
        <w:rPr>
          <w:rFonts w:hint="eastAsia" w:ascii="仿宋_GB2312" w:hAnsi="仿宋_GB2312" w:eastAsia="仿宋_GB2312" w:cs="仿宋_GB2312"/>
          <w:spacing w:val="-6"/>
          <w:kern w:val="0"/>
          <w:sz w:val="32"/>
          <w:szCs w:val="32"/>
          <w:lang w:eastAsia="zh-CN"/>
        </w:rPr>
        <w:t>土地证号为粤（2023）中山市不动产权第0435736号</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lang w:eastAsia="zh-CN"/>
        </w:rPr>
        <w:t>中府国用（</w:t>
      </w:r>
      <w:r>
        <w:rPr>
          <w:rFonts w:hint="eastAsia" w:ascii="仿宋_GB2312" w:hAnsi="仿宋_GB2312" w:eastAsia="仿宋_GB2312" w:cs="仿宋_GB2312"/>
          <w:spacing w:val="-6"/>
          <w:kern w:val="0"/>
          <w:sz w:val="32"/>
          <w:szCs w:val="32"/>
          <w:lang w:val="en-US" w:eastAsia="zh-CN"/>
        </w:rPr>
        <w:t>2011）第1101380号</w:t>
      </w:r>
      <w:r>
        <w:rPr>
          <w:rFonts w:hint="eastAsia" w:ascii="仿宋_GB2312" w:hAnsi="仿宋_GB2312" w:eastAsia="仿宋_GB2312" w:cs="仿宋_GB2312"/>
          <w:spacing w:val="-6"/>
          <w:kern w:val="0"/>
          <w:sz w:val="32"/>
          <w:szCs w:val="32"/>
        </w:rPr>
        <w:t>，为土地</w:t>
      </w:r>
      <w:r>
        <w:rPr>
          <w:rFonts w:hint="eastAsia" w:ascii="仿宋_GB2312" w:hAnsi="仿宋_GB2312" w:eastAsia="仿宋_GB2312" w:cs="仿宋_GB2312"/>
          <w:spacing w:val="-6"/>
          <w:kern w:val="0"/>
          <w:sz w:val="32"/>
          <w:szCs w:val="32"/>
          <w:lang w:val="en-US" w:eastAsia="zh-CN"/>
        </w:rPr>
        <w:t>产权</w:t>
      </w:r>
      <w:r>
        <w:rPr>
          <w:rFonts w:hint="eastAsia" w:ascii="仿宋_GB2312" w:hAnsi="仿宋_GB2312" w:eastAsia="仿宋_GB2312" w:cs="仿宋_GB2312"/>
          <w:spacing w:val="-6"/>
          <w:kern w:val="0"/>
          <w:sz w:val="32"/>
          <w:szCs w:val="32"/>
        </w:rPr>
        <w:t>人</w:t>
      </w:r>
      <w:r>
        <w:rPr>
          <w:rFonts w:hint="eastAsia" w:ascii="仿宋_GB2312" w:hAnsi="仿宋_GB2312" w:eastAsia="仿宋_GB2312" w:cs="仿宋_GB2312"/>
          <w:spacing w:val="-6"/>
          <w:kern w:val="0"/>
          <w:sz w:val="32"/>
          <w:szCs w:val="32"/>
          <w:u w:val="none"/>
          <w:lang w:eastAsia="zh-CN"/>
        </w:rPr>
        <w:t>叶威棠</w:t>
      </w:r>
      <w:r>
        <w:rPr>
          <w:rFonts w:hint="eastAsia" w:ascii="仿宋_GB2312" w:hAnsi="仿宋_GB2312" w:eastAsia="仿宋_GB2312" w:cs="仿宋_GB2312"/>
          <w:spacing w:val="-6"/>
          <w:kern w:val="0"/>
          <w:sz w:val="32"/>
          <w:szCs w:val="32"/>
        </w:rPr>
        <w:t>自</w:t>
      </w:r>
      <w:r>
        <w:rPr>
          <w:rFonts w:hint="eastAsia" w:ascii="仿宋_GB2312" w:hAnsi="仿宋_GB2312" w:eastAsia="仿宋_GB2312" w:cs="仿宋_GB2312"/>
          <w:spacing w:val="-6"/>
          <w:kern w:val="0"/>
          <w:sz w:val="32"/>
          <w:szCs w:val="32"/>
          <w:u w:val="none"/>
          <w:lang w:val="en-US" w:eastAsia="zh-CN"/>
        </w:rPr>
        <w:t>2011</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u w:val="none"/>
          <w:lang w:val="en-US" w:eastAsia="zh-CN"/>
        </w:rPr>
        <w:t>7</w:t>
      </w:r>
      <w:r>
        <w:rPr>
          <w:rFonts w:hint="eastAsia" w:ascii="仿宋_GB2312" w:hAnsi="仿宋_GB2312" w:eastAsia="仿宋_GB2312" w:cs="仿宋_GB2312"/>
          <w:spacing w:val="-6"/>
          <w:kern w:val="0"/>
          <w:sz w:val="32"/>
          <w:szCs w:val="32"/>
        </w:rPr>
        <w:t>月开始使用。</w:t>
      </w:r>
      <w:r>
        <w:rPr>
          <w:rFonts w:hint="eastAsia" w:ascii="仿宋_GB2312" w:hAnsi="仿宋_GB2312" w:eastAsia="仿宋_GB2312" w:cs="仿宋_GB2312"/>
          <w:spacing w:val="-6"/>
          <w:sz w:val="32"/>
          <w:szCs w:val="32"/>
        </w:rPr>
        <w:t>土地权利人</w:t>
      </w:r>
      <w:r>
        <w:rPr>
          <w:rFonts w:hint="eastAsia" w:ascii="仿宋_GB2312" w:hAnsi="仿宋_GB2312" w:eastAsia="仿宋_GB2312" w:cs="仿宋_GB2312"/>
          <w:spacing w:val="-6"/>
          <w:kern w:val="0"/>
          <w:sz w:val="32"/>
          <w:szCs w:val="32"/>
          <w:lang w:val="en-US" w:eastAsia="zh-CN"/>
        </w:rPr>
        <w:t>正在办理土地转移登记手续，拟将土地转让给</w:t>
      </w:r>
      <w:r>
        <w:rPr>
          <w:rFonts w:hint="eastAsia" w:ascii="仿宋_GB2312" w:hAnsi="仿宋_GB2312" w:eastAsia="仿宋_GB2312" w:cs="仿宋_GB2312"/>
          <w:spacing w:val="-6"/>
          <w:kern w:val="0"/>
          <w:sz w:val="32"/>
          <w:szCs w:val="32"/>
          <w:u w:val="none"/>
          <w:lang w:eastAsia="zh-CN"/>
        </w:rPr>
        <w:t>广东尚品智能产业发展有限公司</w:t>
      </w:r>
      <w:r>
        <w:rPr>
          <w:rFonts w:hint="eastAsia" w:ascii="仿宋_GB2312" w:hAnsi="仿宋_GB2312" w:eastAsia="仿宋_GB2312" w:cs="仿宋_GB2312"/>
          <w:spacing w:val="-6"/>
          <w:kern w:val="0"/>
          <w:sz w:val="32"/>
          <w:szCs w:val="32"/>
          <w:lang w:val="en-US" w:eastAsia="zh-CN"/>
        </w:rPr>
        <w:t>实施改造。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val="en-US" w:eastAsia="zh-CN"/>
        </w:rPr>
        <w:t>三</w:t>
      </w:r>
      <w:r>
        <w:rPr>
          <w:rFonts w:hint="eastAsia" w:ascii="楷体_GB2312" w:hAnsi="楷体_GB2312" w:eastAsia="楷体_GB2312" w:cs="楷体_GB2312"/>
          <w:spacing w:val="-6"/>
          <w:sz w:val="32"/>
          <w:szCs w:val="32"/>
        </w:rPr>
        <w:t>）土地利用现状情况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sz w:val="32"/>
          <w:szCs w:val="32"/>
          <w:u w:val="none"/>
          <w:lang w:val="en-US" w:eastAsia="zh-CN"/>
        </w:rPr>
      </w:pPr>
      <w:r>
        <w:rPr>
          <w:rFonts w:hint="eastAsia" w:ascii="仿宋_GB2312" w:hAnsi="仿宋_GB2312" w:eastAsia="仿宋_GB2312" w:cs="仿宋_GB2312"/>
          <w:spacing w:val="-6"/>
          <w:kern w:val="0"/>
          <w:sz w:val="32"/>
          <w:szCs w:val="32"/>
        </w:rPr>
        <w:t>改造</w:t>
      </w:r>
      <w:r>
        <w:rPr>
          <w:rFonts w:hint="eastAsia" w:ascii="仿宋_GB2312" w:hAnsi="仿宋_GB2312" w:eastAsia="仿宋_GB2312" w:cs="仿宋_GB2312"/>
          <w:spacing w:val="-6"/>
          <w:kern w:val="0"/>
          <w:sz w:val="32"/>
          <w:szCs w:val="32"/>
          <w:lang w:eastAsia="zh-CN"/>
        </w:rPr>
        <w:t>范围内</w:t>
      </w:r>
      <w:r>
        <w:rPr>
          <w:rFonts w:hint="eastAsia" w:ascii="仿宋_GB2312" w:hAnsi="仿宋_GB2312" w:eastAsia="仿宋_GB2312" w:cs="仿宋_GB2312"/>
          <w:spacing w:val="-6"/>
          <w:kern w:val="0"/>
          <w:sz w:val="32"/>
          <w:szCs w:val="32"/>
        </w:rPr>
        <w:t>现有</w:t>
      </w:r>
      <w:r>
        <w:rPr>
          <w:rFonts w:hint="eastAsia" w:ascii="仿宋_GB2312" w:hAnsi="仿宋_GB2312" w:eastAsia="仿宋_GB2312" w:cs="仿宋_GB2312"/>
          <w:spacing w:val="-6"/>
          <w:kern w:val="0"/>
          <w:sz w:val="32"/>
          <w:szCs w:val="32"/>
          <w:u w:val="none"/>
          <w:lang w:val="en-US" w:eastAsia="zh-CN"/>
        </w:rPr>
        <w:t>3</w:t>
      </w:r>
      <w:r>
        <w:rPr>
          <w:rFonts w:hint="eastAsia" w:ascii="仿宋_GB2312" w:hAnsi="仿宋_GB2312" w:eastAsia="仿宋_GB2312" w:cs="仿宋_GB2312"/>
          <w:spacing w:val="-6"/>
          <w:kern w:val="0"/>
          <w:sz w:val="32"/>
          <w:szCs w:val="32"/>
        </w:rPr>
        <w:t>栋建筑物，为</w:t>
      </w:r>
      <w:r>
        <w:rPr>
          <w:rFonts w:hint="eastAsia" w:ascii="仿宋_GB2312" w:hAnsi="仿宋_GB2312" w:eastAsia="仿宋_GB2312" w:cs="仿宋_GB2312"/>
          <w:spacing w:val="-6"/>
          <w:kern w:val="0"/>
          <w:sz w:val="32"/>
          <w:szCs w:val="32"/>
          <w:u w:val="none"/>
          <w:lang w:eastAsia="zh-CN"/>
        </w:rPr>
        <w:t>叶威棠</w:t>
      </w:r>
      <w:r>
        <w:rPr>
          <w:rFonts w:hint="eastAsia" w:ascii="仿宋_GB2312" w:hAnsi="仿宋_GB2312" w:eastAsia="仿宋_GB2312" w:cs="仿宋_GB2312"/>
          <w:spacing w:val="-6"/>
          <w:kern w:val="0"/>
          <w:sz w:val="32"/>
          <w:szCs w:val="32"/>
        </w:rPr>
        <w:t>自</w:t>
      </w:r>
      <w:r>
        <w:rPr>
          <w:rFonts w:hint="eastAsia" w:ascii="仿宋_GB2312" w:hAnsi="仿宋_GB2312" w:eastAsia="仿宋_GB2312" w:cs="仿宋_GB2312"/>
          <w:spacing w:val="-6"/>
          <w:kern w:val="0"/>
          <w:sz w:val="32"/>
          <w:szCs w:val="32"/>
          <w:u w:val="none"/>
          <w:lang w:val="en-US" w:eastAsia="zh-CN"/>
        </w:rPr>
        <w:t>2011</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u w:val="none"/>
          <w:lang w:val="en-US" w:eastAsia="zh-CN"/>
        </w:rPr>
        <w:t>7</w:t>
      </w:r>
      <w:r>
        <w:rPr>
          <w:rFonts w:hint="eastAsia" w:ascii="仿宋_GB2312" w:hAnsi="仿宋_GB2312" w:eastAsia="仿宋_GB2312" w:cs="仿宋_GB2312"/>
          <w:spacing w:val="-6"/>
          <w:kern w:val="0"/>
          <w:sz w:val="32"/>
          <w:szCs w:val="32"/>
        </w:rPr>
        <w:t>月开始使用。现有建筑面积</w:t>
      </w:r>
      <w:r>
        <w:rPr>
          <w:rFonts w:hint="eastAsia" w:ascii="仿宋_GB2312" w:hAnsi="仿宋_GB2312" w:eastAsia="仿宋_GB2312" w:cs="仿宋_GB2312"/>
          <w:spacing w:val="-6"/>
          <w:kern w:val="0"/>
          <w:sz w:val="32"/>
          <w:szCs w:val="32"/>
          <w:u w:val="none"/>
          <w:lang w:val="en-US" w:eastAsia="zh-CN"/>
        </w:rPr>
        <w:t>15844.62</w:t>
      </w:r>
      <w:r>
        <w:rPr>
          <w:rFonts w:hint="eastAsia" w:ascii="仿宋_GB2312" w:hAnsi="仿宋_GB2312" w:eastAsia="仿宋_GB2312" w:cs="仿宋_GB2312"/>
          <w:spacing w:val="-6"/>
          <w:kern w:val="0"/>
          <w:sz w:val="32"/>
          <w:szCs w:val="32"/>
        </w:rPr>
        <w:t>平方米，现状容积率</w:t>
      </w:r>
      <w:r>
        <w:rPr>
          <w:rFonts w:hint="eastAsia" w:ascii="仿宋_GB2312" w:hAnsi="仿宋_GB2312" w:eastAsia="仿宋_GB2312" w:cs="仿宋_GB2312"/>
          <w:spacing w:val="-6"/>
          <w:kern w:val="0"/>
          <w:sz w:val="32"/>
          <w:szCs w:val="32"/>
          <w:u w:val="none"/>
          <w:lang w:val="en-US" w:eastAsia="zh-CN"/>
        </w:rPr>
        <w:t>0.4</w:t>
      </w:r>
      <w:r>
        <w:rPr>
          <w:rFonts w:hint="eastAsia" w:ascii="仿宋_GB2312" w:hAnsi="仿宋_GB2312" w:eastAsia="仿宋_GB2312" w:cs="仿宋_GB2312"/>
          <w:spacing w:val="-6"/>
          <w:kern w:val="0"/>
          <w:sz w:val="32"/>
          <w:szCs w:val="32"/>
        </w:rPr>
        <w:t>，作</w:t>
      </w:r>
      <w:r>
        <w:rPr>
          <w:rFonts w:hint="eastAsia" w:ascii="仿宋_GB2312" w:hAnsi="仿宋_GB2312" w:eastAsia="仿宋_GB2312" w:cs="仿宋_GB2312"/>
          <w:spacing w:val="-6"/>
          <w:kern w:val="0"/>
          <w:sz w:val="32"/>
          <w:szCs w:val="32"/>
          <w:lang w:val="en-US" w:eastAsia="zh-CN"/>
        </w:rPr>
        <w:t>厂房、</w:t>
      </w:r>
      <w:r>
        <w:rPr>
          <w:rFonts w:hint="eastAsia" w:ascii="仿宋_GB2312" w:hAnsi="仿宋_GB2312" w:eastAsia="仿宋_GB2312" w:cs="仿宋_GB2312"/>
          <w:spacing w:val="-6"/>
          <w:kern w:val="0"/>
          <w:sz w:val="32"/>
          <w:szCs w:val="32"/>
          <w:u w:val="none"/>
          <w:lang w:val="en-US" w:eastAsia="zh-CN"/>
        </w:rPr>
        <w:t>办公楼</w:t>
      </w:r>
      <w:r>
        <w:rPr>
          <w:rFonts w:hint="eastAsia" w:ascii="仿宋_GB2312" w:hAnsi="仿宋_GB2312" w:eastAsia="仿宋_GB2312" w:cs="仿宋_GB2312"/>
          <w:spacing w:val="-6"/>
          <w:kern w:val="0"/>
          <w:sz w:val="32"/>
          <w:szCs w:val="32"/>
          <w:u w:val="none"/>
          <w:lang w:eastAsia="zh-CN"/>
        </w:rPr>
        <w:t>及宿舍</w:t>
      </w:r>
      <w:r>
        <w:rPr>
          <w:rFonts w:hint="eastAsia" w:ascii="仿宋_GB2312" w:hAnsi="仿宋_GB2312" w:eastAsia="仿宋_GB2312" w:cs="仿宋_GB2312"/>
          <w:spacing w:val="-6"/>
          <w:kern w:val="0"/>
          <w:sz w:val="32"/>
          <w:szCs w:val="32"/>
        </w:rPr>
        <w:t>所用。</w:t>
      </w:r>
      <w:r>
        <w:rPr>
          <w:rFonts w:hint="eastAsia" w:ascii="仿宋_GB2312" w:hAnsi="仿宋_GB2312" w:eastAsia="仿宋_GB2312" w:cs="仿宋_GB2312"/>
          <w:spacing w:val="-6"/>
          <w:kern w:val="0"/>
          <w:sz w:val="32"/>
          <w:szCs w:val="32"/>
          <w:lang w:val="en-US" w:eastAsia="zh-CN"/>
        </w:rPr>
        <w:t>其中，2栋</w:t>
      </w:r>
      <w:r>
        <w:rPr>
          <w:rFonts w:hint="eastAsia" w:ascii="仿宋_GB2312" w:hAnsi="仿宋_GB2312" w:eastAsia="仿宋_GB2312" w:cs="仿宋_GB2312"/>
          <w:spacing w:val="-6"/>
          <w:kern w:val="0"/>
          <w:sz w:val="32"/>
          <w:szCs w:val="32"/>
        </w:rPr>
        <w:t>已办理不动产登记建筑面积</w:t>
      </w:r>
      <w:r>
        <w:rPr>
          <w:rFonts w:hint="eastAsia" w:ascii="仿宋_GB2312" w:hAnsi="仿宋_GB2312" w:eastAsia="仿宋_GB2312" w:cs="仿宋_GB2312"/>
          <w:spacing w:val="-6"/>
          <w:kern w:val="0"/>
          <w:sz w:val="32"/>
          <w:szCs w:val="32"/>
          <w:u w:val="none"/>
          <w:lang w:val="en-US" w:eastAsia="zh-CN"/>
        </w:rPr>
        <w:t>12424.62</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办公楼，建筑面积6234.89平方米，</w:t>
      </w:r>
      <w:r>
        <w:rPr>
          <w:rFonts w:hint="eastAsia" w:ascii="仿宋_GB2312" w:hAnsi="仿宋_GB2312" w:eastAsia="仿宋_GB2312" w:cs="仿宋_GB2312"/>
          <w:color w:val="auto"/>
          <w:spacing w:val="-6"/>
          <w:sz w:val="32"/>
          <w:szCs w:val="32"/>
          <w:u w:val="none"/>
        </w:rPr>
        <w:t>不动产权证号</w:t>
      </w:r>
      <w:r>
        <w:rPr>
          <w:rFonts w:hint="eastAsia" w:ascii="仿宋_GB2312" w:hAnsi="仿宋_GB2312" w:eastAsia="仿宋_GB2312" w:cs="仿宋_GB2312"/>
          <w:color w:val="auto"/>
          <w:spacing w:val="-6"/>
          <w:sz w:val="32"/>
          <w:szCs w:val="32"/>
          <w:u w:val="none"/>
          <w:lang w:val="en-US" w:eastAsia="zh-CN"/>
        </w:rPr>
        <w:t>:</w:t>
      </w:r>
      <w:r>
        <w:rPr>
          <w:rFonts w:hint="eastAsia" w:ascii="仿宋_GB2312" w:hAnsi="仿宋_GB2312" w:eastAsia="仿宋_GB2312" w:cs="仿宋_GB2312"/>
          <w:color w:val="auto"/>
          <w:spacing w:val="-6"/>
          <w:sz w:val="32"/>
          <w:szCs w:val="32"/>
          <w:u w:val="none"/>
        </w:rPr>
        <w:t>粤（2023）中山市不动产权第0435736号</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lang w:val="en-US" w:eastAsia="zh-CN"/>
        </w:rPr>
        <w:t>2</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lang w:val="en-US" w:eastAsia="zh-CN"/>
        </w:rPr>
        <w:t>宿舍楼，建筑面积6189.73平方米，</w:t>
      </w:r>
      <w:r>
        <w:rPr>
          <w:rFonts w:hint="eastAsia" w:ascii="仿宋_GB2312" w:hAnsi="仿宋_GB2312" w:eastAsia="仿宋_GB2312" w:cs="仿宋_GB2312"/>
          <w:color w:val="auto"/>
          <w:spacing w:val="-6"/>
          <w:sz w:val="32"/>
          <w:szCs w:val="32"/>
          <w:u w:val="none"/>
        </w:rPr>
        <w:t>房产证号：粤房地权证中府字第011</w:t>
      </w:r>
      <w:r>
        <w:rPr>
          <w:rFonts w:hint="eastAsia" w:ascii="仿宋_GB2312" w:hAnsi="仿宋_GB2312" w:eastAsia="仿宋_GB2312" w:cs="仿宋_GB2312"/>
          <w:color w:val="auto"/>
          <w:spacing w:val="-6"/>
          <w:sz w:val="32"/>
          <w:szCs w:val="32"/>
          <w:u w:val="none"/>
          <w:lang w:val="en-US" w:eastAsia="zh-CN"/>
        </w:rPr>
        <w:t>1009094</w:t>
      </w:r>
      <w:r>
        <w:rPr>
          <w:rFonts w:hint="eastAsia" w:ascii="仿宋_GB2312" w:hAnsi="仿宋_GB2312" w:eastAsia="仿宋_GB2312" w:cs="仿宋_GB2312"/>
          <w:color w:val="auto"/>
          <w:spacing w:val="-6"/>
          <w:sz w:val="32"/>
          <w:szCs w:val="32"/>
          <w:u w:val="none"/>
        </w:rPr>
        <w:t>号</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1栋临时厂房建筑面积3420平方米。</w:t>
      </w:r>
      <w:r>
        <w:rPr>
          <w:rFonts w:hint="eastAsia" w:ascii="仿宋_GB2312" w:hAnsi="仿宋_GB2312" w:eastAsia="仿宋_GB2312" w:cs="仿宋_GB2312"/>
          <w:spacing w:val="-6"/>
          <w:kern w:val="0"/>
          <w:sz w:val="32"/>
          <w:szCs w:val="32"/>
        </w:rPr>
        <w:t>该地块目前已拆除建筑面积</w:t>
      </w:r>
      <w:r>
        <w:rPr>
          <w:rFonts w:hint="eastAsia" w:ascii="仿宋_GB2312" w:hAnsi="仿宋_GB2312" w:eastAsia="仿宋_GB2312" w:cs="仿宋_GB2312"/>
          <w:spacing w:val="-6"/>
          <w:kern w:val="0"/>
          <w:sz w:val="32"/>
          <w:szCs w:val="32"/>
          <w:u w:val="none"/>
          <w:lang w:val="en-US" w:eastAsia="zh-CN"/>
        </w:rPr>
        <w:t>0</w:t>
      </w:r>
      <w:r>
        <w:rPr>
          <w:rFonts w:hint="eastAsia" w:ascii="仿宋_GB2312" w:hAnsi="仿宋_GB2312" w:eastAsia="仿宋_GB2312" w:cs="仿宋_GB2312"/>
          <w:spacing w:val="-6"/>
          <w:kern w:val="0"/>
          <w:sz w:val="32"/>
          <w:szCs w:val="32"/>
        </w:rPr>
        <w:t>平方米，改造前年产值为</w:t>
      </w:r>
      <w:r>
        <w:rPr>
          <w:rFonts w:hint="eastAsia" w:ascii="仿宋_GB2312" w:hAnsi="仿宋_GB2312" w:eastAsia="仿宋_GB2312" w:cs="仿宋_GB2312"/>
          <w:spacing w:val="-6"/>
          <w:kern w:val="0"/>
          <w:sz w:val="32"/>
          <w:szCs w:val="32"/>
          <w:highlight w:val="none"/>
          <w:u w:val="none"/>
          <w:lang w:val="en-US" w:eastAsia="zh-CN"/>
        </w:rPr>
        <w:t>4637.35</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78.02万元/亩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，年税收为</w:t>
      </w:r>
      <w:r>
        <w:rPr>
          <w:rFonts w:hint="eastAsia" w:ascii="仿宋_GB2312" w:hAnsi="仿宋_GB2312" w:eastAsia="仿宋_GB2312" w:cs="仿宋_GB2312"/>
          <w:spacing w:val="-6"/>
          <w:kern w:val="0"/>
          <w:sz w:val="32"/>
          <w:szCs w:val="32"/>
          <w:highlight w:val="none"/>
          <w:u w:val="none"/>
          <w:lang w:val="en-US" w:eastAsia="zh-CN"/>
        </w:rPr>
        <w:t>181.21</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3.05万元/亩</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rPr>
        <w:t>。</w:t>
      </w:r>
      <w:bookmarkStart w:id="0" w:name="_GoBack"/>
      <w:bookmarkEnd w:id="0"/>
      <w:r>
        <w:rPr>
          <w:rFonts w:hint="eastAsia" w:ascii="仿宋_GB2312" w:hAnsi="仿宋_GB2312" w:eastAsia="仿宋_GB2312" w:cs="仿宋_GB2312"/>
          <w:spacing w:val="-6"/>
          <w:kern w:val="0"/>
          <w:sz w:val="32"/>
          <w:szCs w:val="32"/>
          <w:highlight w:val="none"/>
        </w:rPr>
        <w:t>根据《关于印发中山市工业用地综合评价方案的通知》（中山工改办发〔2023〕7号）及《关于促</w:t>
      </w:r>
      <w:r>
        <w:rPr>
          <w:rFonts w:hint="eastAsia" w:ascii="仿宋_GB2312" w:hAnsi="仿宋_GB2312" w:eastAsia="仿宋_GB2312" w:cs="仿宋_GB2312"/>
          <w:color w:val="auto"/>
          <w:spacing w:val="-6"/>
          <w:sz w:val="32"/>
          <w:szCs w:val="32"/>
          <w:u w:val="none"/>
          <w:lang w:val="en-US" w:eastAsia="zh-CN"/>
        </w:rPr>
        <w:t>进2010 年后实施建设等情形的低效工业用地改造支持政策的补充通知》（中山自然资函〔2023〕792 号），该项目因不符合现行土地利用总体规划但在我市国土空间总体规划中已安排建设用地规模的具体条件，不能纳入省标图入库范围，经研究，认定改造地块属于低效工业用地。</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改造地块已办理闲置放行手续（中闲置函〔2022〕12</w:t>
      </w:r>
      <w:r>
        <w:rPr>
          <w:rFonts w:hint="eastAsia" w:ascii="仿宋_GB2312" w:hAnsi="仿宋_GB2312" w:eastAsia="仿宋_GB2312" w:cs="仿宋_GB2312"/>
          <w:spacing w:val="-6"/>
          <w:kern w:val="0"/>
          <w:sz w:val="32"/>
          <w:szCs w:val="32"/>
          <w:highlight w:val="none"/>
          <w:lang w:eastAsia="zh-CN"/>
        </w:rPr>
        <w:t>2</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号、中闲置函〔2022〕</w:t>
      </w:r>
      <w:r>
        <w:rPr>
          <w:rFonts w:hint="eastAsia" w:ascii="仿宋_GB2312" w:hAnsi="仿宋_GB2312" w:eastAsia="仿宋_GB2312" w:cs="仿宋_GB2312"/>
          <w:spacing w:val="-6"/>
          <w:kern w:val="0"/>
          <w:sz w:val="32"/>
          <w:szCs w:val="32"/>
          <w:highlight w:val="none"/>
          <w:lang w:eastAsia="zh-CN"/>
        </w:rPr>
        <w:t>9</w:t>
      </w:r>
      <w:r>
        <w:rPr>
          <w:rFonts w:hint="eastAsia" w:ascii="仿宋_GB2312" w:hAnsi="仿宋_GB2312" w:eastAsia="仿宋_GB2312" w:cs="仿宋_GB2312"/>
          <w:spacing w:val="-6"/>
          <w:kern w:val="0"/>
          <w:sz w:val="32"/>
          <w:szCs w:val="32"/>
          <w:highlight w:val="none"/>
          <w:lang w:val="en-US" w:eastAsia="zh-CN"/>
        </w:rPr>
        <w:t>68</w:t>
      </w:r>
      <w:r>
        <w:rPr>
          <w:rFonts w:hint="eastAsia" w:ascii="仿宋_GB2312" w:hAnsi="仿宋_GB2312" w:eastAsia="仿宋_GB2312" w:cs="仿宋_GB2312"/>
          <w:spacing w:val="-6"/>
          <w:kern w:val="0"/>
          <w:sz w:val="32"/>
          <w:szCs w:val="32"/>
          <w:highlight w:val="none"/>
        </w:rPr>
        <w:t>号）</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不涉及土壤环境潜在监管地块及</w:t>
      </w:r>
      <w:r>
        <w:rPr>
          <w:rFonts w:hint="eastAsia" w:ascii="仿宋_GB2312" w:hAnsi="仿宋_GB2312" w:eastAsia="仿宋_GB2312" w:cs="仿宋_GB2312"/>
          <w:spacing w:val="-6"/>
          <w:kern w:val="0"/>
          <w:sz w:val="32"/>
          <w:szCs w:val="32"/>
          <w:highlight w:val="none"/>
        </w:rPr>
        <w:t>历史文化资源要素情况</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地块一</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lang w:eastAsia="zh-CN"/>
        </w:rPr>
        <w:t>粤（2023）中山市不动产权第0435736号</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highlight w:val="none"/>
        </w:rPr>
        <w:t>抵押</w:t>
      </w:r>
      <w:r>
        <w:rPr>
          <w:rFonts w:hint="eastAsia" w:ascii="仿宋_GB2312" w:hAnsi="仿宋_GB2312" w:eastAsia="仿宋_GB2312" w:cs="仿宋_GB2312"/>
          <w:spacing w:val="-6"/>
          <w:kern w:val="0"/>
          <w:sz w:val="32"/>
          <w:szCs w:val="32"/>
          <w:highlight w:val="none"/>
          <w:lang w:val="en-US" w:eastAsia="zh-CN"/>
        </w:rPr>
        <w:t>给</w:t>
      </w:r>
      <w:r>
        <w:rPr>
          <w:rFonts w:hint="eastAsia" w:ascii="仿宋_GB2312" w:hAnsi="仿宋_GB2312" w:eastAsia="仿宋_GB2312" w:cs="仿宋_GB2312"/>
          <w:spacing w:val="-6"/>
          <w:kern w:val="0"/>
          <w:sz w:val="32"/>
          <w:szCs w:val="32"/>
          <w:lang w:val="en-US" w:eastAsia="zh-CN"/>
        </w:rPr>
        <w:t>中国工商银行股份有限公司中山城北支行</w:t>
      </w:r>
      <w:r>
        <w:rPr>
          <w:rFonts w:hint="eastAsia" w:ascii="仿宋_GB2312" w:hAnsi="仿宋_GB2312" w:eastAsia="仿宋_GB2312" w:cs="仿宋_GB2312"/>
          <w:spacing w:val="-6"/>
          <w:kern w:val="0"/>
          <w:sz w:val="32"/>
          <w:szCs w:val="32"/>
          <w:highlight w:val="none"/>
          <w:lang w:val="en-US" w:eastAsia="zh-CN"/>
        </w:rPr>
        <w:t>，地块二</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lang w:eastAsia="zh-CN"/>
        </w:rPr>
        <w:t>中府国用（</w:t>
      </w:r>
      <w:r>
        <w:rPr>
          <w:rFonts w:hint="eastAsia" w:ascii="仿宋_GB2312" w:hAnsi="仿宋_GB2312" w:eastAsia="仿宋_GB2312" w:cs="仿宋_GB2312"/>
          <w:spacing w:val="-6"/>
          <w:kern w:val="0"/>
          <w:sz w:val="32"/>
          <w:szCs w:val="32"/>
          <w:lang w:val="en-US" w:eastAsia="zh-CN"/>
        </w:rPr>
        <w:t>2011）第1101380号〕抵押给</w:t>
      </w:r>
      <w:r>
        <w:rPr>
          <w:rFonts w:hint="eastAsia" w:ascii="仿宋_GB2312" w:hAnsi="仿宋_GB2312" w:eastAsia="仿宋_GB2312" w:cs="仿宋_GB2312"/>
          <w:spacing w:val="-6"/>
          <w:kern w:val="0"/>
          <w:sz w:val="32"/>
          <w:szCs w:val="32"/>
          <w:highlight w:val="none"/>
          <w:lang w:val="en-US" w:eastAsia="zh-CN"/>
        </w:rPr>
        <w:t>中山小榄村镇银行股份有限公司</w:t>
      </w:r>
      <w:r>
        <w:rPr>
          <w:rFonts w:hint="eastAsia" w:ascii="仿宋_GB2312" w:hAnsi="仿宋_GB2312" w:eastAsia="仿宋_GB2312" w:cs="仿宋_GB2312"/>
          <w:spacing w:val="-6"/>
          <w:kern w:val="0"/>
          <w:sz w:val="32"/>
          <w:szCs w:val="32"/>
          <w:lang w:val="en-US" w:eastAsia="zh-CN"/>
        </w:rPr>
        <w:t>，均</w:t>
      </w:r>
      <w:r>
        <w:rPr>
          <w:rFonts w:hint="eastAsia" w:ascii="仿宋_GB2312" w:hAnsi="仿宋_GB2312" w:eastAsia="仿宋_GB2312" w:cs="仿宋_GB2312"/>
          <w:spacing w:val="-6"/>
          <w:kern w:val="0"/>
          <w:sz w:val="32"/>
          <w:szCs w:val="32"/>
          <w:highlight w:val="none"/>
        </w:rPr>
        <w:t>已取得抵押权人同意改造。</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val="en-US" w:eastAsia="zh-CN"/>
        </w:rPr>
        <w:t>四</w:t>
      </w:r>
      <w:r>
        <w:rPr>
          <w:rFonts w:hint="eastAsia" w:ascii="楷体_GB2312" w:hAnsi="楷体_GB2312" w:eastAsia="楷体_GB2312" w:cs="楷体_GB2312"/>
          <w:spacing w:val="-6"/>
          <w:sz w:val="32"/>
          <w:szCs w:val="32"/>
        </w:rPr>
        <w:t>）规划情况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rPr>
        <w:t>改造范围内用地符合经批复规划条件论证，不符合现行土地利用总体规划，已纳入《中山市城市更新(“三旧”改造)专项规划(2020-2035)》。</w:t>
      </w:r>
      <w:r>
        <w:rPr>
          <w:rFonts w:hint="eastAsia" w:ascii="仿宋_GB2312" w:hAnsi="仿宋_GB2312" w:eastAsia="仿宋_GB2312" w:cs="仿宋_GB2312"/>
          <w:spacing w:val="-6"/>
          <w:kern w:val="0"/>
          <w:sz w:val="32"/>
          <w:szCs w:val="32"/>
          <w:lang w:val="en-US" w:eastAsia="zh-CN"/>
        </w:rPr>
        <w:t>在</w:t>
      </w:r>
      <w:r>
        <w:rPr>
          <w:rFonts w:hint="eastAsia" w:ascii="仿宋_GB2312" w:hAnsi="仿宋_GB2312" w:eastAsia="仿宋_GB2312" w:cs="仿宋_GB2312"/>
          <w:spacing w:val="-6"/>
          <w:kern w:val="0"/>
          <w:sz w:val="32"/>
          <w:szCs w:val="32"/>
          <w:u w:val="none"/>
          <w:lang w:val="en-US" w:eastAsia="zh-CN"/>
        </w:rPr>
        <w:t>国土空间总体规划中，属城镇建设</w:t>
      </w:r>
      <w:r>
        <w:rPr>
          <w:rFonts w:hint="eastAsia" w:ascii="仿宋_GB2312" w:hAnsi="仿宋_GB2312" w:eastAsia="仿宋_GB2312" w:cs="仿宋_GB2312"/>
          <w:spacing w:val="-6"/>
          <w:kern w:val="0"/>
          <w:sz w:val="32"/>
          <w:szCs w:val="32"/>
        </w:rPr>
        <w:t>用地</w:t>
      </w:r>
      <w:r>
        <w:rPr>
          <w:rFonts w:hint="eastAsia" w:ascii="仿宋_GB2312" w:hAnsi="仿宋_GB2312" w:eastAsia="仿宋_GB2312" w:cs="仿宋_GB2312"/>
          <w:spacing w:val="-6"/>
          <w:kern w:val="0"/>
          <w:sz w:val="32"/>
          <w:szCs w:val="32"/>
          <w:u w:val="none"/>
          <w:lang w:val="en-US" w:eastAsia="zh-CN"/>
        </w:rPr>
        <w:t>3.9625</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u w:val="none"/>
          <w:lang w:val="en-US" w:eastAsia="zh-CN"/>
        </w:rPr>
        <w:t>39625.03</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u w:val="none"/>
          <w:lang w:val="en-US" w:eastAsia="zh-CN"/>
        </w:rPr>
        <w:t>59.44</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u w:val="none"/>
          <w:lang w:val="en-US" w:eastAsia="zh-CN"/>
        </w:rPr>
        <w:t>。在</w:t>
      </w:r>
      <w:r>
        <w:rPr>
          <w:rFonts w:hint="eastAsia" w:ascii="仿宋_GB2312" w:hAnsi="仿宋_GB2312" w:eastAsia="仿宋_GB2312" w:cs="仿宋_GB2312"/>
          <w:spacing w:val="-6"/>
          <w:kern w:val="0"/>
          <w:sz w:val="32"/>
          <w:szCs w:val="32"/>
        </w:rPr>
        <w:t>《港口镇工业用地规划条件论证》（中府函〔2022〕222 号）中，</w:t>
      </w:r>
      <w:r>
        <w:rPr>
          <w:rFonts w:hint="eastAsia" w:ascii="仿宋_GB2312" w:hAnsi="仿宋_GB2312" w:eastAsia="仿宋_GB2312" w:cs="仿宋_GB2312"/>
          <w:spacing w:val="-6"/>
          <w:kern w:val="0"/>
          <w:sz w:val="32"/>
          <w:szCs w:val="32"/>
          <w:u w:val="none"/>
        </w:rPr>
        <w:t>一类</w:t>
      </w:r>
      <w:r>
        <w:rPr>
          <w:rFonts w:hint="eastAsia" w:ascii="仿宋_GB2312" w:hAnsi="仿宋_GB2312" w:eastAsia="仿宋_GB2312" w:cs="仿宋_GB2312"/>
          <w:spacing w:val="-6"/>
          <w:kern w:val="0"/>
          <w:sz w:val="32"/>
          <w:szCs w:val="32"/>
        </w:rPr>
        <w:t>工业用地</w:t>
      </w:r>
      <w:r>
        <w:rPr>
          <w:rFonts w:hint="eastAsia" w:ascii="仿宋_GB2312" w:hAnsi="仿宋_GB2312" w:eastAsia="仿宋_GB2312" w:cs="仿宋_GB2312"/>
          <w:spacing w:val="-6"/>
          <w:kern w:val="0"/>
          <w:sz w:val="32"/>
          <w:szCs w:val="32"/>
          <w:u w:val="none"/>
          <w:lang w:val="en-US" w:eastAsia="zh-CN"/>
        </w:rPr>
        <w:t>3.9077</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u w:val="none"/>
          <w:lang w:val="en-US" w:eastAsia="zh-CN"/>
        </w:rPr>
        <w:t>39077.03</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u w:val="none"/>
          <w:lang w:val="en-US" w:eastAsia="zh-CN"/>
        </w:rPr>
        <w:t>58.62</w:t>
      </w:r>
      <w:r>
        <w:rPr>
          <w:rFonts w:hint="eastAsia" w:ascii="仿宋_GB2312" w:hAnsi="仿宋_GB2312" w:eastAsia="仿宋_GB2312" w:cs="仿宋_GB2312"/>
          <w:spacing w:val="-6"/>
          <w:kern w:val="0"/>
          <w:sz w:val="32"/>
          <w:szCs w:val="32"/>
        </w:rPr>
        <w:t>亩），规划容积率</w:t>
      </w:r>
      <w:r>
        <w:rPr>
          <w:rFonts w:hint="eastAsia" w:ascii="仿宋_GB2312" w:hAnsi="仿宋_GB2312" w:eastAsia="仿宋_GB2312" w:cs="仿宋_GB2312"/>
          <w:spacing w:val="-6"/>
          <w:kern w:val="0"/>
          <w:sz w:val="32"/>
          <w:szCs w:val="32"/>
          <w:u w:val="none"/>
          <w:lang w:val="en-US" w:eastAsia="zh-CN"/>
        </w:rPr>
        <w:t>1.0-3.5</w:t>
      </w:r>
      <w:r>
        <w:rPr>
          <w:rFonts w:hint="eastAsia" w:ascii="仿宋_GB2312" w:hAnsi="仿宋_GB2312" w:eastAsia="仿宋_GB2312" w:cs="仿宋_GB2312"/>
          <w:spacing w:val="-6"/>
          <w:kern w:val="0"/>
          <w:sz w:val="32"/>
          <w:szCs w:val="32"/>
        </w:rPr>
        <w:t>，建筑密度</w:t>
      </w:r>
      <w:r>
        <w:rPr>
          <w:rFonts w:hint="eastAsia" w:ascii="仿宋_GB2312" w:hAnsi="仿宋_GB2312" w:eastAsia="仿宋_GB2312" w:cs="仿宋_GB2312"/>
          <w:spacing w:val="-6"/>
          <w:kern w:val="0"/>
          <w:sz w:val="32"/>
          <w:szCs w:val="32"/>
          <w:u w:val="none"/>
          <w:lang w:val="en-US" w:eastAsia="zh-CN"/>
        </w:rPr>
        <w:t>35%-60%</w:t>
      </w:r>
      <w:r>
        <w:rPr>
          <w:rFonts w:hint="eastAsia" w:ascii="仿宋_GB2312" w:hAnsi="仿宋_GB2312" w:eastAsia="仿宋_GB2312" w:cs="仿宋_GB2312"/>
          <w:spacing w:val="-6"/>
          <w:kern w:val="0"/>
          <w:sz w:val="32"/>
          <w:szCs w:val="32"/>
        </w:rPr>
        <w:t>，绿地率</w:t>
      </w:r>
      <w:r>
        <w:rPr>
          <w:rFonts w:hint="eastAsia" w:ascii="仿宋_GB2312" w:hAnsi="仿宋_GB2312" w:eastAsia="仿宋_GB2312" w:cs="仿宋_GB2312"/>
          <w:spacing w:val="-6"/>
          <w:kern w:val="0"/>
          <w:sz w:val="32"/>
          <w:szCs w:val="32"/>
          <w:u w:val="none"/>
          <w:lang w:val="en-US" w:eastAsia="zh-CN"/>
        </w:rPr>
        <w:t>10%-15%</w:t>
      </w:r>
      <w:r>
        <w:rPr>
          <w:rFonts w:hint="eastAsia" w:ascii="仿宋_GB2312" w:hAnsi="仿宋_GB2312" w:eastAsia="仿宋_GB2312" w:cs="仿宋_GB2312"/>
          <w:spacing w:val="-6"/>
          <w:kern w:val="0"/>
          <w:sz w:val="32"/>
          <w:szCs w:val="32"/>
        </w:rPr>
        <w:t>，生产性建筑高度≤50米，配套设施建筑高度≤100米</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防护绿地</w:t>
      </w:r>
      <w:r>
        <w:rPr>
          <w:rFonts w:hint="eastAsia" w:ascii="仿宋_GB2312" w:hAnsi="仿宋_GB2312" w:eastAsia="仿宋_GB2312" w:cs="仿宋_GB2312"/>
          <w:spacing w:val="-6"/>
          <w:kern w:val="0"/>
          <w:sz w:val="32"/>
          <w:szCs w:val="32"/>
          <w:u w:val="none"/>
          <w:lang w:val="en-US" w:eastAsia="zh-CN"/>
        </w:rPr>
        <w:t>0.0011</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u w:val="none"/>
          <w:lang w:val="en-US" w:eastAsia="zh-CN"/>
        </w:rPr>
        <w:t>10.78</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u w:val="none"/>
          <w:lang w:val="en-US" w:eastAsia="zh-CN"/>
        </w:rPr>
        <w:t>0.02</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道路用地</w:t>
      </w:r>
      <w:r>
        <w:rPr>
          <w:rFonts w:hint="eastAsia" w:ascii="仿宋_GB2312" w:hAnsi="仿宋_GB2312" w:eastAsia="仿宋_GB2312" w:cs="仿宋_GB2312"/>
          <w:spacing w:val="-6"/>
          <w:kern w:val="0"/>
          <w:sz w:val="32"/>
          <w:szCs w:val="32"/>
          <w:u w:val="none"/>
          <w:lang w:val="en-US" w:eastAsia="zh-CN"/>
        </w:rPr>
        <w:t>0.0537</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u w:val="none"/>
          <w:lang w:val="en-US" w:eastAsia="zh-CN"/>
        </w:rPr>
        <w:t>537.22</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u w:val="none"/>
          <w:lang w:val="en-US" w:eastAsia="zh-CN"/>
        </w:rPr>
        <w:t>0.81</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lang w:val="en-US" w:eastAsia="zh-CN"/>
        </w:rPr>
      </w:pPr>
      <w:r>
        <w:rPr>
          <w:rFonts w:hint="eastAsia" w:ascii="仿宋_GB2312" w:hAnsi="仿宋_GB2312" w:eastAsia="仿宋_GB2312" w:cs="仿宋_GB2312"/>
          <w:spacing w:val="-6"/>
          <w:kern w:val="0"/>
          <w:sz w:val="32"/>
          <w:szCs w:val="32"/>
          <w:highlight w:val="none"/>
          <w:lang w:val="en-US" w:eastAsia="zh-CN"/>
        </w:rPr>
        <w:t>依据</w:t>
      </w:r>
      <w:r>
        <w:rPr>
          <w:rFonts w:hint="eastAsia" w:ascii="仿宋_GB2312" w:hAnsi="仿宋_GB2312" w:eastAsia="仿宋_GB2312" w:cs="仿宋_GB2312"/>
          <w:spacing w:val="-6"/>
          <w:kern w:val="0"/>
          <w:sz w:val="32"/>
          <w:szCs w:val="32"/>
          <w:highlight w:val="none"/>
          <w:lang w:eastAsia="zh-CN"/>
        </w:rPr>
        <w:t>《工业用地配套设施集中布局实施细则》（</w:t>
      </w:r>
      <w:r>
        <w:rPr>
          <w:rFonts w:hint="eastAsia" w:ascii="仿宋_GB2312" w:hAnsi="仿宋_GB2312" w:eastAsia="仿宋_GB2312" w:cs="仿宋_GB2312"/>
          <w:spacing w:val="-6"/>
          <w:kern w:val="0"/>
          <w:sz w:val="32"/>
          <w:szCs w:val="32"/>
          <w:highlight w:val="none"/>
        </w:rPr>
        <w:t>中山自然资函〔2022〕1087号</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改造地块属同一土地使用权人相邻多宗用地可统一规划布局配套设施，相邻多宗用地的配套设施可集中建设在其中一宗地或多宗地上。</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改造项目位于城镇开发边界内，不涉及永久基本农田、生态保护红线等管控要求。</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w:t>
      </w:r>
      <w:r>
        <w:rPr>
          <w:rFonts w:hint="eastAsia" w:ascii="仿宋_GB2312" w:hAnsi="仿宋_GB2312" w:eastAsia="仿宋_GB2312" w:cs="仿宋_GB2312"/>
          <w:spacing w:val="-6"/>
          <w:kern w:val="0"/>
          <w:sz w:val="32"/>
          <w:szCs w:val="32"/>
          <w:u w:val="none"/>
          <w:lang w:eastAsia="zh-CN"/>
        </w:rPr>
        <w:t>叶威棠</w:t>
      </w:r>
      <w:r>
        <w:rPr>
          <w:rFonts w:hint="eastAsia" w:ascii="仿宋_GB2312" w:hAnsi="仿宋_GB2312" w:eastAsia="仿宋_GB2312" w:cs="仿宋_GB2312"/>
          <w:spacing w:val="-6"/>
          <w:kern w:val="0"/>
          <w:sz w:val="32"/>
          <w:szCs w:val="32"/>
          <w:u w:val="none"/>
          <w:lang w:val="en-US" w:eastAsia="zh-CN"/>
        </w:rPr>
        <w:t>1</w:t>
      </w:r>
      <w:r>
        <w:rPr>
          <w:rFonts w:hint="eastAsia" w:ascii="仿宋_GB2312" w:hAnsi="仿宋_GB2312" w:eastAsia="仿宋_GB2312" w:cs="仿宋_GB2312"/>
          <w:spacing w:val="-6"/>
          <w:kern w:val="0"/>
          <w:sz w:val="32"/>
          <w:szCs w:val="32"/>
        </w:rPr>
        <w:t>个权利主体，</w:t>
      </w:r>
      <w:r>
        <w:rPr>
          <w:rFonts w:hint="eastAsia" w:ascii="仿宋_GB2312" w:hAnsi="仿宋_GB2312" w:eastAsia="仿宋_GB2312" w:cs="仿宋_GB2312"/>
          <w:spacing w:val="-6"/>
          <w:kern w:val="0"/>
          <w:sz w:val="32"/>
          <w:szCs w:val="32"/>
          <w:u w:val="none"/>
          <w:lang w:eastAsia="zh-CN"/>
        </w:rPr>
        <w:t>港口</w:t>
      </w:r>
      <w:r>
        <w:rPr>
          <w:rFonts w:hint="eastAsia" w:ascii="仿宋_GB2312" w:hAnsi="仿宋_GB2312" w:eastAsia="仿宋_GB2312" w:cs="仿宋_GB2312"/>
          <w:spacing w:val="-6"/>
          <w:kern w:val="0"/>
          <w:sz w:val="32"/>
          <w:szCs w:val="32"/>
          <w:u w:val="none"/>
        </w:rPr>
        <w:t>镇人民政府</w:t>
      </w:r>
      <w:r>
        <w:rPr>
          <w:rFonts w:hint="eastAsia" w:ascii="仿宋_GB2312" w:hAnsi="仿宋_GB2312" w:eastAsia="仿宋_GB2312" w:cs="仿宋_GB2312"/>
          <w:spacing w:val="-6"/>
          <w:kern w:val="0"/>
          <w:sz w:val="32"/>
          <w:szCs w:val="32"/>
        </w:rPr>
        <w:t>已按照法律法规，就改造范围、土地现状、</w:t>
      </w:r>
      <w:r>
        <w:rPr>
          <w:rFonts w:hint="eastAsia" w:ascii="仿宋_GB2312" w:hAnsi="仿宋_GB2312" w:eastAsia="仿宋_GB2312" w:cs="仿宋_GB2312"/>
          <w:spacing w:val="-6"/>
          <w:kern w:val="0"/>
          <w:sz w:val="32"/>
          <w:szCs w:val="32"/>
          <w:lang w:val="en-US" w:eastAsia="zh-CN"/>
        </w:rPr>
        <w:t>开发</w:t>
      </w:r>
      <w:r>
        <w:rPr>
          <w:rFonts w:hint="eastAsia" w:ascii="仿宋_GB2312" w:hAnsi="仿宋_GB2312" w:eastAsia="仿宋_GB2312" w:cs="仿宋_GB2312"/>
          <w:spacing w:val="-6"/>
          <w:kern w:val="0"/>
          <w:sz w:val="32"/>
          <w:szCs w:val="32"/>
        </w:rPr>
        <w:t>主体及拟改造情况等事项征询涉及所有</w:t>
      </w:r>
      <w:r>
        <w:rPr>
          <w:rFonts w:hint="eastAsia" w:ascii="仿宋_GB2312" w:hAnsi="仿宋_GB2312" w:eastAsia="仿宋_GB2312" w:cs="仿宋_GB2312"/>
          <w:spacing w:val="-6"/>
          <w:kern w:val="0"/>
          <w:sz w:val="32"/>
          <w:szCs w:val="32"/>
          <w:lang w:val="en-US" w:eastAsia="zh-CN"/>
        </w:rPr>
        <w:t>产权</w:t>
      </w:r>
      <w:r>
        <w:rPr>
          <w:rFonts w:hint="eastAsia" w:ascii="仿宋_GB2312" w:hAnsi="仿宋_GB2312" w:eastAsia="仿宋_GB2312" w:cs="仿宋_GB2312"/>
          <w:spacing w:val="-6"/>
          <w:kern w:val="0"/>
          <w:sz w:val="32"/>
          <w:szCs w:val="32"/>
        </w:rPr>
        <w:t>人改造意愿，</w:t>
      </w:r>
      <w:r>
        <w:rPr>
          <w:rFonts w:hint="eastAsia" w:ascii="仿宋_GB2312" w:hAnsi="仿宋_GB2312" w:eastAsia="仿宋_GB2312" w:cs="仿宋_GB2312"/>
          <w:spacing w:val="-6"/>
          <w:sz w:val="32"/>
          <w:szCs w:val="32"/>
        </w:rPr>
        <w:t>同意</w:t>
      </w:r>
      <w:r>
        <w:rPr>
          <w:rFonts w:hint="eastAsia" w:ascii="仿宋_GB2312" w:hAnsi="仿宋_GB2312" w:eastAsia="仿宋_GB2312" w:cs="仿宋_GB2312"/>
          <w:spacing w:val="-6"/>
          <w:kern w:val="0"/>
          <w:sz w:val="32"/>
          <w:szCs w:val="32"/>
        </w:rPr>
        <w:t>将涉及土地、房屋纳入改造范围。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三、</w:t>
      </w:r>
      <w:r>
        <w:rPr>
          <w:rFonts w:hint="eastAsia" w:ascii="黑体" w:hAnsi="黑体" w:eastAsia="黑体" w:cs="黑体"/>
          <w:spacing w:val="-6"/>
          <w:kern w:val="0"/>
          <w:sz w:val="32"/>
          <w:szCs w:val="32"/>
          <w:lang w:val="en-US" w:eastAsia="zh-CN"/>
        </w:rPr>
        <w:t>改造</w:t>
      </w:r>
      <w:r>
        <w:rPr>
          <w:rFonts w:hint="eastAsia" w:ascii="黑体" w:hAnsi="黑体" w:eastAsia="黑体" w:cs="黑体"/>
          <w:spacing w:val="-6"/>
          <w:kern w:val="0"/>
          <w:sz w:val="32"/>
          <w:szCs w:val="32"/>
        </w:rPr>
        <w:t>主体及拟改造情况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w:t>
      </w:r>
      <w:r>
        <w:rPr>
          <w:rFonts w:hint="eastAsia" w:ascii="仿宋_GB2312" w:hAnsi="仿宋_GB2312" w:eastAsia="仿宋_GB2312" w:cs="仿宋_GB2312"/>
          <w:spacing w:val="-6"/>
          <w:kern w:val="0"/>
          <w:sz w:val="32"/>
          <w:szCs w:val="32"/>
          <w:u w:val="none"/>
          <w:lang w:val="en-US" w:eastAsia="zh-CN"/>
        </w:rPr>
        <w:t>国土空间总体规划</w:t>
      </w:r>
      <w:r>
        <w:rPr>
          <w:rFonts w:hint="eastAsia" w:ascii="仿宋_GB2312" w:hAnsi="仿宋_GB2312" w:eastAsia="仿宋_GB2312" w:cs="仿宋_GB2312"/>
          <w:spacing w:val="-6"/>
          <w:kern w:val="0"/>
          <w:sz w:val="32"/>
          <w:szCs w:val="32"/>
          <w:lang w:val="en-US" w:eastAsia="zh-CN"/>
        </w:rPr>
        <w:t>及</w:t>
      </w:r>
      <w:r>
        <w:rPr>
          <w:rFonts w:hint="eastAsia" w:ascii="仿宋_GB2312" w:hAnsi="仿宋_GB2312" w:eastAsia="仿宋_GB2312" w:cs="仿宋_GB2312"/>
          <w:spacing w:val="-6"/>
          <w:kern w:val="0"/>
          <w:sz w:val="32"/>
          <w:szCs w:val="32"/>
          <w:u w:val="none"/>
        </w:rPr>
        <w:t>经批复规划条件论证</w:t>
      </w:r>
      <w:r>
        <w:rPr>
          <w:rFonts w:hint="eastAsia" w:ascii="仿宋_GB2312" w:hAnsi="仿宋_GB2312" w:eastAsia="仿宋_GB2312" w:cs="仿宋_GB2312"/>
          <w:spacing w:val="-6"/>
          <w:kern w:val="0"/>
          <w:sz w:val="32"/>
          <w:szCs w:val="32"/>
        </w:rPr>
        <w:t>管控要求实施建设。</w:t>
      </w:r>
      <w:r>
        <w:rPr>
          <w:rFonts w:hint="eastAsia" w:ascii="仿宋_GB2312" w:hAnsi="仿宋_GB2312" w:eastAsia="仿宋_GB2312" w:cs="仿宋_GB2312"/>
          <w:spacing w:val="-6"/>
          <w:sz w:val="32"/>
          <w:szCs w:val="32"/>
        </w:rPr>
        <w:t>在详细规划中属道路和</w:t>
      </w:r>
      <w:r>
        <w:rPr>
          <w:rFonts w:hint="eastAsia" w:ascii="仿宋_GB2312" w:hAnsi="仿宋_GB2312" w:eastAsia="仿宋_GB2312" w:cs="仿宋_GB2312"/>
          <w:spacing w:val="-6"/>
          <w:sz w:val="32"/>
          <w:szCs w:val="32"/>
          <w:lang w:val="en-US" w:eastAsia="zh-CN"/>
        </w:rPr>
        <w:t>防护</w:t>
      </w:r>
      <w:r>
        <w:rPr>
          <w:rFonts w:hint="eastAsia" w:ascii="仿宋_GB2312" w:hAnsi="仿宋_GB2312" w:eastAsia="仿宋_GB2312" w:cs="仿宋_GB2312"/>
          <w:spacing w:val="-6"/>
          <w:sz w:val="32"/>
          <w:szCs w:val="32"/>
        </w:rPr>
        <w:t>绿地等公益性用地部分，日后港口镇人民政府需按规划开发建设时，应无偿将用地交给港口镇人民政府使用。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改造项目拟采取</w:t>
      </w:r>
      <w:r>
        <w:rPr>
          <w:rFonts w:hint="eastAsia" w:ascii="仿宋_GB2312" w:hAnsi="仿宋_GB2312" w:eastAsia="仿宋_GB2312" w:cs="仿宋_GB2312"/>
          <w:spacing w:val="-6"/>
          <w:kern w:val="0"/>
          <w:sz w:val="32"/>
          <w:szCs w:val="32"/>
          <w:u w:val="none"/>
          <w:lang w:val="en-US" w:eastAsia="zh-CN"/>
        </w:rPr>
        <w:t>自主改造</w:t>
      </w:r>
      <w:r>
        <w:rPr>
          <w:rFonts w:hint="eastAsia" w:ascii="仿宋_GB2312" w:hAnsi="仿宋_GB2312" w:eastAsia="仿宋_GB2312" w:cs="仿宋_GB2312"/>
          <w:spacing w:val="-6"/>
          <w:kern w:val="0"/>
          <w:sz w:val="32"/>
          <w:szCs w:val="32"/>
        </w:rPr>
        <w:t>方式，</w:t>
      </w:r>
      <w:r>
        <w:rPr>
          <w:rFonts w:hint="eastAsia" w:ascii="仿宋_GB2312" w:hAnsi="仿宋_GB2312" w:eastAsia="仿宋_GB2312" w:cs="仿宋_GB2312"/>
          <w:spacing w:val="-6"/>
          <w:kern w:val="0"/>
          <w:sz w:val="32"/>
          <w:szCs w:val="32"/>
          <w:lang w:val="en-US" w:eastAsia="zh-CN"/>
        </w:rPr>
        <w:t>叶威棠正在办理土地转移登记手续，拟将土地转让给</w:t>
      </w:r>
      <w:r>
        <w:rPr>
          <w:rFonts w:hint="eastAsia" w:ascii="仿宋_GB2312" w:hAnsi="仿宋_GB2312" w:eastAsia="仿宋_GB2312" w:cs="仿宋_GB2312"/>
          <w:spacing w:val="-6"/>
          <w:kern w:val="0"/>
          <w:sz w:val="32"/>
          <w:szCs w:val="32"/>
          <w:u w:val="none"/>
          <w:lang w:eastAsia="zh-CN"/>
        </w:rPr>
        <w:t>广东尚品智能产业发展有限公司，</w:t>
      </w:r>
      <w:r>
        <w:rPr>
          <w:rFonts w:hint="eastAsia" w:ascii="仿宋_GB2312" w:hAnsi="仿宋_GB2312" w:eastAsia="仿宋_GB2312" w:cs="仿宋_GB2312"/>
          <w:spacing w:val="-6"/>
          <w:kern w:val="0"/>
          <w:sz w:val="32"/>
          <w:szCs w:val="32"/>
        </w:rPr>
        <w:t>由</w:t>
      </w:r>
      <w:r>
        <w:rPr>
          <w:rFonts w:hint="eastAsia" w:ascii="仿宋_GB2312" w:hAnsi="仿宋_GB2312" w:eastAsia="仿宋_GB2312" w:cs="仿宋_GB2312"/>
          <w:spacing w:val="-6"/>
          <w:kern w:val="0"/>
          <w:sz w:val="32"/>
          <w:szCs w:val="32"/>
          <w:u w:val="none"/>
          <w:lang w:eastAsia="zh-CN"/>
        </w:rPr>
        <w:t>广东尚品智能产业发展有限公司</w:t>
      </w:r>
      <w:r>
        <w:rPr>
          <w:rFonts w:hint="eastAsia" w:ascii="仿宋_GB2312" w:hAnsi="仿宋_GB2312" w:eastAsia="仿宋_GB2312" w:cs="仿宋_GB2312"/>
          <w:spacing w:val="-6"/>
          <w:kern w:val="0"/>
          <w:sz w:val="32"/>
          <w:szCs w:val="32"/>
        </w:rPr>
        <w:t>作为</w:t>
      </w:r>
      <w:r>
        <w:rPr>
          <w:rFonts w:hint="eastAsia" w:ascii="仿宋_GB2312" w:hAnsi="仿宋_GB2312" w:eastAsia="仿宋_GB2312" w:cs="仿宋_GB2312"/>
          <w:spacing w:val="-6"/>
          <w:kern w:val="0"/>
          <w:sz w:val="32"/>
          <w:szCs w:val="32"/>
          <w:lang w:val="en-US" w:eastAsia="zh-CN"/>
        </w:rPr>
        <w:t>开发</w:t>
      </w:r>
      <w:r>
        <w:rPr>
          <w:rFonts w:hint="eastAsia" w:ascii="仿宋_GB2312" w:hAnsi="仿宋_GB2312" w:eastAsia="仿宋_GB2312" w:cs="仿宋_GB2312"/>
          <w:spacing w:val="-6"/>
          <w:kern w:val="0"/>
          <w:sz w:val="32"/>
          <w:szCs w:val="32"/>
        </w:rPr>
        <w:t>主体，实施</w:t>
      </w:r>
      <w:r>
        <w:rPr>
          <w:rFonts w:hint="eastAsia" w:ascii="仿宋_GB2312" w:hAnsi="仿宋_GB2312" w:eastAsia="仿宋_GB2312" w:cs="仿宋_GB2312"/>
          <w:spacing w:val="-6"/>
          <w:kern w:val="0"/>
          <w:sz w:val="32"/>
          <w:szCs w:val="32"/>
          <w:u w:val="none"/>
          <w:lang w:val="en-US" w:eastAsia="zh-CN"/>
        </w:rPr>
        <w:t>局部</w:t>
      </w:r>
      <w:r>
        <w:rPr>
          <w:rFonts w:hint="eastAsia" w:ascii="仿宋_GB2312" w:hAnsi="仿宋_GB2312" w:eastAsia="仿宋_GB2312" w:cs="仿宋_GB2312"/>
          <w:spacing w:val="-6"/>
          <w:kern w:val="0"/>
          <w:sz w:val="32"/>
          <w:szCs w:val="32"/>
          <w:u w:val="none"/>
        </w:rPr>
        <w:t>改造</w:t>
      </w:r>
      <w:r>
        <w:rPr>
          <w:rFonts w:hint="eastAsia" w:ascii="仿宋_GB2312" w:hAnsi="仿宋_GB2312" w:eastAsia="仿宋_GB2312" w:cs="仿宋_GB2312"/>
          <w:spacing w:val="-6"/>
          <w:kern w:val="0"/>
          <w:sz w:val="32"/>
          <w:szCs w:val="32"/>
        </w:rPr>
        <w:t>。改造后将用于</w:t>
      </w:r>
      <w:r>
        <w:rPr>
          <w:rFonts w:hint="eastAsia" w:ascii="仿宋_GB2312" w:hAnsi="仿宋_GB2312" w:eastAsia="仿宋_GB2312" w:cs="仿宋_GB2312"/>
          <w:spacing w:val="-6"/>
          <w:kern w:val="0"/>
          <w:sz w:val="32"/>
          <w:szCs w:val="32"/>
          <w:lang w:eastAsia="zh-CN"/>
        </w:rPr>
        <w:t>智能制造；机械制造业；人工智能行业应用系统集成服务；人工智能应用软件开发；人工智能硬件销售；电子产品销售；软件开发；工业互联网数据服务；会议及展览服务；企业管理；园区</w:t>
      </w:r>
      <w:r>
        <w:rPr>
          <w:rFonts w:hint="eastAsia" w:ascii="仿宋_GB2312" w:hAnsi="仿宋_GB2312" w:eastAsia="仿宋_GB2312" w:cs="仿宋_GB2312"/>
          <w:spacing w:val="-6"/>
          <w:kern w:val="0"/>
          <w:sz w:val="32"/>
          <w:szCs w:val="32"/>
          <w:lang w:val="en-US" w:eastAsia="zh-CN"/>
        </w:rPr>
        <w:t>管理服务；信息咨询服务；管理咨询；机械设备销售；游戏游艺；智能家居；医疗设备等。</w:t>
      </w:r>
      <w:r>
        <w:rPr>
          <w:rFonts w:hint="eastAsia" w:ascii="仿宋_GB2312" w:hAnsi="仿宋_GB2312" w:eastAsia="仿宋_GB2312" w:cs="仿宋_GB2312"/>
          <w:spacing w:val="-6"/>
          <w:kern w:val="0"/>
          <w:sz w:val="32"/>
          <w:szCs w:val="32"/>
        </w:rPr>
        <w:t>在符合详细规划的基础上，容积率不小于</w:t>
      </w:r>
      <w:r>
        <w:rPr>
          <w:rFonts w:hint="eastAsia" w:ascii="仿宋_GB2312" w:hAnsi="仿宋_GB2312" w:eastAsia="仿宋_GB2312" w:cs="仿宋_GB2312"/>
          <w:spacing w:val="-6"/>
          <w:kern w:val="0"/>
          <w:sz w:val="32"/>
          <w:szCs w:val="32"/>
          <w:u w:val="none"/>
          <w:lang w:val="en-US" w:eastAsia="zh-CN"/>
        </w:rPr>
        <w:t>3.3</w:t>
      </w:r>
      <w:r>
        <w:rPr>
          <w:rFonts w:hint="eastAsia" w:ascii="仿宋_GB2312" w:hAnsi="仿宋_GB2312" w:eastAsia="仿宋_GB2312" w:cs="仿宋_GB2312"/>
          <w:spacing w:val="-6"/>
          <w:kern w:val="0"/>
          <w:sz w:val="32"/>
          <w:szCs w:val="32"/>
        </w:rPr>
        <w:t>，总建筑面积不小于</w:t>
      </w:r>
      <w:r>
        <w:rPr>
          <w:rFonts w:hint="eastAsia" w:ascii="仿宋_GB2312" w:hAnsi="仿宋_GB2312" w:eastAsia="仿宋_GB2312" w:cs="仿宋_GB2312"/>
          <w:spacing w:val="-6"/>
          <w:kern w:val="0"/>
          <w:sz w:val="32"/>
          <w:szCs w:val="32"/>
          <w:u w:val="none"/>
          <w:lang w:val="en-US" w:eastAsia="zh-CN"/>
        </w:rPr>
        <w:t>130762.6</w:t>
      </w:r>
      <w:r>
        <w:rPr>
          <w:rFonts w:hint="eastAsia" w:ascii="仿宋_GB2312" w:hAnsi="仿宋_GB2312" w:eastAsia="仿宋_GB2312" w:cs="仿宋_GB2312"/>
          <w:spacing w:val="-6"/>
          <w:kern w:val="0"/>
          <w:sz w:val="32"/>
          <w:szCs w:val="32"/>
        </w:rPr>
        <w:t>平方米，其中新建建筑面积</w:t>
      </w:r>
      <w:r>
        <w:rPr>
          <w:rFonts w:hint="eastAsia" w:ascii="仿宋_GB2312" w:hAnsi="仿宋_GB2312" w:eastAsia="仿宋_GB2312" w:cs="仿宋_GB2312"/>
          <w:spacing w:val="-6"/>
          <w:kern w:val="0"/>
          <w:sz w:val="32"/>
          <w:szCs w:val="32"/>
          <w:u w:val="none"/>
          <w:lang w:val="en-US" w:eastAsia="zh-CN"/>
        </w:rPr>
        <w:t>119400.67</w:t>
      </w:r>
      <w:r>
        <w:rPr>
          <w:rFonts w:hint="eastAsia" w:ascii="仿宋_GB2312" w:hAnsi="仿宋_GB2312" w:eastAsia="仿宋_GB2312" w:cs="仿宋_GB2312"/>
          <w:spacing w:val="-6"/>
          <w:kern w:val="0"/>
          <w:sz w:val="32"/>
          <w:szCs w:val="32"/>
        </w:rPr>
        <w:t>平方米，保留建筑面积</w:t>
      </w:r>
      <w:r>
        <w:rPr>
          <w:rFonts w:hint="eastAsia" w:ascii="仿宋_GB2312" w:hAnsi="仿宋_GB2312" w:eastAsia="仿宋_GB2312" w:cs="仿宋_GB2312"/>
          <w:spacing w:val="-6"/>
          <w:kern w:val="0"/>
          <w:sz w:val="32"/>
          <w:szCs w:val="32"/>
          <w:u w:val="none"/>
          <w:lang w:val="en-US" w:eastAsia="zh-CN"/>
        </w:rPr>
        <w:t>1</w:t>
      </w:r>
      <w:r>
        <w:rPr>
          <w:rFonts w:hint="default" w:ascii="仿宋_GB2312" w:hAnsi="仿宋_GB2312" w:eastAsia="仿宋_GB2312" w:cs="仿宋_GB2312"/>
          <w:spacing w:val="-6"/>
          <w:kern w:val="0"/>
          <w:sz w:val="32"/>
          <w:szCs w:val="32"/>
          <w:u w:val="none"/>
          <w:lang w:val="en-US" w:eastAsia="zh-CN"/>
        </w:rPr>
        <w:t>1</w:t>
      </w:r>
      <w:r>
        <w:rPr>
          <w:rFonts w:hint="eastAsia" w:ascii="仿宋_GB2312" w:hAnsi="仿宋_GB2312" w:eastAsia="仿宋_GB2312" w:cs="仿宋_GB2312"/>
          <w:spacing w:val="-6"/>
          <w:kern w:val="0"/>
          <w:sz w:val="32"/>
          <w:szCs w:val="32"/>
          <w:u w:val="none"/>
          <w:lang w:val="en-US" w:eastAsia="zh-CN"/>
        </w:rPr>
        <w:t>361.93</w:t>
      </w:r>
      <w:r>
        <w:rPr>
          <w:rFonts w:hint="eastAsia" w:ascii="仿宋_GB2312" w:hAnsi="仿宋_GB2312" w:eastAsia="仿宋_GB2312" w:cs="仿宋_GB2312"/>
          <w:spacing w:val="-6"/>
          <w:kern w:val="0"/>
          <w:sz w:val="32"/>
          <w:szCs w:val="32"/>
        </w:rPr>
        <w:t>平方米。</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项目相关情况符合国家《产业结构调整指导目录》、《中山市“三线一单”生态环境分区管控方案（2023版）》</w:t>
      </w:r>
      <w:r>
        <w:rPr>
          <w:rFonts w:hint="eastAsia" w:ascii="仿宋_GB2312" w:hAnsi="仿宋_GB2312" w:eastAsia="仿宋_GB2312" w:cs="仿宋_GB2312"/>
          <w:spacing w:val="-6"/>
          <w:kern w:val="0"/>
          <w:sz w:val="32"/>
          <w:szCs w:val="32"/>
          <w:lang w:eastAsia="zh-CN"/>
        </w:rPr>
        <w:t>、《中山市涉挥发性有机物项目环保管理规定》</w:t>
      </w:r>
      <w:r>
        <w:rPr>
          <w:rFonts w:hint="eastAsia" w:ascii="仿宋_GB2312" w:hAnsi="仿宋_GB2312" w:eastAsia="仿宋_GB2312" w:cs="仿宋_GB2312"/>
          <w:i w:val="0"/>
          <w:iCs w:val="0"/>
          <w:spacing w:val="-6"/>
          <w:kern w:val="0"/>
          <w:sz w:val="32"/>
          <w:szCs w:val="32"/>
          <w:highlight w:val="none"/>
          <w:u w:val="none"/>
        </w:rPr>
        <w:t>。改</w:t>
      </w:r>
      <w:r>
        <w:rPr>
          <w:rFonts w:hint="eastAsia" w:ascii="仿宋_GB2312" w:hAnsi="仿宋_GB2312" w:eastAsia="仿宋_GB2312" w:cs="仿宋_GB2312"/>
          <w:spacing w:val="-6"/>
          <w:kern w:val="0"/>
          <w:sz w:val="32"/>
          <w:szCs w:val="32"/>
        </w:rPr>
        <w:t>造后年产值将达到</w:t>
      </w:r>
      <w:r>
        <w:rPr>
          <w:rFonts w:hint="eastAsia" w:ascii="仿宋_GB2312" w:hAnsi="仿宋_GB2312" w:eastAsia="仿宋_GB2312" w:cs="仿宋_GB2312"/>
          <w:spacing w:val="-6"/>
          <w:kern w:val="0"/>
          <w:sz w:val="32"/>
          <w:szCs w:val="32"/>
          <w:u w:val="none"/>
          <w:lang w:val="en-US" w:eastAsia="zh-CN"/>
        </w:rPr>
        <w:t>35664</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600万元/亩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，年税收将达到</w:t>
      </w:r>
      <w:r>
        <w:rPr>
          <w:rFonts w:hint="eastAsia" w:ascii="仿宋_GB2312" w:hAnsi="仿宋_GB2312" w:eastAsia="仿宋_GB2312" w:cs="仿宋_GB2312"/>
          <w:spacing w:val="-6"/>
          <w:kern w:val="0"/>
          <w:sz w:val="32"/>
          <w:szCs w:val="32"/>
          <w:u w:val="none"/>
          <w:lang w:val="en-US" w:eastAsia="zh-CN"/>
        </w:rPr>
        <w:t>891.6</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15万元/亩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74" w:lineRule="exact"/>
        <w:ind w:left="420" w:leftChars="200" w:right="0" w:rightChars="0" w:firstLine="0" w:firstLineChars="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lang w:val="en-US" w:eastAsia="zh-CN"/>
        </w:rPr>
        <w:t>四、</w:t>
      </w:r>
      <w:r>
        <w:rPr>
          <w:rFonts w:hint="eastAsia" w:ascii="黑体" w:hAnsi="黑体" w:eastAsia="黑体" w:cs="黑体"/>
          <w:spacing w:val="-6"/>
          <w:kern w:val="0"/>
          <w:sz w:val="32"/>
          <w:szCs w:val="32"/>
        </w:rPr>
        <w:t>需办理的用地手续</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改造地块现权利人为</w:t>
      </w:r>
      <w:r>
        <w:rPr>
          <w:rFonts w:hint="eastAsia" w:ascii="仿宋_GB2312" w:hAnsi="仿宋_GB2312" w:eastAsia="仿宋_GB2312" w:cs="仿宋_GB2312"/>
          <w:spacing w:val="-6"/>
          <w:kern w:val="0"/>
          <w:sz w:val="32"/>
          <w:szCs w:val="32"/>
          <w:u w:val="none"/>
          <w:lang w:eastAsia="zh-CN"/>
        </w:rPr>
        <w:t>叶威棠</w:t>
      </w:r>
      <w:r>
        <w:rPr>
          <w:rFonts w:hint="eastAsia" w:ascii="仿宋_GB2312" w:hAnsi="仿宋_GB2312" w:eastAsia="仿宋_GB2312" w:cs="仿宋_GB2312"/>
          <w:spacing w:val="-6"/>
          <w:kern w:val="0"/>
          <w:sz w:val="32"/>
          <w:szCs w:val="32"/>
          <w:lang w:val="en-US" w:eastAsia="zh-CN"/>
        </w:rPr>
        <w:t>，该权利人现正在办理土地转移登记手续，拟将土地转让给</w:t>
      </w:r>
      <w:r>
        <w:rPr>
          <w:rFonts w:hint="eastAsia" w:ascii="仿宋_GB2312" w:hAnsi="仿宋_GB2312" w:eastAsia="仿宋_GB2312" w:cs="仿宋_GB2312"/>
          <w:spacing w:val="-6"/>
          <w:kern w:val="0"/>
          <w:sz w:val="32"/>
          <w:szCs w:val="32"/>
          <w:u w:val="none"/>
          <w:lang w:eastAsia="zh-CN"/>
        </w:rPr>
        <w:t>广东尚品智能产业发展有限公司，</w:t>
      </w:r>
      <w:r>
        <w:rPr>
          <w:rFonts w:hint="eastAsia" w:ascii="仿宋_GB2312" w:hAnsi="仿宋_GB2312" w:eastAsia="仿宋_GB2312" w:cs="仿宋_GB2312"/>
          <w:spacing w:val="-6"/>
          <w:kern w:val="0"/>
          <w:sz w:val="32"/>
          <w:szCs w:val="32"/>
          <w:u w:val="none"/>
          <w:lang w:val="en-US" w:eastAsia="zh-CN"/>
        </w:rPr>
        <w:t>由</w:t>
      </w:r>
      <w:r>
        <w:rPr>
          <w:rFonts w:hint="eastAsia" w:ascii="仿宋_GB2312" w:hAnsi="仿宋_GB2312" w:eastAsia="仿宋_GB2312" w:cs="仿宋_GB2312"/>
          <w:spacing w:val="-6"/>
          <w:kern w:val="0"/>
          <w:sz w:val="32"/>
          <w:szCs w:val="32"/>
          <w:u w:val="none"/>
          <w:lang w:eastAsia="zh-CN"/>
        </w:rPr>
        <w:t>广东尚品智能产业发展有限公司</w:t>
      </w:r>
      <w:r>
        <w:rPr>
          <w:rFonts w:hint="eastAsia" w:ascii="仿宋_GB2312" w:hAnsi="仿宋_GB2312" w:eastAsia="仿宋_GB2312" w:cs="仿宋_GB2312"/>
          <w:spacing w:val="-6"/>
          <w:kern w:val="0"/>
          <w:sz w:val="32"/>
          <w:szCs w:val="32"/>
          <w:u w:val="none"/>
          <w:lang w:val="en-US" w:eastAsia="zh-CN"/>
        </w:rPr>
        <w:t>作为改造主体实施改造</w:t>
      </w:r>
      <w:r>
        <w:rPr>
          <w:rFonts w:hint="eastAsia" w:ascii="仿宋_GB2312" w:hAnsi="仿宋_GB2312" w:eastAsia="仿宋_GB2312" w:cs="仿宋_GB2312"/>
          <w:spacing w:val="-6"/>
          <w:kern w:val="0"/>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74" w:lineRule="exact"/>
        <w:ind w:left="420" w:leftChars="200" w:right="0" w:rightChars="0" w:firstLine="0" w:firstLineChars="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lang w:val="en-US" w:eastAsia="zh-CN"/>
        </w:rPr>
        <w:t>五、</w:t>
      </w:r>
      <w:r>
        <w:rPr>
          <w:rFonts w:hint="eastAsia" w:ascii="黑体" w:hAnsi="黑体" w:eastAsia="黑体" w:cs="黑体"/>
          <w:spacing w:val="-6"/>
          <w:kern w:val="0"/>
          <w:sz w:val="32"/>
          <w:szCs w:val="32"/>
        </w:rPr>
        <w:t>资金筹措</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开发</w:t>
      </w:r>
      <w:r>
        <w:rPr>
          <w:rFonts w:hint="eastAsia" w:ascii="仿宋_GB2312" w:hAnsi="仿宋_GB2312" w:eastAsia="仿宋_GB2312" w:cs="仿宋_GB2312"/>
          <w:spacing w:val="-6"/>
          <w:kern w:val="0"/>
          <w:sz w:val="32"/>
          <w:szCs w:val="32"/>
        </w:rPr>
        <w:t>主体拟投入资金</w:t>
      </w:r>
      <w:r>
        <w:rPr>
          <w:rFonts w:hint="eastAsia" w:ascii="仿宋_GB2312" w:hAnsi="仿宋_GB2312" w:eastAsia="仿宋_GB2312" w:cs="仿宋_GB2312"/>
          <w:spacing w:val="-6"/>
          <w:kern w:val="0"/>
          <w:sz w:val="32"/>
          <w:szCs w:val="32"/>
          <w:u w:val="none"/>
          <w:lang w:val="en-US" w:eastAsia="zh-CN"/>
        </w:rPr>
        <w:t>28622</w:t>
      </w:r>
      <w:r>
        <w:rPr>
          <w:rFonts w:hint="eastAsia" w:ascii="仿宋_GB2312" w:hAnsi="仿宋_GB2312" w:eastAsia="仿宋_GB2312" w:cs="仿宋_GB2312"/>
          <w:spacing w:val="-6"/>
          <w:kern w:val="0"/>
          <w:sz w:val="32"/>
          <w:szCs w:val="32"/>
        </w:rPr>
        <w:t>万元，其中自有资金</w:t>
      </w:r>
      <w:r>
        <w:rPr>
          <w:rFonts w:hint="eastAsia" w:ascii="仿宋_GB2312" w:hAnsi="仿宋_GB2312" w:eastAsia="仿宋_GB2312" w:cs="仿宋_GB2312"/>
          <w:spacing w:val="-6"/>
          <w:kern w:val="0"/>
          <w:sz w:val="32"/>
          <w:szCs w:val="32"/>
          <w:u w:val="none"/>
          <w:lang w:val="en-US" w:eastAsia="zh-CN"/>
        </w:rPr>
        <w:t>3000</w:t>
      </w:r>
      <w:r>
        <w:rPr>
          <w:rFonts w:hint="eastAsia" w:ascii="仿宋_GB2312" w:hAnsi="仿宋_GB2312" w:eastAsia="仿宋_GB2312" w:cs="仿宋_GB2312"/>
          <w:spacing w:val="-6"/>
          <w:kern w:val="0"/>
          <w:sz w:val="32"/>
          <w:szCs w:val="32"/>
        </w:rPr>
        <w:t>万元，合作单位投入</w:t>
      </w:r>
      <w:r>
        <w:rPr>
          <w:rFonts w:hint="eastAsia" w:ascii="仿宋_GB2312" w:hAnsi="仿宋_GB2312" w:eastAsia="仿宋_GB2312" w:cs="仿宋_GB2312"/>
          <w:spacing w:val="-6"/>
          <w:kern w:val="0"/>
          <w:sz w:val="32"/>
          <w:szCs w:val="32"/>
          <w:u w:val="none"/>
          <w:lang w:val="en-US" w:eastAsia="zh-CN"/>
        </w:rPr>
        <w:t>5000</w:t>
      </w:r>
      <w:r>
        <w:rPr>
          <w:rFonts w:hint="eastAsia" w:ascii="仿宋_GB2312" w:hAnsi="仿宋_GB2312" w:eastAsia="仿宋_GB2312" w:cs="仿宋_GB2312"/>
          <w:spacing w:val="-6"/>
          <w:kern w:val="0"/>
          <w:sz w:val="32"/>
          <w:szCs w:val="32"/>
        </w:rPr>
        <w:t>万元，银行借贷</w:t>
      </w:r>
      <w:r>
        <w:rPr>
          <w:rFonts w:hint="eastAsia" w:ascii="仿宋_GB2312" w:hAnsi="仿宋_GB2312" w:eastAsia="仿宋_GB2312" w:cs="仿宋_GB2312"/>
          <w:spacing w:val="-6"/>
          <w:kern w:val="0"/>
          <w:sz w:val="32"/>
          <w:szCs w:val="32"/>
          <w:u w:val="none"/>
          <w:lang w:val="en-US" w:eastAsia="zh-CN"/>
        </w:rPr>
        <w:t>17000</w:t>
      </w:r>
      <w:r>
        <w:rPr>
          <w:rFonts w:hint="eastAsia" w:ascii="仿宋_GB2312" w:hAnsi="仿宋_GB2312" w:eastAsia="仿宋_GB2312" w:cs="仿宋_GB2312"/>
          <w:spacing w:val="-6"/>
          <w:kern w:val="0"/>
          <w:sz w:val="32"/>
          <w:szCs w:val="32"/>
        </w:rPr>
        <w:t>万元，市场融资</w:t>
      </w:r>
      <w:r>
        <w:rPr>
          <w:rFonts w:hint="eastAsia" w:ascii="仿宋_GB2312" w:hAnsi="仿宋_GB2312" w:eastAsia="仿宋_GB2312" w:cs="仿宋_GB2312"/>
          <w:spacing w:val="-6"/>
          <w:kern w:val="0"/>
          <w:sz w:val="32"/>
          <w:szCs w:val="32"/>
          <w:u w:val="none"/>
          <w:lang w:val="en-US" w:eastAsia="zh-CN"/>
        </w:rPr>
        <w:t>3622</w:t>
      </w:r>
      <w:r>
        <w:rPr>
          <w:rFonts w:hint="eastAsia" w:ascii="仿宋_GB2312" w:hAnsi="仿宋_GB2312" w:eastAsia="仿宋_GB2312" w:cs="仿宋_GB2312"/>
          <w:spacing w:val="-6"/>
          <w:kern w:val="0"/>
          <w:sz w:val="32"/>
          <w:szCs w:val="32"/>
        </w:rPr>
        <w:t>万元等。</w:t>
      </w:r>
    </w:p>
    <w:p>
      <w:pPr>
        <w:keepNext w:val="0"/>
        <w:keepLines w:val="0"/>
        <w:pageBreakBefore w:val="0"/>
        <w:widowControl w:val="0"/>
        <w:numPr>
          <w:ilvl w:val="-1"/>
          <w:numId w:val="0"/>
        </w:numPr>
        <w:kinsoku/>
        <w:wordWrap/>
        <w:overflowPunct/>
        <w:topLinePunct w:val="0"/>
        <w:autoSpaceDE/>
        <w:autoSpaceDN/>
        <w:bidi w:val="0"/>
        <w:adjustRightInd/>
        <w:snapToGrid/>
        <w:spacing w:line="574" w:lineRule="exact"/>
        <w:ind w:left="420" w:leftChars="200" w:right="0" w:rightChars="0" w:firstLine="0" w:firstLineChars="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lang w:val="en-US" w:eastAsia="zh-CN"/>
        </w:rPr>
        <w:t>六、</w:t>
      </w:r>
      <w:r>
        <w:rPr>
          <w:rFonts w:hint="eastAsia" w:ascii="黑体" w:hAnsi="黑体" w:eastAsia="黑体" w:cs="黑体"/>
          <w:spacing w:val="-6"/>
          <w:kern w:val="0"/>
          <w:sz w:val="32"/>
          <w:szCs w:val="32"/>
        </w:rPr>
        <w:t>开发时序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rPr>
        <w:t>项目开发周期为</w:t>
      </w:r>
      <w:r>
        <w:rPr>
          <w:rFonts w:hint="eastAsia" w:ascii="仿宋_GB2312" w:hAnsi="仿宋_GB2312" w:eastAsia="仿宋_GB2312" w:cs="仿宋_GB2312"/>
          <w:spacing w:val="-6"/>
          <w:kern w:val="0"/>
          <w:sz w:val="32"/>
          <w:szCs w:val="32"/>
          <w:u w:val="none"/>
          <w:lang w:val="en-US" w:eastAsia="zh-CN"/>
        </w:rPr>
        <w:t>4</w:t>
      </w:r>
      <w:r>
        <w:rPr>
          <w:rFonts w:hint="eastAsia" w:ascii="仿宋_GB2312" w:hAnsi="仿宋_GB2312" w:eastAsia="仿宋_GB2312" w:cs="仿宋_GB2312"/>
          <w:spacing w:val="-6"/>
          <w:kern w:val="0"/>
          <w:sz w:val="32"/>
          <w:szCs w:val="32"/>
        </w:rPr>
        <w:t>年，拟分</w:t>
      </w:r>
      <w:r>
        <w:rPr>
          <w:rFonts w:hint="eastAsia" w:ascii="仿宋_GB2312" w:hAnsi="仿宋_GB2312" w:eastAsia="仿宋_GB2312" w:cs="仿宋_GB2312"/>
          <w:spacing w:val="-6"/>
          <w:kern w:val="0"/>
          <w:sz w:val="32"/>
          <w:szCs w:val="32"/>
          <w:u w:val="none"/>
          <w:lang w:val="en-US" w:eastAsia="zh-CN"/>
        </w:rPr>
        <w:t>2</w:t>
      </w:r>
      <w:r>
        <w:rPr>
          <w:rFonts w:hint="eastAsia" w:ascii="仿宋_GB2312" w:hAnsi="仿宋_GB2312" w:eastAsia="仿宋_GB2312" w:cs="仿宋_GB2312"/>
          <w:spacing w:val="-6"/>
          <w:kern w:val="0"/>
          <w:sz w:val="32"/>
          <w:szCs w:val="32"/>
        </w:rPr>
        <w:t>期开发。一期开发时间为</w:t>
      </w:r>
      <w:r>
        <w:rPr>
          <w:rFonts w:hint="eastAsia" w:ascii="仿宋_GB2312" w:hAnsi="仿宋_GB2312" w:eastAsia="仿宋_GB2312" w:cs="仿宋_GB2312"/>
          <w:spacing w:val="-6"/>
          <w:kern w:val="0"/>
          <w:sz w:val="32"/>
          <w:szCs w:val="32"/>
          <w:u w:val="none"/>
          <w:lang w:val="en-US" w:eastAsia="zh-CN"/>
        </w:rPr>
        <w:t>2023</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u w:val="none"/>
          <w:lang w:val="en-US" w:eastAsia="zh-CN"/>
        </w:rPr>
        <w:t>12</w:t>
      </w:r>
      <w:r>
        <w:rPr>
          <w:rFonts w:hint="eastAsia" w:ascii="仿宋_GB2312" w:hAnsi="仿宋_GB2312" w:eastAsia="仿宋_GB2312" w:cs="仿宋_GB2312"/>
          <w:spacing w:val="-6"/>
          <w:kern w:val="0"/>
          <w:sz w:val="32"/>
          <w:szCs w:val="32"/>
        </w:rPr>
        <w:t>月，拟投入资金</w:t>
      </w:r>
      <w:r>
        <w:rPr>
          <w:rFonts w:hint="eastAsia" w:ascii="仿宋_GB2312" w:hAnsi="仿宋_GB2312" w:eastAsia="仿宋_GB2312" w:cs="仿宋_GB2312"/>
          <w:spacing w:val="-6"/>
          <w:kern w:val="0"/>
          <w:sz w:val="32"/>
          <w:szCs w:val="32"/>
          <w:u w:val="none"/>
          <w:lang w:val="en-US" w:eastAsia="zh-CN"/>
        </w:rPr>
        <w:t>15300万</w:t>
      </w:r>
      <w:r>
        <w:rPr>
          <w:rFonts w:hint="eastAsia" w:ascii="仿宋_GB2312" w:hAnsi="仿宋_GB2312" w:eastAsia="仿宋_GB2312" w:cs="仿宋_GB2312"/>
          <w:spacing w:val="-6"/>
          <w:kern w:val="0"/>
          <w:sz w:val="32"/>
          <w:szCs w:val="32"/>
        </w:rPr>
        <w:t>元，拟建建筑面积</w:t>
      </w:r>
      <w:r>
        <w:rPr>
          <w:rFonts w:hint="eastAsia" w:ascii="仿宋_GB2312" w:hAnsi="仿宋_GB2312" w:eastAsia="仿宋_GB2312" w:cs="仿宋_GB2312"/>
          <w:spacing w:val="-6"/>
          <w:kern w:val="0"/>
          <w:sz w:val="32"/>
          <w:szCs w:val="32"/>
          <w:u w:val="none"/>
          <w:lang w:val="en-US" w:eastAsia="zh-CN"/>
        </w:rPr>
        <w:t>66320.72</w:t>
      </w:r>
      <w:r>
        <w:rPr>
          <w:rFonts w:hint="eastAsia" w:ascii="仿宋_GB2312" w:hAnsi="仿宋_GB2312" w:eastAsia="仿宋_GB2312" w:cs="仿宋_GB2312"/>
          <w:spacing w:val="-6"/>
          <w:kern w:val="0"/>
          <w:sz w:val="32"/>
          <w:szCs w:val="32"/>
        </w:rPr>
        <w:t>平方米，保留建筑面积</w:t>
      </w:r>
      <w:r>
        <w:rPr>
          <w:rFonts w:hint="eastAsia" w:ascii="仿宋_GB2312" w:hAnsi="仿宋_GB2312" w:eastAsia="仿宋_GB2312" w:cs="仿宋_GB2312"/>
          <w:spacing w:val="-6"/>
          <w:kern w:val="0"/>
          <w:sz w:val="32"/>
          <w:szCs w:val="32"/>
          <w:u w:val="none"/>
          <w:lang w:val="en-US" w:eastAsia="zh-CN"/>
        </w:rPr>
        <w:t>5</w:t>
      </w:r>
      <w:r>
        <w:rPr>
          <w:rFonts w:hint="default" w:ascii="仿宋_GB2312" w:hAnsi="仿宋_GB2312" w:eastAsia="仿宋_GB2312" w:cs="仿宋_GB2312"/>
          <w:spacing w:val="-6"/>
          <w:kern w:val="0"/>
          <w:sz w:val="32"/>
          <w:szCs w:val="32"/>
          <w:u w:val="none"/>
          <w:lang w:val="en-US" w:eastAsia="zh-CN"/>
        </w:rPr>
        <w:t>1</w:t>
      </w:r>
      <w:r>
        <w:rPr>
          <w:rFonts w:hint="eastAsia" w:ascii="仿宋_GB2312" w:hAnsi="仿宋_GB2312" w:eastAsia="仿宋_GB2312" w:cs="仿宋_GB2312"/>
          <w:spacing w:val="-6"/>
          <w:kern w:val="0"/>
          <w:sz w:val="32"/>
          <w:szCs w:val="32"/>
          <w:u w:val="none"/>
          <w:lang w:val="en-US" w:eastAsia="zh-CN"/>
        </w:rPr>
        <w:t>72.2</w:t>
      </w:r>
      <w:r>
        <w:rPr>
          <w:rFonts w:hint="eastAsia" w:ascii="仿宋_GB2312" w:hAnsi="仿宋_GB2312" w:eastAsia="仿宋_GB2312" w:cs="仿宋_GB2312"/>
          <w:spacing w:val="-6"/>
          <w:kern w:val="0"/>
          <w:sz w:val="32"/>
          <w:szCs w:val="32"/>
        </w:rPr>
        <w:t>平方米；二期开发时间为</w:t>
      </w:r>
      <w:r>
        <w:rPr>
          <w:rFonts w:hint="eastAsia" w:ascii="仿宋_GB2312" w:hAnsi="仿宋_GB2312" w:eastAsia="仿宋_GB2312" w:cs="仿宋_GB2312"/>
          <w:spacing w:val="-6"/>
          <w:kern w:val="0"/>
          <w:sz w:val="32"/>
          <w:szCs w:val="32"/>
          <w:u w:val="none"/>
          <w:lang w:val="en-US" w:eastAsia="zh-CN"/>
        </w:rPr>
        <w:t>2025</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u w:val="none"/>
          <w:lang w:val="en-US" w:eastAsia="zh-CN"/>
        </w:rPr>
        <w:t>12</w:t>
      </w:r>
      <w:r>
        <w:rPr>
          <w:rFonts w:hint="eastAsia" w:ascii="仿宋_GB2312" w:hAnsi="仿宋_GB2312" w:eastAsia="仿宋_GB2312" w:cs="仿宋_GB2312"/>
          <w:spacing w:val="-6"/>
          <w:kern w:val="0"/>
          <w:sz w:val="32"/>
          <w:szCs w:val="32"/>
        </w:rPr>
        <w:t>月，拟投入资金</w:t>
      </w:r>
      <w:r>
        <w:rPr>
          <w:rFonts w:hint="eastAsia" w:ascii="仿宋_GB2312" w:hAnsi="仿宋_GB2312" w:eastAsia="仿宋_GB2312" w:cs="仿宋_GB2312"/>
          <w:spacing w:val="-6"/>
          <w:kern w:val="0"/>
          <w:sz w:val="32"/>
          <w:szCs w:val="32"/>
          <w:u w:val="none"/>
          <w:lang w:val="en-US" w:eastAsia="zh-CN"/>
        </w:rPr>
        <w:t>13322万</w:t>
      </w:r>
      <w:r>
        <w:rPr>
          <w:rFonts w:hint="eastAsia" w:ascii="仿宋_GB2312" w:hAnsi="仿宋_GB2312" w:eastAsia="仿宋_GB2312" w:cs="仿宋_GB2312"/>
          <w:spacing w:val="-6"/>
          <w:kern w:val="0"/>
          <w:sz w:val="32"/>
          <w:szCs w:val="32"/>
        </w:rPr>
        <w:t>元，拟建建筑面积</w:t>
      </w:r>
      <w:r>
        <w:rPr>
          <w:rFonts w:hint="eastAsia" w:ascii="仿宋_GB2312" w:hAnsi="仿宋_GB2312" w:eastAsia="仿宋_GB2312" w:cs="仿宋_GB2312"/>
          <w:spacing w:val="-6"/>
          <w:kern w:val="0"/>
          <w:sz w:val="32"/>
          <w:szCs w:val="32"/>
          <w:u w:val="none"/>
          <w:lang w:val="en-US" w:eastAsia="zh-CN"/>
        </w:rPr>
        <w:t>53079.95</w:t>
      </w:r>
      <w:r>
        <w:rPr>
          <w:rFonts w:hint="eastAsia" w:ascii="仿宋_GB2312" w:hAnsi="仿宋_GB2312" w:eastAsia="仿宋_GB2312" w:cs="仿宋_GB2312"/>
          <w:spacing w:val="-6"/>
          <w:kern w:val="0"/>
          <w:sz w:val="32"/>
          <w:szCs w:val="32"/>
        </w:rPr>
        <w:t>平方米，保留建筑面积</w:t>
      </w:r>
      <w:r>
        <w:rPr>
          <w:rFonts w:hint="eastAsia" w:ascii="仿宋_GB2312" w:hAnsi="仿宋_GB2312" w:eastAsia="仿宋_GB2312" w:cs="仿宋_GB2312"/>
          <w:spacing w:val="-6"/>
          <w:kern w:val="0"/>
          <w:sz w:val="32"/>
          <w:szCs w:val="32"/>
          <w:u w:val="none"/>
          <w:lang w:val="en-US" w:eastAsia="zh-CN"/>
        </w:rPr>
        <w:t>6189.73</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lang w:val="en-US" w:eastAsia="zh-CN"/>
        </w:rPr>
        <w:t>七、</w:t>
      </w:r>
      <w:r>
        <w:rPr>
          <w:rFonts w:hint="eastAsia" w:ascii="黑体" w:hAnsi="黑体" w:eastAsia="黑体" w:cs="黑体"/>
          <w:spacing w:val="-6"/>
          <w:kern w:val="0"/>
          <w:sz w:val="32"/>
          <w:szCs w:val="32"/>
        </w:rPr>
        <w:t>实施监管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kern w:val="0"/>
          <w:sz w:val="32"/>
          <w:szCs w:val="32"/>
        </w:rPr>
        <w:t>详见港口镇人民政府与改造主体签订的项目实施监管协议。</w:t>
      </w:r>
    </w:p>
    <w:p>
      <w:pPr>
        <w:keepNext w:val="0"/>
        <w:keepLines w:val="0"/>
        <w:pageBreakBefore w:val="0"/>
        <w:widowControl w:val="0"/>
        <w:kinsoku/>
        <w:wordWrap/>
        <w:overflowPunct/>
        <w:topLinePunct w:val="0"/>
        <w:autoSpaceDE/>
        <w:autoSpaceDN/>
        <w:bidi w:val="0"/>
        <w:adjustRightInd/>
        <w:snapToGrid/>
        <w:spacing w:line="574" w:lineRule="exact"/>
        <w:textAlignment w:val="auto"/>
      </w:pPr>
    </w:p>
    <w:p/>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23B17"/>
    <w:rsid w:val="0A927E67"/>
    <w:rsid w:val="19DD33D8"/>
    <w:rsid w:val="1D2D728B"/>
    <w:rsid w:val="2BA95732"/>
    <w:rsid w:val="2BBE57DE"/>
    <w:rsid w:val="35732569"/>
    <w:rsid w:val="4C0665FA"/>
    <w:rsid w:val="4C4D7671"/>
    <w:rsid w:val="4DF058F4"/>
    <w:rsid w:val="509A584B"/>
    <w:rsid w:val="529B1985"/>
    <w:rsid w:val="54BC7595"/>
    <w:rsid w:val="55214D3B"/>
    <w:rsid w:val="5F0A6C2C"/>
    <w:rsid w:val="6E923B17"/>
    <w:rsid w:val="714E33F1"/>
    <w:rsid w:val="7B4448F5"/>
    <w:rsid w:val="7E81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中山市港口镇人民政府</Company>
  <Pages>1</Pages>
  <Words>0</Words>
  <Characters>0</Characters>
  <Lines>0</Lines>
  <Paragraphs>0</Paragraphs>
  <TotalTime>36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2023-05-16T02:10:00Z</dcterms:created>
  <dc:creator>唐聪</dc:creator>
  <cp:lastModifiedBy>唐聪</cp:lastModifiedBy>
  <dcterms:modified xsi:type="dcterms:W3CDTF">2023-10-31T08:07:09Z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4746C90A1CEC47AD932137F5027F7BD4</vt:lpwstr>
  </property>
</Properties>
</file>