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6" w:firstLineChars="38"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附件：</w:t>
      </w:r>
      <w:r>
        <w:rPr>
          <w:rFonts w:hint="eastAsia" w:ascii="黑体" w:hAnsi="黑体" w:eastAsia="黑体"/>
          <w:sz w:val="28"/>
          <w:szCs w:val="28"/>
        </w:rPr>
        <w:t>中山市不动产权籍管理系统网上申请模块</w:t>
      </w:r>
      <w:bookmarkStart w:id="10" w:name="_GoBack"/>
      <w:bookmarkEnd w:id="10"/>
      <w:r>
        <w:rPr>
          <w:rFonts w:hint="eastAsia" w:ascii="黑体" w:hAnsi="黑体" w:eastAsia="黑体"/>
          <w:sz w:val="28"/>
          <w:szCs w:val="28"/>
        </w:rPr>
        <w:t>操作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指引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79" w:lineRule="auto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0" w:name="_Toc151731045"/>
      <w:r>
        <w:rPr>
          <w:rFonts w:hint="eastAsia" w:ascii="宋体" w:hAnsi="宋体" w:eastAsia="宋体" w:cs="宋体"/>
          <w:sz w:val="30"/>
          <w:szCs w:val="30"/>
        </w:rPr>
        <w:t>一、</w:t>
      </w:r>
      <w:r>
        <w:rPr>
          <w:rFonts w:hint="eastAsia" w:ascii="宋体" w:hAnsi="宋体" w:eastAsia="宋体" w:cs="宋体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sz w:val="30"/>
          <w:szCs w:val="30"/>
        </w:rPr>
        <w:instrText xml:space="preserve"> TOC \o "1-3" \h \z \u </w:instrText>
      </w:r>
      <w:r>
        <w:rPr>
          <w:rFonts w:hint="eastAsia" w:ascii="宋体" w:hAnsi="宋体" w:eastAsia="宋体" w:cs="宋体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sz w:val="30"/>
          <w:szCs w:val="30"/>
        </w:rPr>
        <w:t>系统访问</w:t>
      </w:r>
      <w:bookmarkEnd w:id="0"/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Style w:val="14"/>
          <w:rFonts w:ascii="宋体" w:hAnsi="宋体" w:eastAsia="宋体"/>
          <w:sz w:val="24"/>
          <w:szCs w:val="24"/>
        </w:rPr>
        <w:t>https://120.234.108.94:10080/mainProject/login.html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系统</w:t>
      </w:r>
      <w:r>
        <w:rPr>
          <w:rFonts w:ascii="宋体" w:hAnsi="宋体" w:eastAsia="宋体"/>
          <w:sz w:val="24"/>
          <w:szCs w:val="24"/>
        </w:rPr>
        <w:t>登录后，</w:t>
      </w: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ascii="宋体" w:hAnsi="宋体" w:eastAsia="宋体"/>
          <w:sz w:val="24"/>
          <w:szCs w:val="24"/>
        </w:rPr>
        <w:t>不动产测绘</w:t>
      </w:r>
      <w:r>
        <w:rPr>
          <w:rFonts w:hint="eastAsia" w:ascii="宋体" w:hAnsi="宋体" w:eastAsia="宋体"/>
          <w:sz w:val="24"/>
          <w:szCs w:val="24"/>
        </w:rPr>
        <w:t>】</w:t>
      </w:r>
      <w:r>
        <w:rPr>
          <w:rFonts w:ascii="宋体" w:hAnsi="宋体" w:eastAsia="宋体"/>
          <w:sz w:val="24"/>
          <w:szCs w:val="24"/>
        </w:rPr>
        <w:t>模块点击“不动产权籍调查管理系统”跳转登录。</w:t>
      </w:r>
      <w:r>
        <w:rPr>
          <w:rFonts w:hint="eastAsia" w:ascii="宋体" w:hAnsi="宋体" w:eastAsia="宋体"/>
          <w:sz w:val="24"/>
          <w:szCs w:val="24"/>
          <w:lang w:eastAsia="zh-CN"/>
        </w:rPr>
        <w:t>（建议使用谷歌Chrome浏览器60及以上版本、360浏览器v10及以上版本（极速模式）或微软Edge浏览器进行访问，不建议用IE浏览器。）</w:t>
      </w:r>
    </w:p>
    <w:p>
      <w:r>
        <w:drawing>
          <wp:inline distT="0" distB="0" distL="0" distR="0">
            <wp:extent cx="5274310" cy="272796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图1 系统访问界面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987290" cy="2512695"/>
            <wp:effectExtent l="0" t="0" r="3810" b="1905"/>
            <wp:docPr id="130432" name="图片 130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32" name="图片 1304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5843" cy="254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权籍</w:t>
      </w:r>
      <w:r>
        <w:rPr>
          <w:rFonts w:hint="eastAsia" w:ascii="宋体" w:hAnsi="宋体" w:eastAsia="宋体"/>
          <w:sz w:val="24"/>
          <w:szCs w:val="24"/>
        </w:rPr>
        <w:t>系统主界面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79" w:lineRule="auto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1" w:name="_Toc151731046"/>
      <w:bookmarkStart w:id="2" w:name="_Toc10672"/>
      <w:r>
        <w:rPr>
          <w:rFonts w:hint="eastAsia" w:ascii="宋体" w:hAnsi="宋体" w:eastAsia="宋体" w:cs="宋体"/>
          <w:sz w:val="30"/>
          <w:szCs w:val="30"/>
        </w:rPr>
        <w:t>二、</w:t>
      </w:r>
      <w:bookmarkEnd w:id="1"/>
      <w:bookmarkEnd w:id="2"/>
      <w:bookmarkStart w:id="3" w:name="_Toc151731047"/>
      <w:r>
        <w:rPr>
          <w:rFonts w:hint="eastAsia" w:ascii="宋体" w:hAnsi="宋体" w:eastAsia="宋体" w:cs="宋体"/>
          <w:sz w:val="30"/>
          <w:szCs w:val="30"/>
        </w:rPr>
        <w:t>案件申请操作</w:t>
      </w:r>
      <w:bookmarkEnd w:id="3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指引</w:t>
      </w:r>
    </w:p>
    <w:p>
      <w:pPr>
        <w:spacing w:line="360" w:lineRule="auto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1.新增案件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在首页点击【业务办理】-【新增案件（增量）】功能项弹出的【选择办理业务类型】窗口，选择需要办理的不动产类型（房屋、土地）与权利及单元类型，最后点击确认。</w:t>
      </w:r>
    </w:p>
    <w:p>
      <w:pPr>
        <w:ind w:firstLine="480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211445" cy="1975485"/>
            <wp:effectExtent l="0" t="0" r="8255" b="5715"/>
            <wp:docPr id="10150698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6982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4414" cy="198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 xml:space="preserve"> 业务案件选择与创建</w:t>
      </w:r>
    </w:p>
    <w:p>
      <w:pPr>
        <w:ind w:firstLine="480"/>
        <w:rPr>
          <w:rFonts w:ascii="宋体" w:hAnsi="宋体" w:eastAsia="宋体"/>
          <w:sz w:val="24"/>
          <w:szCs w:val="24"/>
        </w:rPr>
      </w:pPr>
    </w:p>
    <w:p>
      <w:pPr>
        <w:ind w:left="480" w:hanging="562" w:hangingChars="200"/>
        <w:outlineLvl w:val="1"/>
        <w:rPr>
          <w:rFonts w:hint="eastAsia" w:ascii="宋体" w:hAnsi="宋体" w:eastAsia="宋体" w:cs="宋体"/>
          <w:b/>
          <w:sz w:val="28"/>
          <w:szCs w:val="22"/>
        </w:rPr>
      </w:pPr>
      <w:bookmarkStart w:id="4" w:name="_Toc151731049"/>
      <w:r>
        <w:rPr>
          <w:rFonts w:hint="eastAsia" w:ascii="宋体" w:hAnsi="宋体" w:eastAsia="宋体" w:cs="宋体"/>
          <w:b/>
          <w:sz w:val="28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8"/>
          <w:szCs w:val="22"/>
        </w:rPr>
        <w:t>、案件基本信息填写</w:t>
      </w:r>
      <w:bookmarkEnd w:id="4"/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在“业务概况”标签页下填写案件基本信息，输入完成之后点击“保存”。</w:t>
      </w:r>
    </w:p>
    <w:p>
      <w:pPr>
        <w:rPr>
          <w:b/>
          <w:szCs w:val="21"/>
        </w:rPr>
      </w:pPr>
      <w:r>
        <w:drawing>
          <wp:inline distT="0" distB="0" distL="114300" distR="114300">
            <wp:extent cx="5260340" cy="2965450"/>
            <wp:effectExtent l="0" t="0" r="16510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 xml:space="preserve"> 填写案件基本信息表</w:t>
      </w:r>
    </w:p>
    <w:p>
      <w:pPr>
        <w:ind w:left="480" w:hanging="562" w:hangingChars="200"/>
        <w:outlineLvl w:val="1"/>
        <w:rPr>
          <w:rFonts w:hint="eastAsia" w:ascii="宋体" w:hAnsi="宋体" w:eastAsia="宋体" w:cs="宋体"/>
          <w:b/>
          <w:sz w:val="28"/>
          <w:szCs w:val="22"/>
        </w:rPr>
      </w:pPr>
      <w:bookmarkStart w:id="5" w:name="_Toc151731050"/>
      <w:r>
        <w:rPr>
          <w:rFonts w:hint="eastAsia" w:ascii="宋体" w:hAnsi="宋体" w:eastAsia="宋体" w:cs="宋体"/>
          <w:b/>
          <w:sz w:val="28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2"/>
        </w:rPr>
        <w:t>、“粤信签”授权</w:t>
      </w:r>
      <w:bookmarkEnd w:id="5"/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填写、录入案件申请信息后，测绘公司需要点击【粤信签认证】调用粤信签服务通知权调申请人进行线上签字确认。</w:t>
      </w:r>
    </w:p>
    <w:p>
      <w:pPr>
        <w:ind w:left="480" w:hanging="562" w:hangingChars="200"/>
        <w:outlineLvl w:val="1"/>
        <w:rPr>
          <w:rFonts w:hint="eastAsia" w:ascii="宋体" w:hAnsi="宋体" w:eastAsia="宋体" w:cs="宋体"/>
          <w:b/>
          <w:sz w:val="28"/>
          <w:szCs w:val="22"/>
        </w:rPr>
      </w:pPr>
      <w:bookmarkStart w:id="6" w:name="_Toc151731051"/>
      <w:r>
        <w:rPr>
          <w:rFonts w:hint="eastAsia" w:ascii="宋体" w:hAnsi="宋体" w:eastAsia="宋体" w:cs="宋体"/>
          <w:b/>
          <w:sz w:val="28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8"/>
          <w:szCs w:val="22"/>
        </w:rPr>
        <w:t>、宗地基本信息、自然幢信息、户信息关联</w:t>
      </w:r>
      <w:bookmarkEnd w:id="6"/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除了纯土地以及房地一体新增业务之外，其他类型的案件均需要调取对应的上一手单元信息进行关联，根据前案的不动产类型对应分类为上一手单元为宗地、自然幢或房屋。</w:t>
      </w:r>
    </w:p>
    <w:p>
      <w:pPr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368925" cy="1176655"/>
            <wp:effectExtent l="0" t="0" r="3175" b="4445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6072" cy="118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 xml:space="preserve"> 关联上一手单元信息</w:t>
      </w:r>
    </w:p>
    <w:p>
      <w:pPr>
        <w:ind w:left="480" w:hanging="562" w:hangingChars="200"/>
        <w:outlineLvl w:val="1"/>
        <w:rPr>
          <w:rFonts w:hint="eastAsia" w:ascii="宋体" w:hAnsi="宋体" w:eastAsia="宋体" w:cs="宋体"/>
          <w:b/>
          <w:sz w:val="28"/>
          <w:szCs w:val="22"/>
        </w:rPr>
      </w:pPr>
      <w:bookmarkStart w:id="7" w:name="_Toc151731052"/>
      <w:r>
        <w:rPr>
          <w:rFonts w:hint="eastAsia" w:ascii="宋体" w:hAnsi="宋体" w:eastAsia="宋体" w:cs="宋体"/>
          <w:b/>
          <w:sz w:val="28"/>
          <w:szCs w:val="22"/>
        </w:rPr>
        <w:t>4、地籍调查成果数据上传</w:t>
      </w:r>
      <w:bookmarkEnd w:id="7"/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在对应业务类型下的案件【宗地基本信息】、【自然幢信息】、【房屋调查表】、【空间数据】、【附件资料】等数据填报录入页面上传测绘的调查成果数据。</w:t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358765" cy="2833370"/>
            <wp:effectExtent l="0" t="0" r="0" b="5080"/>
            <wp:docPr id="18743007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300734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0039" cy="28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 xml:space="preserve"> 成果数据上传</w:t>
      </w:r>
    </w:p>
    <w:p>
      <w:pPr>
        <w:ind w:left="480" w:hanging="562" w:hangingChars="200"/>
        <w:outlineLvl w:val="1"/>
        <w:rPr>
          <w:rFonts w:hint="eastAsia" w:ascii="宋体" w:hAnsi="宋体" w:eastAsia="宋体" w:cs="宋体"/>
          <w:b/>
          <w:sz w:val="28"/>
          <w:szCs w:val="22"/>
        </w:rPr>
      </w:pPr>
      <w:bookmarkStart w:id="8" w:name="_Toc151731053"/>
      <w:r>
        <w:rPr>
          <w:rFonts w:hint="eastAsia" w:ascii="宋体" w:hAnsi="宋体" w:eastAsia="宋体" w:cs="宋体"/>
          <w:b/>
          <w:sz w:val="28"/>
          <w:szCs w:val="22"/>
        </w:rPr>
        <w:t>5、数据质检</w:t>
      </w:r>
      <w:bookmarkEnd w:id="8"/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保存录入数据后，点击【启动质检】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系统将质检结果返回在“质检信息反馈表”中。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74310" cy="2335530"/>
            <wp:effectExtent l="0" t="0" r="2540" b="7620"/>
            <wp:docPr id="71" name="Picture 8" descr="C:\Users\admin\Desktop\14.pn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8" descr="C:\Users\admin\Desktop\14.png1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574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 xml:space="preserve"> 数据质检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ind w:left="480" w:hanging="562" w:hangingChars="200"/>
        <w:outlineLvl w:val="1"/>
        <w:rPr>
          <w:rFonts w:hint="eastAsia" w:ascii="宋体" w:hAnsi="宋体" w:eastAsia="宋体" w:cs="宋体"/>
          <w:b/>
          <w:sz w:val="28"/>
          <w:szCs w:val="22"/>
        </w:rPr>
      </w:pPr>
      <w:bookmarkStart w:id="9" w:name="_Toc151731054"/>
      <w:r>
        <w:rPr>
          <w:rFonts w:hint="eastAsia" w:ascii="宋体" w:hAnsi="宋体" w:eastAsia="宋体" w:cs="宋体"/>
          <w:b/>
          <w:sz w:val="28"/>
          <w:szCs w:val="22"/>
        </w:rPr>
        <w:t>6、案件提交</w:t>
      </w:r>
      <w:bookmarkEnd w:id="9"/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数据质检通过后，点击【提交】后，弹出案件发送框，点击【是】，即可发送至业务审核阶段。</w:t>
      </w:r>
    </w:p>
    <w:p>
      <w:pPr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274310" cy="3047365"/>
            <wp:effectExtent l="0" t="0" r="2540" b="635"/>
            <wp:docPr id="116686945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69450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</w:rPr>
        <w:t xml:space="preserve"> 案件提交</w:t>
      </w:r>
    </w:p>
    <w:p>
      <w:pPr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0NjQyNGM1YjExMjVmMThkZjAxMjY3OTAwYzU5NjMifQ=="/>
  </w:docVars>
  <w:rsids>
    <w:rsidRoot w:val="002A1AD1"/>
    <w:rsid w:val="00000386"/>
    <w:rsid w:val="00037EDC"/>
    <w:rsid w:val="00053F16"/>
    <w:rsid w:val="000A5D79"/>
    <w:rsid w:val="000B3215"/>
    <w:rsid w:val="000B39BF"/>
    <w:rsid w:val="000E233F"/>
    <w:rsid w:val="000F2B13"/>
    <w:rsid w:val="00151C9D"/>
    <w:rsid w:val="00173B7D"/>
    <w:rsid w:val="00184BC5"/>
    <w:rsid w:val="0019101B"/>
    <w:rsid w:val="001A1E39"/>
    <w:rsid w:val="001D135F"/>
    <w:rsid w:val="001F6D98"/>
    <w:rsid w:val="00200E90"/>
    <w:rsid w:val="00221BD6"/>
    <w:rsid w:val="00230DC4"/>
    <w:rsid w:val="00235D63"/>
    <w:rsid w:val="00255F94"/>
    <w:rsid w:val="00272542"/>
    <w:rsid w:val="002A1AD1"/>
    <w:rsid w:val="002A404A"/>
    <w:rsid w:val="002C39FF"/>
    <w:rsid w:val="002D021C"/>
    <w:rsid w:val="002D209E"/>
    <w:rsid w:val="002E7733"/>
    <w:rsid w:val="002F12BD"/>
    <w:rsid w:val="00303E73"/>
    <w:rsid w:val="00313C2C"/>
    <w:rsid w:val="00320DCA"/>
    <w:rsid w:val="003A26CB"/>
    <w:rsid w:val="003F4B96"/>
    <w:rsid w:val="00421C23"/>
    <w:rsid w:val="004224DA"/>
    <w:rsid w:val="00486661"/>
    <w:rsid w:val="004C2F99"/>
    <w:rsid w:val="004E033E"/>
    <w:rsid w:val="00527C67"/>
    <w:rsid w:val="00534658"/>
    <w:rsid w:val="00583178"/>
    <w:rsid w:val="005A21FD"/>
    <w:rsid w:val="005C493F"/>
    <w:rsid w:val="005D0203"/>
    <w:rsid w:val="006164DD"/>
    <w:rsid w:val="0062030E"/>
    <w:rsid w:val="006279C0"/>
    <w:rsid w:val="006964A1"/>
    <w:rsid w:val="006A130B"/>
    <w:rsid w:val="006C6054"/>
    <w:rsid w:val="006D0176"/>
    <w:rsid w:val="0076655B"/>
    <w:rsid w:val="00797E81"/>
    <w:rsid w:val="007C0D50"/>
    <w:rsid w:val="007C324B"/>
    <w:rsid w:val="007E2962"/>
    <w:rsid w:val="00806C58"/>
    <w:rsid w:val="00832823"/>
    <w:rsid w:val="008B6DFE"/>
    <w:rsid w:val="008D5A27"/>
    <w:rsid w:val="008E137D"/>
    <w:rsid w:val="00911953"/>
    <w:rsid w:val="009A39C8"/>
    <w:rsid w:val="009A4C3A"/>
    <w:rsid w:val="009D109F"/>
    <w:rsid w:val="009D39B5"/>
    <w:rsid w:val="009F7C8D"/>
    <w:rsid w:val="00A23051"/>
    <w:rsid w:val="00A4773B"/>
    <w:rsid w:val="00A67C4C"/>
    <w:rsid w:val="00A7118F"/>
    <w:rsid w:val="00A73D21"/>
    <w:rsid w:val="00A81524"/>
    <w:rsid w:val="00AA4393"/>
    <w:rsid w:val="00AF58CF"/>
    <w:rsid w:val="00B031F9"/>
    <w:rsid w:val="00B07FFE"/>
    <w:rsid w:val="00B1143E"/>
    <w:rsid w:val="00B16E3B"/>
    <w:rsid w:val="00B23264"/>
    <w:rsid w:val="00B41DDD"/>
    <w:rsid w:val="00B43503"/>
    <w:rsid w:val="00B714A3"/>
    <w:rsid w:val="00B879BE"/>
    <w:rsid w:val="00BD6511"/>
    <w:rsid w:val="00BE1668"/>
    <w:rsid w:val="00BF678D"/>
    <w:rsid w:val="00C04924"/>
    <w:rsid w:val="00C05621"/>
    <w:rsid w:val="00C072B6"/>
    <w:rsid w:val="00C12F13"/>
    <w:rsid w:val="00C17883"/>
    <w:rsid w:val="00C20B3C"/>
    <w:rsid w:val="00CA1088"/>
    <w:rsid w:val="00CC4F74"/>
    <w:rsid w:val="00CC7E7E"/>
    <w:rsid w:val="00CE51BC"/>
    <w:rsid w:val="00D33F6F"/>
    <w:rsid w:val="00D414DA"/>
    <w:rsid w:val="00D5560C"/>
    <w:rsid w:val="00D721C9"/>
    <w:rsid w:val="00D95A98"/>
    <w:rsid w:val="00DA311F"/>
    <w:rsid w:val="00DA7176"/>
    <w:rsid w:val="00DD2D9D"/>
    <w:rsid w:val="00DF43C8"/>
    <w:rsid w:val="00E00FE1"/>
    <w:rsid w:val="00E33000"/>
    <w:rsid w:val="00E3353D"/>
    <w:rsid w:val="00E37364"/>
    <w:rsid w:val="00E44989"/>
    <w:rsid w:val="00E87B64"/>
    <w:rsid w:val="00EB1CB3"/>
    <w:rsid w:val="00EE1111"/>
    <w:rsid w:val="00EF6461"/>
    <w:rsid w:val="00F6405F"/>
    <w:rsid w:val="00F65F47"/>
    <w:rsid w:val="07A07DE1"/>
    <w:rsid w:val="0E670DFF"/>
    <w:rsid w:val="105F4B9C"/>
    <w:rsid w:val="10680029"/>
    <w:rsid w:val="18A34354"/>
    <w:rsid w:val="19C16FB0"/>
    <w:rsid w:val="202D25C8"/>
    <w:rsid w:val="23C83E1E"/>
    <w:rsid w:val="250A406D"/>
    <w:rsid w:val="26302A27"/>
    <w:rsid w:val="270E5883"/>
    <w:rsid w:val="2BFB52A6"/>
    <w:rsid w:val="2CCD0955"/>
    <w:rsid w:val="2D4B1EA4"/>
    <w:rsid w:val="339E02E6"/>
    <w:rsid w:val="36EC6FCB"/>
    <w:rsid w:val="370635D5"/>
    <w:rsid w:val="371F66FD"/>
    <w:rsid w:val="384B03E9"/>
    <w:rsid w:val="39EA7C09"/>
    <w:rsid w:val="3D99065E"/>
    <w:rsid w:val="403F2E01"/>
    <w:rsid w:val="41AD023F"/>
    <w:rsid w:val="42B45768"/>
    <w:rsid w:val="43980CE0"/>
    <w:rsid w:val="44185451"/>
    <w:rsid w:val="49093227"/>
    <w:rsid w:val="4A7A3041"/>
    <w:rsid w:val="4D936F20"/>
    <w:rsid w:val="4E582B3B"/>
    <w:rsid w:val="4F1B2A59"/>
    <w:rsid w:val="53065EAA"/>
    <w:rsid w:val="601B53F0"/>
    <w:rsid w:val="60991209"/>
    <w:rsid w:val="61093144"/>
    <w:rsid w:val="616C38D8"/>
    <w:rsid w:val="61AE5127"/>
    <w:rsid w:val="62A90956"/>
    <w:rsid w:val="63FC3E19"/>
    <w:rsid w:val="646B33CA"/>
    <w:rsid w:val="64EB5CA0"/>
    <w:rsid w:val="65C729F1"/>
    <w:rsid w:val="68AE414D"/>
    <w:rsid w:val="6C22061C"/>
    <w:rsid w:val="6C896906"/>
    <w:rsid w:val="6FD3238C"/>
    <w:rsid w:val="72BC4C49"/>
    <w:rsid w:val="760F3CD9"/>
    <w:rsid w:val="76E13A16"/>
    <w:rsid w:val="7DB90F42"/>
    <w:rsid w:val="7F1D250B"/>
    <w:rsid w:val="7F25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日期 字符"/>
    <w:basedOn w:val="13"/>
    <w:link w:val="7"/>
    <w:semiHidden/>
    <w:qFormat/>
    <w:uiPriority w:val="99"/>
  </w:style>
  <w:style w:type="paragraph" w:customStyle="1" w:styleId="18">
    <w:name w:val="DCI正文"/>
    <w:basedOn w:val="1"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sz w:val="24"/>
      <w:szCs w:val="21"/>
    </w:rPr>
  </w:style>
  <w:style w:type="character" w:customStyle="1" w:styleId="19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23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4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3D9A33-35AE-458C-BC98-5FBAB24DBA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354</Words>
  <Characters>2018</Characters>
  <Lines>16</Lines>
  <Paragraphs>4</Paragraphs>
  <TotalTime>1</TotalTime>
  <ScaleCrop>false</ScaleCrop>
  <LinksUpToDate>false</LinksUpToDate>
  <CharactersWithSpaces>2368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2023-10-24T08:00:00Z</dcterms:created>
  <dc:creator>jingyu luo</dc:creator>
  <cp:lastModifiedBy>章吴婷</cp:lastModifiedBy>
  <dcterms:modified xsi:type="dcterms:W3CDTF">2023-11-29T08:05:53Z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622F6ACB6FBD4669865E236BFCB5F8F6</vt:lpwstr>
  </property>
</Properties>
</file>