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4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highlight w:val="none"/>
          <w:lang w:val="en-US" w:eastAsia="zh-CN"/>
        </w:rPr>
        <w:t>中山市古镇镇七坊村股份合作经济联合社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4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highlight w:val="none"/>
          <w:lang w:val="en-US" w:eastAsia="zh-CN"/>
        </w:rPr>
        <w:t>“工改工”宗地项目（一期）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4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highlight w:val="none"/>
          <w:lang w:val="en-US" w:eastAsia="zh-CN"/>
        </w:rPr>
        <w:t>“三旧”改造方案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4" w:lineRule="exact"/>
        <w:ind w:firstLine="0" w:firstLineChars="0"/>
        <w:jc w:val="center"/>
        <w:textAlignment w:val="auto"/>
        <w:rPr>
          <w:rFonts w:hint="default" w:ascii="Times New Roman" w:hAnsi="Times New Roman" w:eastAsia="微软简标宋" w:cs="Times New Roman"/>
          <w:color w:val="000000"/>
          <w:spacing w:val="-6"/>
          <w:sz w:val="44"/>
          <w:szCs w:val="4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4" w:lineRule="exact"/>
        <w:ind w:firstLine="616" w:firstLineChars="200"/>
        <w:textAlignment w:val="auto"/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</w:pPr>
      <w:r>
        <w:rPr>
          <w:rFonts w:hint="default" w:ascii="Times New Roman" w:hAnsi="Times New Roman" w:cs="Times New Roman"/>
          <w:spacing w:val="-6"/>
          <w:highlight w:val="none"/>
          <w:u w:val="none"/>
        </w:rPr>
        <w:t>根据中山市城市更新（“三旧”改造）专项规划和现行控制性详细规划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，古镇镇人民政府拟对位于中山市古镇镇七坊村文兴大道20号的中山市古镇镇七坊村股份合作经济联合社（下称“七坊经联社”）用地进行改造，由七坊经联社自主改造，采取全面改造的改造方式。改造方案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4" w:lineRule="exact"/>
        <w:ind w:firstLine="616" w:firstLineChars="200"/>
        <w:textAlignment w:val="auto"/>
        <w:rPr>
          <w:rFonts w:hint="default" w:ascii="Times New Roman" w:hAnsi="Times New Roman" w:eastAsia="黑体" w:cs="Times New Roman"/>
          <w:spacing w:val="-6"/>
          <w:kern w:val="0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spacing w:val="-6"/>
          <w:kern w:val="0"/>
          <w:szCs w:val="32"/>
          <w:highlight w:val="none"/>
          <w:u w:val="none"/>
        </w:rPr>
        <w:t>一、改造地块基本情况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4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spacing w:val="-6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spacing w:val="-6"/>
          <w:szCs w:val="32"/>
          <w:highlight w:val="none"/>
          <w:u w:val="none"/>
        </w:rPr>
        <w:t>（一）总体情况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4" w:lineRule="exact"/>
        <w:ind w:firstLine="616" w:firstLineChars="200"/>
        <w:textAlignment w:val="auto"/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</w:pPr>
      <w:r>
        <w:rPr>
          <w:rFonts w:hint="default" w:ascii="Times New Roman" w:hAnsi="Times New Roman" w:cs="Times New Roman"/>
          <w:spacing w:val="-6"/>
          <w:szCs w:val="32"/>
          <w:highlight w:val="none"/>
          <w:u w:val="none"/>
        </w:rPr>
        <w:t>改造地块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位于中山市古镇镇七坊村文兴大道20号，北至道路（文兴大道西五路），南至道路（文兴大道西五路、文兴楼A幢、文兴楼B幢），东至道路（大坦路、文兴楼C幢），西至道路（文兴大道），用地面积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eastAsia="zh-CN"/>
        </w:rPr>
        <w:t>0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val="en-US" w:eastAsia="zh-CN"/>
        </w:rPr>
        <w:t>.6480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公顷（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eastAsia="zh-CN"/>
        </w:rPr>
        <w:t>6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val="en-US" w:eastAsia="zh-CN"/>
        </w:rPr>
        <w:t>480.41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平方米，折合约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eastAsia="zh-CN"/>
        </w:rPr>
        <w:t>9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val="en-US" w:eastAsia="zh-CN"/>
        </w:rPr>
        <w:t>.72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亩）。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4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spacing w:val="-6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spacing w:val="-6"/>
          <w:szCs w:val="32"/>
          <w:highlight w:val="none"/>
          <w:u w:val="none"/>
        </w:rPr>
        <w:t>（二）标图入库情况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4" w:lineRule="exact"/>
        <w:ind w:firstLine="616" w:firstLineChars="200"/>
        <w:textAlignment w:val="auto"/>
        <w:rPr>
          <w:rFonts w:hint="default" w:ascii="Times New Roman" w:hAnsi="Times New Roman" w:cs="Times New Roman"/>
          <w:spacing w:val="-6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spacing w:val="-6"/>
          <w:szCs w:val="32"/>
          <w:highlight w:val="none"/>
          <w:u w:val="none"/>
        </w:rPr>
        <w:t>改造地块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于2015年6月纳入“三旧”标图入库，</w:t>
      </w:r>
      <w:r>
        <w:rPr>
          <w:rFonts w:hint="default" w:ascii="Times New Roman" w:hAnsi="Times New Roman" w:cs="Times New Roman"/>
          <w:spacing w:val="-6"/>
          <w:szCs w:val="32"/>
          <w:highlight w:val="none"/>
          <w:u w:val="none"/>
        </w:rPr>
        <w:t>图斑编号</w:t>
      </w:r>
      <w:r>
        <w:rPr>
          <w:rFonts w:hint="default" w:ascii="Times New Roman" w:hAnsi="Times New Roman" w:cs="Times New Roman"/>
          <w:szCs w:val="32"/>
          <w:highlight w:val="none"/>
          <w:u w:val="none"/>
          <w:shd w:val="clear" w:color="auto" w:fill="FFFFFF"/>
        </w:rPr>
        <w:t>44200027932</w:t>
      </w:r>
      <w:r>
        <w:rPr>
          <w:rFonts w:hint="default" w:ascii="Times New Roman" w:hAnsi="Times New Roman" w:cs="Times New Roman"/>
          <w:spacing w:val="-6"/>
          <w:szCs w:val="32"/>
          <w:highlight w:val="none"/>
          <w:u w:val="none"/>
        </w:rPr>
        <w:t>，图斑面积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13.5819公顷（135819.30平方米，折合约203.73亩）</w:t>
      </w:r>
      <w:r>
        <w:rPr>
          <w:rFonts w:hint="default" w:ascii="Times New Roman" w:hAnsi="Times New Roman" w:cs="Times New Roman"/>
          <w:spacing w:val="-6"/>
          <w:szCs w:val="32"/>
          <w:highlight w:val="none"/>
          <w:u w:val="none"/>
        </w:rPr>
        <w:t>，</w:t>
      </w:r>
      <w:r>
        <w:rPr>
          <w:rFonts w:hint="default" w:ascii="Times New Roman" w:hAnsi="Times New Roman" w:cs="Times New Roman"/>
          <w:spacing w:val="-6"/>
          <w:szCs w:val="32"/>
          <w:highlight w:val="none"/>
          <w:u w:val="none"/>
          <w:lang w:val="en-US" w:eastAsia="zh-CN"/>
        </w:rPr>
        <w:t>改造地块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eastAsia="zh-CN"/>
        </w:rPr>
        <w:t>0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val="en-US" w:eastAsia="zh-CN"/>
        </w:rPr>
        <w:t>.6480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公顷（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eastAsia="zh-CN"/>
        </w:rPr>
        <w:t>6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val="en-US" w:eastAsia="zh-CN"/>
        </w:rPr>
        <w:t>480.41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平方米，折合约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eastAsia="zh-CN"/>
        </w:rPr>
        <w:t>9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val="en-US" w:eastAsia="zh-CN"/>
        </w:rPr>
        <w:t>.72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亩）</w:t>
      </w:r>
      <w:r>
        <w:rPr>
          <w:rFonts w:hint="eastAsia" w:ascii="Times New Roman" w:hAnsi="Times New Roman" w:cs="Times New Roman"/>
          <w:spacing w:val="-6"/>
          <w:kern w:val="0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  <w:u w:val="none"/>
          <w:lang w:eastAsia="zh-CN"/>
        </w:rPr>
        <w:t>均已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  <w:u w:val="none"/>
        </w:rPr>
        <w:t>纳入“三旧”标图入库，纳入本次改造范围</w:t>
      </w:r>
      <w:r>
        <w:rPr>
          <w:rFonts w:hint="default" w:ascii="Times New Roman" w:hAnsi="Times New Roman" w:cs="Times New Roman"/>
          <w:spacing w:val="-6"/>
          <w:kern w:val="0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4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spacing w:val="-6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spacing w:val="-6"/>
          <w:szCs w:val="32"/>
          <w:highlight w:val="none"/>
          <w:u w:val="none"/>
        </w:rPr>
        <w:t>（三）权属情况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4" w:lineRule="exact"/>
        <w:ind w:firstLine="592"/>
        <w:textAlignment w:val="auto"/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</w:pP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改造范围内全部属七坊经联社名下的集体建设用地，所有权证为</w:t>
      </w:r>
      <w:r>
        <w:rPr>
          <w:rFonts w:hint="default" w:ascii="Times New Roman" w:hAnsi="Times New Roman" w:cs="Times New Roman"/>
          <w:szCs w:val="32"/>
          <w:highlight w:val="none"/>
          <w:u w:val="none"/>
          <w:shd w:val="clear" w:color="auto" w:fill="FFFFFF"/>
        </w:rPr>
        <w:t>中府集有</w:t>
      </w:r>
      <w:r>
        <w:rPr>
          <w:rFonts w:hint="eastAsia" w:ascii="Times New Roman" w:hAnsi="Times New Roman" w:cs="Times New Roman"/>
          <w:szCs w:val="32"/>
          <w:highlight w:val="none"/>
          <w:u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cs="Times New Roman"/>
          <w:szCs w:val="32"/>
          <w:highlight w:val="none"/>
          <w:u w:val="none"/>
          <w:shd w:val="clear" w:color="auto" w:fill="FFFFFF"/>
        </w:rPr>
        <w:t>2013</w:t>
      </w:r>
      <w:r>
        <w:rPr>
          <w:rFonts w:hint="eastAsia" w:ascii="Times New Roman" w:hAnsi="Times New Roman" w:cs="Times New Roman"/>
          <w:szCs w:val="32"/>
          <w:highlight w:val="none"/>
          <w:u w:val="none"/>
          <w:shd w:val="clear" w:color="auto" w:fill="FFFFFF"/>
          <w:lang w:eastAsia="zh-CN"/>
        </w:rPr>
        <w:t>）</w:t>
      </w:r>
      <w:r>
        <w:rPr>
          <w:rFonts w:hint="default" w:ascii="Times New Roman" w:hAnsi="Times New Roman" w:cs="Times New Roman"/>
          <w:szCs w:val="32"/>
          <w:highlight w:val="none"/>
          <w:u w:val="none"/>
          <w:shd w:val="clear" w:color="auto" w:fill="FFFFFF"/>
          <w:lang w:val="en-US" w:eastAsia="zh-CN"/>
        </w:rPr>
        <w:t>10000</w:t>
      </w:r>
      <w:r>
        <w:rPr>
          <w:rFonts w:hint="eastAsia" w:cs="Times New Roman"/>
          <w:szCs w:val="32"/>
          <w:highlight w:val="none"/>
          <w:u w:val="none"/>
          <w:shd w:val="clear" w:color="auto" w:fill="FFFFFF"/>
          <w:lang w:val="en-US" w:eastAsia="zh-CN"/>
        </w:rPr>
        <w:t>07</w:t>
      </w:r>
      <w:r>
        <w:rPr>
          <w:rFonts w:hint="default" w:ascii="Times New Roman" w:hAnsi="Times New Roman" w:cs="Times New Roman"/>
          <w:szCs w:val="32"/>
          <w:highlight w:val="none"/>
          <w:u w:val="none"/>
          <w:shd w:val="clear" w:color="auto" w:fill="FFFFFF"/>
        </w:rPr>
        <w:t>号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，土地用途为工业，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eastAsia="zh-CN"/>
        </w:rPr>
        <w:t>未办理</w:t>
      </w:r>
      <w:r>
        <w:rPr>
          <w:rFonts w:hint="eastAsia" w:ascii="Times New Roman" w:hAnsi="Times New Roman" w:cs="Times New Roman"/>
          <w:spacing w:val="-6"/>
          <w:kern w:val="0"/>
          <w:szCs w:val="32"/>
          <w:highlight w:val="none"/>
          <w:u w:val="none"/>
          <w:lang w:eastAsia="zh-CN"/>
        </w:rPr>
        <w:t>集体土地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eastAsia="zh-CN"/>
        </w:rPr>
        <w:t>使用权证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，为土地权利人七坊经联社自1997年6月开始作工业厂房使用。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74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spacing w:val="-6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spacing w:val="-6"/>
          <w:szCs w:val="32"/>
          <w:highlight w:val="none"/>
          <w:u w:val="none"/>
        </w:rPr>
        <w:t>土地利用现状情况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4" w:lineRule="exact"/>
        <w:ind w:firstLine="640" w:firstLineChars="200"/>
        <w:textAlignment w:val="auto"/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</w:pPr>
      <w:r>
        <w:rPr>
          <w:rFonts w:hint="default" w:ascii="Times New Roman" w:hAnsi="Times New Roman" w:cs="Times New Roman"/>
          <w:highlight w:val="none"/>
          <w:u w:val="none"/>
        </w:rPr>
        <w:t>改造地块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eastAsia="zh-CN"/>
        </w:rPr>
        <w:t>0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val="en-US" w:eastAsia="zh-CN"/>
        </w:rPr>
        <w:t>.6480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公顷（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eastAsia="zh-CN"/>
        </w:rPr>
        <w:t>6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val="en-US" w:eastAsia="zh-CN"/>
        </w:rPr>
        <w:t>480.41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平方米，折合约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eastAsia="zh-CN"/>
        </w:rPr>
        <w:t>9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val="en-US" w:eastAsia="zh-CN"/>
        </w:rPr>
        <w:t>.72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亩）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，现状为建设用地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eastAsia="zh-CN"/>
        </w:rPr>
        <w:t>0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val="en-US" w:eastAsia="zh-CN"/>
        </w:rPr>
        <w:t>.6480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公顷（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eastAsia="zh-CN"/>
        </w:rPr>
        <w:t>6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val="en-US" w:eastAsia="zh-CN"/>
        </w:rPr>
        <w:t>480.41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平方米，折合约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eastAsia="zh-CN"/>
        </w:rPr>
        <w:t>9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val="en-US" w:eastAsia="zh-CN"/>
        </w:rPr>
        <w:t>.72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亩）</w:t>
      </w:r>
      <w:r>
        <w:rPr>
          <w:rFonts w:hint="eastAsia" w:cs="Times New Roman"/>
          <w:spacing w:val="-6"/>
          <w:kern w:val="0"/>
          <w:szCs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cs="Times New Roman"/>
          <w:spacing w:val="-6"/>
          <w:kern w:val="0"/>
          <w:szCs w:val="32"/>
          <w:highlight w:val="none"/>
          <w:u w:val="none"/>
          <w:lang w:eastAsia="zh-CN"/>
        </w:rPr>
        <w:t>未完善建设用地手续，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  <w:u w:val="none"/>
        </w:rPr>
        <w:t>纳入改造范围整体利用的边角地、夹心地、插花地（下称“三地”）0公顷、其他用地0公顷、征地留用地0公顷、与原“三旧”用地置换的“三旧”用地或其他存量建设用地0公顷、使用原“三旧”用地复垦产生的规模或指标的非建设用地0公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4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改造主体地块现有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栋建筑物，为七坊经联社自1997年6月开始使用。无合法规划报建手续，现有建筑面积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val="en-US" w:eastAsia="zh-CN"/>
        </w:rPr>
        <w:t>4243.87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平方米，现状容积率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val="en-US" w:eastAsia="zh-CN"/>
        </w:rPr>
        <w:t>0.65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，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eastAsia="zh-CN"/>
        </w:rPr>
        <w:t>主要作工业用途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。该地块目前已拆除建筑面积0平方米，改造前年产值为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eastAsia="zh-CN"/>
        </w:rPr>
        <w:t>2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val="en-US" w:eastAsia="zh-CN"/>
        </w:rPr>
        <w:t>62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万元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val="en-US" w:eastAsia="zh-CN"/>
        </w:rPr>
        <w:t>折合26.95万/亩）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，年税收为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eastAsia="zh-CN"/>
        </w:rPr>
        <w:t>4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val="en-US" w:eastAsia="zh-CN"/>
        </w:rPr>
        <w:t>2.5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万元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val="en-US" w:eastAsia="zh-CN"/>
        </w:rPr>
        <w:t>折合4.37万/亩）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4" w:lineRule="exact"/>
        <w:ind w:firstLine="616" w:firstLineChars="200"/>
        <w:textAlignment w:val="auto"/>
        <w:rPr>
          <w:rFonts w:hint="default" w:ascii="Times New Roman" w:hAnsi="Times New Roman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  <w:lang w:eastAsia="zh-CN"/>
        </w:rPr>
        <w:t>改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造地块不涉及到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  <w:lang w:eastAsia="zh-CN"/>
        </w:rPr>
        <w:t>闲置、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抵押、历史文化资源要素等情况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不属于土壤环境潜在监管地块范围</w:t>
      </w:r>
      <w:r>
        <w:rPr>
          <w:rFonts w:hint="eastAsia" w:ascii="Times New Roman" w:hAnsi="Times New Roman" w:cs="Times New Roman"/>
          <w:color w:val="auto"/>
          <w:spacing w:val="-6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改造地块涉及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违法</w:t>
      </w:r>
      <w:r>
        <w:rPr>
          <w:rFonts w:hint="eastAsia" w:ascii="Times New Roman" w:hAnsi="Times New Roman" w:cs="Times New Roman"/>
          <w:spacing w:val="-6"/>
          <w:kern w:val="0"/>
          <w:szCs w:val="32"/>
          <w:highlight w:val="none"/>
          <w:u w:val="none"/>
          <w:lang w:eastAsia="zh-CN"/>
        </w:rPr>
        <w:t>用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地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eastAsia="zh-CN"/>
        </w:rPr>
        <w:t>0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val="en-US" w:eastAsia="zh-CN"/>
        </w:rPr>
        <w:t>.6480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公顷（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eastAsia="zh-CN"/>
        </w:rPr>
        <w:t>6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val="en-US" w:eastAsia="zh-CN"/>
        </w:rPr>
        <w:t>480.41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平方米，折合约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eastAsia="zh-CN"/>
        </w:rPr>
        <w:t>9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val="en-US" w:eastAsia="zh-CN"/>
        </w:rPr>
        <w:t>.72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亩）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已按规定落实违法用地处罚。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4" w:lineRule="exact"/>
        <w:ind w:firstLine="616" w:firstLineChars="200"/>
        <w:jc w:val="left"/>
        <w:textAlignment w:val="auto"/>
        <w:rPr>
          <w:rFonts w:hint="default" w:ascii="Times New Roman" w:hAnsi="Times New Roman" w:cs="Times New Roman"/>
          <w:spacing w:val="-6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spacing w:val="-6"/>
          <w:szCs w:val="32"/>
          <w:highlight w:val="none"/>
          <w:u w:val="none"/>
        </w:rPr>
        <w:t>（五）规划情况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74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b w:val="0"/>
          <w:kern w:val="0"/>
          <w:highlight w:val="none"/>
          <w:u w:val="none"/>
        </w:rPr>
      </w:pPr>
      <w:r>
        <w:rPr>
          <w:rFonts w:hint="default" w:ascii="Times New Roman" w:hAnsi="Times New Roman" w:cs="Times New Roman"/>
          <w:b w:val="0"/>
          <w:kern w:val="0"/>
          <w:highlight w:val="none"/>
          <w:u w:val="none"/>
        </w:rPr>
        <w:t>改造主体地块符合</w:t>
      </w:r>
      <w:r>
        <w:rPr>
          <w:rFonts w:hint="default" w:ascii="Times New Roman" w:hAnsi="Times New Roman" w:cs="Times New Roman"/>
          <w:szCs w:val="32"/>
          <w:highlight w:val="none"/>
        </w:rPr>
        <w:t>国土空间总体规划</w:t>
      </w:r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kern w:val="0"/>
          <w:highlight w:val="none"/>
          <w:u w:val="none"/>
        </w:rPr>
        <w:t>土地利用总体规划</w:t>
      </w:r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kern w:val="0"/>
          <w:highlight w:val="none"/>
          <w:u w:val="none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</w:rPr>
        <w:t>控制性详细规划</w:t>
      </w:r>
      <w:r>
        <w:rPr>
          <w:rFonts w:hint="default" w:ascii="Times New Roman" w:hAnsi="Times New Roman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  <w:lang w:eastAsia="zh-CN"/>
        </w:rPr>
        <w:t>。改造地块已纳入《中山市城市更新（“三旧”改造）专项规划（2020-2035）》。</w:t>
      </w:r>
      <w:r>
        <w:rPr>
          <w:rFonts w:hint="default" w:ascii="Times New Roman" w:hAnsi="Times New Roman" w:cs="Times New Roman"/>
          <w:b w:val="0"/>
          <w:color w:val="auto"/>
          <w:kern w:val="0"/>
          <w:highlight w:val="none"/>
          <w:u w:val="none"/>
        </w:rPr>
        <w:t>其中，在</w:t>
      </w:r>
      <w:r>
        <w:rPr>
          <w:rFonts w:hint="default" w:ascii="Times New Roman" w:hAnsi="Times New Roman" w:cs="Times New Roman"/>
          <w:szCs w:val="32"/>
          <w:highlight w:val="none"/>
        </w:rPr>
        <w:t>《中山市国土空间总体规划（2021-2035年）》</w:t>
      </w:r>
      <w:r>
        <w:rPr>
          <w:rFonts w:hint="default" w:ascii="Times New Roman" w:hAnsi="Times New Roman" w:cs="Times New Roman"/>
          <w:b w:val="0"/>
          <w:color w:val="auto"/>
          <w:kern w:val="0"/>
          <w:highlight w:val="none"/>
          <w:u w:val="none"/>
        </w:rPr>
        <w:t>中，城镇建设用地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6"/>
          <w:kern w:val="0"/>
          <w:szCs w:val="32"/>
          <w:highlight w:val="none"/>
          <w:u w:val="none"/>
          <w:lang w:eastAsia="zh-CN"/>
        </w:rPr>
        <w:t>0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6"/>
          <w:kern w:val="0"/>
          <w:szCs w:val="32"/>
          <w:highlight w:val="none"/>
          <w:u w:val="none"/>
          <w:lang w:val="en-US" w:eastAsia="zh-CN"/>
        </w:rPr>
        <w:t>.6480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6"/>
          <w:kern w:val="0"/>
          <w:szCs w:val="32"/>
          <w:highlight w:val="none"/>
          <w:u w:val="none"/>
        </w:rPr>
        <w:t>公顷（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6"/>
          <w:kern w:val="0"/>
          <w:szCs w:val="32"/>
          <w:highlight w:val="none"/>
          <w:u w:val="none"/>
          <w:lang w:eastAsia="zh-CN"/>
        </w:rPr>
        <w:t>6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6"/>
          <w:kern w:val="0"/>
          <w:szCs w:val="32"/>
          <w:highlight w:val="none"/>
          <w:u w:val="none"/>
          <w:lang w:val="en-US" w:eastAsia="zh-CN"/>
        </w:rPr>
        <w:t>480.41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6"/>
          <w:kern w:val="0"/>
          <w:szCs w:val="32"/>
          <w:highlight w:val="none"/>
          <w:u w:val="none"/>
        </w:rPr>
        <w:t>平方米，折合约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6"/>
          <w:kern w:val="0"/>
          <w:szCs w:val="32"/>
          <w:highlight w:val="none"/>
          <w:u w:val="none"/>
          <w:lang w:eastAsia="zh-CN"/>
        </w:rPr>
        <w:t>9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6"/>
          <w:kern w:val="0"/>
          <w:szCs w:val="32"/>
          <w:highlight w:val="none"/>
          <w:u w:val="none"/>
          <w:lang w:val="en-US" w:eastAsia="zh-CN"/>
        </w:rPr>
        <w:t>.72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6"/>
          <w:kern w:val="0"/>
          <w:szCs w:val="32"/>
          <w:highlight w:val="none"/>
          <w:u w:val="none"/>
        </w:rPr>
        <w:t>亩）</w:t>
      </w:r>
      <w:r>
        <w:rPr>
          <w:rFonts w:hint="default" w:ascii="Times New Roman" w:hAnsi="Times New Roman" w:cs="Times New Roman"/>
          <w:b w:val="0"/>
          <w:kern w:val="0"/>
          <w:highlight w:val="none"/>
          <w:u w:val="none"/>
        </w:rPr>
        <w:t>；在《</w:t>
      </w:r>
      <w:r>
        <w:rPr>
          <w:rFonts w:hint="default" w:ascii="Times New Roman" w:hAnsi="Times New Roman" w:cs="Times New Roman"/>
          <w:b w:val="0"/>
          <w:highlight w:val="none"/>
          <w:u w:val="none"/>
          <w:shd w:val="clear" w:color="auto" w:fill="FFFFFF"/>
        </w:rPr>
        <w:t>中山市古镇镇镇南片区第22街区控制性详细规划（2021）</w:t>
      </w:r>
      <w:r>
        <w:rPr>
          <w:rFonts w:hint="default" w:ascii="Times New Roman" w:hAnsi="Times New Roman" w:cs="Times New Roman"/>
          <w:b w:val="0"/>
          <w:kern w:val="0"/>
          <w:highlight w:val="none"/>
          <w:u w:val="none"/>
        </w:rPr>
        <w:t>》（</w:t>
      </w:r>
      <w:r>
        <w:rPr>
          <w:rFonts w:hint="default" w:ascii="Times New Roman" w:hAnsi="Times New Roman" w:cs="Times New Roman"/>
          <w:b w:val="0"/>
          <w:highlight w:val="none"/>
          <w:u w:val="none"/>
          <w:shd w:val="clear" w:color="auto" w:fill="FFFFFF"/>
        </w:rPr>
        <w:t>中府函</w:t>
      </w:r>
      <w:r>
        <w:rPr>
          <w:rFonts w:hint="default" w:ascii="Times New Roman" w:hAnsi="Times New Roman" w:eastAsia="仿宋" w:cs="Times New Roman"/>
          <w:b w:val="0"/>
          <w:highlight w:val="none"/>
          <w:u w:val="none"/>
          <w:shd w:val="clear" w:color="auto" w:fill="FFFFFF"/>
        </w:rPr>
        <w:t>〔</w:t>
      </w:r>
      <w:r>
        <w:rPr>
          <w:rFonts w:hint="default" w:ascii="Times New Roman" w:hAnsi="Times New Roman" w:cs="Times New Roman"/>
          <w:b w:val="0"/>
          <w:highlight w:val="none"/>
          <w:u w:val="none"/>
          <w:shd w:val="clear" w:color="auto" w:fill="FFFFFF"/>
        </w:rPr>
        <w:t>2021</w:t>
      </w:r>
      <w:r>
        <w:rPr>
          <w:rFonts w:hint="default" w:ascii="Times New Roman" w:hAnsi="Times New Roman" w:eastAsia="仿宋" w:cs="Times New Roman"/>
          <w:b w:val="0"/>
          <w:highlight w:val="none"/>
          <w:u w:val="none"/>
          <w:shd w:val="clear" w:color="auto" w:fill="FFFFFF"/>
        </w:rPr>
        <w:t>〕</w:t>
      </w:r>
      <w:r>
        <w:rPr>
          <w:rFonts w:hint="default" w:ascii="Times New Roman" w:hAnsi="Times New Roman" w:cs="Times New Roman"/>
          <w:b w:val="0"/>
          <w:highlight w:val="none"/>
          <w:u w:val="none"/>
          <w:shd w:val="clear" w:color="auto" w:fill="FFFFFF"/>
        </w:rPr>
        <w:t>140号</w:t>
      </w:r>
      <w:r>
        <w:rPr>
          <w:rFonts w:hint="default" w:ascii="Times New Roman" w:hAnsi="Times New Roman" w:cs="Times New Roman"/>
          <w:b w:val="0"/>
          <w:kern w:val="0"/>
          <w:highlight w:val="none"/>
          <w:u w:val="none"/>
        </w:rPr>
        <w:t>）中，一类工业用地</w:t>
      </w:r>
      <w:r>
        <w:rPr>
          <w:rFonts w:hint="default" w:ascii="Times New Roman" w:hAnsi="Times New Roman" w:cs="Times New Roman"/>
          <w:b w:val="0"/>
          <w:kern w:val="0"/>
          <w:highlight w:val="none"/>
          <w:u w:val="none"/>
          <w:lang w:eastAsia="zh-CN"/>
        </w:rPr>
        <w:t>0</w:t>
      </w:r>
      <w:r>
        <w:rPr>
          <w:rFonts w:hint="default" w:ascii="Times New Roman" w:hAnsi="Times New Roman" w:cs="Times New Roman"/>
          <w:b w:val="0"/>
          <w:kern w:val="0"/>
          <w:highlight w:val="none"/>
          <w:u w:val="none"/>
          <w:lang w:val="en-US" w:eastAsia="zh-CN"/>
        </w:rPr>
        <w:t>.5415</w:t>
      </w:r>
      <w:r>
        <w:rPr>
          <w:rFonts w:hint="default" w:ascii="Times New Roman" w:hAnsi="Times New Roman" w:cs="Times New Roman"/>
          <w:b w:val="0"/>
          <w:kern w:val="0"/>
          <w:highlight w:val="none"/>
          <w:u w:val="none"/>
        </w:rPr>
        <w:t>公顷（</w:t>
      </w:r>
      <w:r>
        <w:rPr>
          <w:rFonts w:hint="default" w:ascii="Times New Roman" w:hAnsi="Times New Roman" w:cs="Times New Roman"/>
          <w:b w:val="0"/>
          <w:kern w:val="0"/>
          <w:highlight w:val="none"/>
          <w:u w:val="none"/>
          <w:lang w:eastAsia="zh-CN"/>
        </w:rPr>
        <w:t>5</w:t>
      </w:r>
      <w:r>
        <w:rPr>
          <w:rFonts w:hint="default" w:ascii="Times New Roman" w:hAnsi="Times New Roman" w:cs="Times New Roman"/>
          <w:b w:val="0"/>
          <w:kern w:val="0"/>
          <w:highlight w:val="none"/>
          <w:u w:val="none"/>
          <w:lang w:val="en-US" w:eastAsia="zh-CN"/>
        </w:rPr>
        <w:t>414.60</w:t>
      </w:r>
      <w:r>
        <w:rPr>
          <w:rFonts w:hint="default" w:ascii="Times New Roman" w:hAnsi="Times New Roman" w:cs="Times New Roman"/>
          <w:b w:val="0"/>
          <w:kern w:val="0"/>
          <w:highlight w:val="none"/>
          <w:u w:val="none"/>
        </w:rPr>
        <w:t>平方米，折合约</w:t>
      </w:r>
      <w:r>
        <w:rPr>
          <w:rFonts w:hint="default" w:ascii="Times New Roman" w:hAnsi="Times New Roman" w:cs="Times New Roman"/>
          <w:b w:val="0"/>
          <w:kern w:val="0"/>
          <w:highlight w:val="none"/>
          <w:u w:val="none"/>
          <w:lang w:eastAsia="zh-CN"/>
        </w:rPr>
        <w:t>8</w:t>
      </w:r>
      <w:r>
        <w:rPr>
          <w:rFonts w:hint="default" w:ascii="Times New Roman" w:hAnsi="Times New Roman" w:cs="Times New Roman"/>
          <w:b w:val="0"/>
          <w:kern w:val="0"/>
          <w:highlight w:val="none"/>
          <w:u w:val="none"/>
          <w:lang w:val="en-US" w:eastAsia="zh-CN"/>
        </w:rPr>
        <w:t>.12</w:t>
      </w:r>
      <w:r>
        <w:rPr>
          <w:rFonts w:hint="default" w:ascii="Times New Roman" w:hAnsi="Times New Roman" w:cs="Times New Roman"/>
          <w:b w:val="0"/>
          <w:kern w:val="0"/>
          <w:highlight w:val="none"/>
          <w:u w:val="none"/>
        </w:rPr>
        <w:t>亩），规划容积率1.0-3.5，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</w:rPr>
        <w:t>建筑密度35%-60%，绿地率10%-15%</w:t>
      </w:r>
      <w:r>
        <w:rPr>
          <w:rFonts w:hint="default" w:ascii="Times New Roman" w:hAnsi="Times New Roman" w:cs="Times New Roman"/>
          <w:b w:val="0"/>
          <w:bCs w:val="0"/>
          <w:kern w:val="0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</w:rPr>
        <w:t>生产性建筑高度≤50米</w:t>
      </w:r>
      <w:r>
        <w:rPr>
          <w:rFonts w:hint="default" w:ascii="Times New Roman" w:hAnsi="Times New Roman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default" w:ascii="Times New Roman" w:hAnsi="Times New Roman" w:cs="Times New Roman"/>
          <w:b w:val="0"/>
          <w:kern w:val="0"/>
          <w:highlight w:val="none"/>
          <w:u w:val="none"/>
        </w:rPr>
        <w:t>区域交通设施用地</w:t>
      </w:r>
      <w:r>
        <w:rPr>
          <w:rFonts w:hint="default" w:ascii="Times New Roman" w:hAnsi="Times New Roman" w:cs="Times New Roman"/>
          <w:b w:val="0"/>
          <w:kern w:val="0"/>
          <w:highlight w:val="none"/>
          <w:u w:val="none"/>
          <w:lang w:val="en-US" w:eastAsia="zh-CN"/>
        </w:rPr>
        <w:t>0.1066</w:t>
      </w:r>
      <w:r>
        <w:rPr>
          <w:rFonts w:hint="default" w:ascii="Times New Roman" w:hAnsi="Times New Roman" w:cs="Times New Roman"/>
          <w:b w:val="0"/>
          <w:kern w:val="0"/>
          <w:highlight w:val="none"/>
          <w:u w:val="none"/>
        </w:rPr>
        <w:t>公顷（</w:t>
      </w:r>
      <w:r>
        <w:rPr>
          <w:rFonts w:hint="default" w:ascii="Times New Roman" w:hAnsi="Times New Roman" w:cs="Times New Roman"/>
          <w:b w:val="0"/>
          <w:kern w:val="0"/>
          <w:highlight w:val="none"/>
          <w:u w:val="none"/>
          <w:lang w:val="en-US" w:eastAsia="zh-CN"/>
        </w:rPr>
        <w:t>1065.81</w:t>
      </w:r>
      <w:r>
        <w:rPr>
          <w:rFonts w:hint="default" w:ascii="Times New Roman" w:hAnsi="Times New Roman" w:cs="Times New Roman"/>
          <w:b w:val="0"/>
          <w:kern w:val="0"/>
          <w:highlight w:val="none"/>
          <w:u w:val="none"/>
        </w:rPr>
        <w:t>平方米，折合约</w:t>
      </w:r>
      <w:r>
        <w:rPr>
          <w:rFonts w:hint="default" w:ascii="Times New Roman" w:hAnsi="Times New Roman" w:cs="Times New Roman"/>
          <w:b w:val="0"/>
          <w:kern w:val="0"/>
          <w:highlight w:val="none"/>
          <w:u w:val="none"/>
          <w:lang w:val="en-US" w:eastAsia="zh-CN"/>
        </w:rPr>
        <w:t>1.60</w:t>
      </w:r>
      <w:r>
        <w:rPr>
          <w:rFonts w:hint="default" w:ascii="Times New Roman" w:hAnsi="Times New Roman" w:cs="Times New Roman"/>
          <w:b w:val="0"/>
          <w:kern w:val="0"/>
          <w:highlight w:val="none"/>
          <w:u w:val="none"/>
        </w:rPr>
        <w:t>亩）。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4" w:lineRule="exact"/>
        <w:ind w:firstLine="616" w:firstLineChars="200"/>
        <w:textAlignment w:val="auto"/>
        <w:rPr>
          <w:rFonts w:hint="default" w:ascii="Times New Roman" w:hAnsi="Times New Roman" w:eastAsia="黑体" w:cs="Times New Roman"/>
          <w:spacing w:val="-6"/>
          <w:kern w:val="0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  <w:u w:val="none"/>
        </w:rPr>
        <w:t>改造地块位于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u w:val="none"/>
        </w:rPr>
        <w:t>城镇开发边界内，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  <w:u w:val="none"/>
        </w:rPr>
        <w:t>不涉及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u w:val="none"/>
        </w:rPr>
        <w:t>永久基本农田、生态保护红线等管控要求</w:t>
      </w:r>
      <w:r>
        <w:rPr>
          <w:rFonts w:hint="default" w:ascii="Times New Roman" w:hAnsi="Times New Roman" w:cs="Times New Roman"/>
          <w:spacing w:val="-6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4" w:lineRule="exact"/>
        <w:ind w:firstLine="616" w:firstLineChars="200"/>
        <w:textAlignment w:val="auto"/>
        <w:rPr>
          <w:rFonts w:hint="default" w:ascii="Times New Roman" w:hAnsi="Times New Roman" w:eastAsia="黑体" w:cs="Times New Roman"/>
          <w:spacing w:val="-6"/>
          <w:kern w:val="0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spacing w:val="-6"/>
          <w:kern w:val="0"/>
          <w:szCs w:val="32"/>
          <w:highlight w:val="none"/>
          <w:u w:val="none"/>
        </w:rPr>
        <w:t>二、改造意愿情况</w:t>
      </w:r>
      <w:r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  <w:highlight w:val="none"/>
          <w:u w:val="none"/>
        </w:rPr>
        <w:t>及安置补偿情况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4" w:lineRule="exact"/>
        <w:ind w:firstLine="616" w:firstLineChars="200"/>
        <w:textAlignment w:val="auto"/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spacing w:val="-6"/>
          <w:kern w:val="0"/>
          <w:szCs w:val="32"/>
          <w:highlight w:val="none"/>
          <w:u w:val="none"/>
        </w:rPr>
        <w:t>（一）</w:t>
      </w:r>
      <w:r>
        <w:rPr>
          <w:rFonts w:hint="default" w:ascii="Times New Roman" w:hAnsi="Times New Roman" w:eastAsia="楷体" w:cs="Times New Roman"/>
          <w:spacing w:val="-6"/>
          <w:kern w:val="0"/>
          <w:sz w:val="32"/>
          <w:szCs w:val="32"/>
          <w:highlight w:val="none"/>
          <w:u w:val="none"/>
        </w:rPr>
        <w:t>改造意愿情况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4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改造范围涉及七坊经联社1权利主体，古镇镇镇人民政府</w:t>
      </w:r>
      <w:r>
        <w:rPr>
          <w:rFonts w:hint="eastAsia" w:cs="Times New Roman"/>
          <w:spacing w:val="-6"/>
          <w:kern w:val="0"/>
          <w:szCs w:val="32"/>
          <w:highlight w:val="none"/>
          <w:u w:val="none"/>
          <w:lang w:eastAsia="zh-CN"/>
        </w:rPr>
        <w:t>拟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按照法律法规，就改造范围、土地现状、改造主体及拟改造情况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  <w:u w:val="none"/>
        </w:rPr>
        <w:t>补偿安置方式及标准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  <w:u w:val="none"/>
        </w:rPr>
        <w:t>该项目不涉及补偿安置情况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等事项征询七坊经联社改造意愿，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  <w:u w:val="none"/>
        </w:rPr>
        <w:t>并</w:t>
      </w:r>
      <w:r>
        <w:rPr>
          <w:rFonts w:hint="eastAsia" w:ascii="Times New Roman" w:hAnsi="Times New Roman" w:cs="Times New Roman"/>
          <w:spacing w:val="-6"/>
          <w:kern w:val="0"/>
          <w:sz w:val="32"/>
          <w:szCs w:val="32"/>
          <w:highlight w:val="none"/>
          <w:u w:val="none"/>
          <w:lang w:eastAsia="zh-CN"/>
        </w:rPr>
        <w:t>拟通过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  <w:u w:val="none"/>
        </w:rPr>
        <w:t>该农村集体经济组织成员的</w:t>
      </w:r>
      <w:r>
        <w:rPr>
          <w:rFonts w:hint="default" w:ascii="Times New Roman" w:hAnsi="Times New Roman" w:cs="Times New Roman"/>
          <w:spacing w:val="-6"/>
          <w:kern w:val="0"/>
          <w:sz w:val="32"/>
          <w:szCs w:val="32"/>
          <w:highlight w:val="none"/>
          <w:u w:val="none"/>
          <w:lang w:eastAsia="zh-CN"/>
        </w:rPr>
        <w:t>股民代表大会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  <w:u w:val="none"/>
        </w:rPr>
        <w:t>三分之二以上</w:t>
      </w:r>
      <w:r>
        <w:rPr>
          <w:rFonts w:hint="default" w:ascii="Times New Roman" w:hAnsi="Times New Roman" w:cs="Times New Roman"/>
          <w:spacing w:val="-6"/>
          <w:kern w:val="0"/>
          <w:sz w:val="32"/>
          <w:szCs w:val="32"/>
          <w:highlight w:val="none"/>
          <w:u w:val="none"/>
          <w:lang w:eastAsia="zh-CN"/>
        </w:rPr>
        <w:t>股</w:t>
      </w:r>
      <w:r>
        <w:rPr>
          <w:rFonts w:hint="default" w:ascii="Times New Roman" w:hAnsi="Times New Roman" w:cs="Times New Roman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民代表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  <w:u w:val="none"/>
        </w:rPr>
        <w:t>表决，同意将涉及土地、房屋纳入改造范围。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74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spacing w:val="-6"/>
          <w:kern w:val="0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spacing w:val="-6"/>
          <w:kern w:val="0"/>
          <w:sz w:val="32"/>
          <w:szCs w:val="32"/>
          <w:highlight w:val="none"/>
          <w:u w:val="none"/>
        </w:rPr>
        <w:t>补偿安置情况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4" w:lineRule="exact"/>
        <w:ind w:firstLine="616" w:firstLineChars="200"/>
        <w:textAlignment w:val="auto"/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</w:pP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该项目不涉及补偿安置情况。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4" w:lineRule="exact"/>
        <w:ind w:firstLine="616" w:firstLineChars="200"/>
        <w:textAlignment w:val="auto"/>
        <w:rPr>
          <w:rFonts w:hint="default" w:ascii="Times New Roman" w:hAnsi="Times New Roman" w:eastAsia="黑体" w:cs="Times New Roman"/>
          <w:spacing w:val="-6"/>
          <w:kern w:val="0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spacing w:val="-6"/>
          <w:kern w:val="0"/>
          <w:szCs w:val="32"/>
          <w:highlight w:val="none"/>
          <w:u w:val="none"/>
        </w:rPr>
        <w:t>三、改造主体</w:t>
      </w:r>
      <w:r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  <w:highlight w:val="none"/>
          <w:u w:val="none"/>
        </w:rPr>
        <w:t>需办理的用地手续</w:t>
      </w:r>
      <w:r>
        <w:rPr>
          <w:rFonts w:hint="default" w:ascii="Times New Roman" w:hAnsi="Times New Roman" w:eastAsia="黑体" w:cs="Times New Roman"/>
          <w:spacing w:val="-6"/>
          <w:kern w:val="0"/>
          <w:szCs w:val="32"/>
          <w:highlight w:val="none"/>
          <w:u w:val="none"/>
        </w:rPr>
        <w:t>及拟改造情况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4" w:lineRule="exact"/>
        <w:ind w:firstLine="616" w:firstLineChars="200"/>
        <w:textAlignment w:val="auto"/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</w:pP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根据有关规划要求，改造项目严格按照</w:t>
      </w:r>
      <w:r>
        <w:rPr>
          <w:rFonts w:hint="default" w:ascii="Times New Roman" w:hAnsi="Times New Roman" w:cs="Times New Roman"/>
          <w:szCs w:val="32"/>
          <w:highlight w:val="none"/>
        </w:rPr>
        <w:t>国土空间总体规划</w:t>
      </w:r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土地利用总体规划</w:t>
      </w:r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、控制性详细规划管控要求实施建设。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74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spacing w:val="-6"/>
          <w:kern w:val="0"/>
          <w:szCs w:val="32"/>
          <w:highlight w:val="none"/>
          <w:u w:val="none"/>
        </w:rPr>
        <w:t>改造主体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4" w:lineRule="exact"/>
        <w:ind w:firstLine="616" w:firstLineChars="200"/>
        <w:textAlignment w:val="auto"/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</w:pP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该改造项目属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工</w:t>
      </w:r>
      <w:r>
        <w:rPr>
          <w:rFonts w:hint="default" w:ascii="Times New Roman" w:hAnsi="Times New Roman" w:cs="Times New Roman"/>
          <w:spacing w:val="-6"/>
          <w:szCs w:val="32"/>
          <w:highlight w:val="none"/>
          <w:u w:val="none"/>
        </w:rPr>
        <w:t>改工</w:t>
      </w:r>
      <w:r>
        <w:rPr>
          <w:rFonts w:hint="default" w:ascii="Times New Roman" w:hAnsi="Times New Roman" w:cs="Times New Roman"/>
          <w:spacing w:val="-6"/>
          <w:szCs w:val="32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cs="Times New Roman"/>
          <w:spacing w:val="-6"/>
          <w:szCs w:val="32"/>
          <w:highlight w:val="none"/>
          <w:u w:val="none"/>
        </w:rPr>
        <w:t>宗地项目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，拟采取权利人自主改造方式，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val="en-US" w:eastAsia="zh-CN"/>
        </w:rPr>
        <w:t>由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七坊经联社作为改造主体实施全面改造。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74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spacing w:val="-6"/>
          <w:kern w:val="0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spacing w:val="-6"/>
          <w:kern w:val="0"/>
          <w:szCs w:val="32"/>
          <w:highlight w:val="none"/>
          <w:u w:val="none"/>
        </w:rPr>
        <w:t>需要办理用地手续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4" w:lineRule="exact"/>
        <w:ind w:firstLine="640" w:firstLineChars="200"/>
        <w:textAlignment w:val="auto"/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pacing w:val="0"/>
          <w:kern w:val="32"/>
          <w:sz w:val="32"/>
          <w:szCs w:val="32"/>
          <w:highlight w:val="none"/>
        </w:rPr>
        <w:t>根据《广东省旧城镇旧厂房旧村庄改造管理办法》（粤府令第279号）、《广东省“三旧”改造标图入库和用地报批工作指引（2021年版）》（粤自然资函〔2021〕935号），改造地块符合办理</w:t>
      </w:r>
      <w:r>
        <w:rPr>
          <w:rFonts w:hint="default" w:ascii="Times New Roman" w:hAnsi="Times New Roman" w:eastAsia="仿宋_GB2312" w:cs="Times New Roman"/>
          <w:spacing w:val="0"/>
          <w:kern w:val="32"/>
          <w:sz w:val="32"/>
          <w:szCs w:val="32"/>
          <w:highlight w:val="none"/>
          <w:lang w:val="en-US" w:eastAsia="zh-CN"/>
        </w:rPr>
        <w:t>集体土地完善转用手续</w:t>
      </w:r>
      <w:r>
        <w:rPr>
          <w:rFonts w:hint="default" w:ascii="Times New Roman" w:hAnsi="Times New Roman" w:eastAsia="仿宋_GB2312" w:cs="Times New Roman"/>
          <w:spacing w:val="0"/>
          <w:kern w:val="32"/>
          <w:sz w:val="32"/>
          <w:szCs w:val="32"/>
          <w:highlight w:val="none"/>
        </w:rPr>
        <w:t>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4" w:lineRule="exact"/>
        <w:ind w:firstLine="616" w:firstLineChars="200"/>
        <w:textAlignment w:val="auto"/>
        <w:rPr>
          <w:rFonts w:hint="default" w:ascii="Times New Roman" w:hAnsi="Times New Roman" w:cs="Times New Roman"/>
          <w:kern w:val="0"/>
          <w:highlight w:val="none"/>
          <w:u w:val="none"/>
        </w:rPr>
      </w:pP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改造项目范围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eastAsia="zh-CN"/>
        </w:rPr>
        <w:t>0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val="en-US" w:eastAsia="zh-CN"/>
        </w:rPr>
        <w:t>.6480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公顷（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eastAsia="zh-CN"/>
        </w:rPr>
        <w:t>6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val="en-US" w:eastAsia="zh-CN"/>
        </w:rPr>
        <w:t>480.41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平方米，折合约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eastAsia="zh-CN"/>
        </w:rPr>
        <w:t>9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val="en-US" w:eastAsia="zh-CN"/>
        </w:rPr>
        <w:t>.72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亩）用地需办理集体土地完善转用手续。</w:t>
      </w:r>
      <w:r>
        <w:rPr>
          <w:rFonts w:hint="eastAsia" w:ascii="Times New Roman" w:hAnsi="Times New Roman" w:cs="Times New Roman"/>
          <w:spacing w:val="-6"/>
          <w:kern w:val="0"/>
          <w:szCs w:val="32"/>
          <w:highlight w:val="none"/>
          <w:u w:val="none"/>
          <w:lang w:eastAsia="zh-CN"/>
        </w:rPr>
        <w:t>上述用地办理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集体土地完善转用手续</w:t>
      </w:r>
      <w:r>
        <w:rPr>
          <w:rFonts w:hint="eastAsia" w:cs="Times New Roman"/>
          <w:spacing w:val="-6"/>
          <w:kern w:val="0"/>
          <w:szCs w:val="32"/>
          <w:highlight w:val="none"/>
          <w:u w:val="none"/>
          <w:lang w:eastAsia="zh-CN"/>
        </w:rPr>
        <w:t>后，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依据《</w:t>
      </w:r>
      <w:r>
        <w:rPr>
          <w:rFonts w:hint="default" w:ascii="Times New Roman" w:hAnsi="Times New Roman" w:cs="Times New Roman"/>
          <w:kern w:val="0"/>
          <w:highlight w:val="none"/>
          <w:u w:val="none"/>
        </w:rPr>
        <w:t>《</w:t>
      </w:r>
      <w:r>
        <w:rPr>
          <w:rFonts w:hint="default" w:ascii="Times New Roman" w:hAnsi="Times New Roman" w:cs="Times New Roman"/>
          <w:highlight w:val="none"/>
          <w:u w:val="none"/>
          <w:shd w:val="clear" w:color="auto" w:fill="FFFFFF"/>
        </w:rPr>
        <w:t>中山市古镇镇镇南片区第22街区控制性详细规划（2021）</w:t>
      </w:r>
      <w:r>
        <w:rPr>
          <w:rFonts w:hint="default" w:ascii="Times New Roman" w:hAnsi="Times New Roman" w:cs="Times New Roman"/>
          <w:kern w:val="0"/>
          <w:highlight w:val="none"/>
          <w:u w:val="none"/>
        </w:rPr>
        <w:t>》（</w:t>
      </w:r>
      <w:r>
        <w:rPr>
          <w:rFonts w:hint="default" w:ascii="Times New Roman" w:hAnsi="Times New Roman" w:cs="Times New Roman"/>
          <w:highlight w:val="none"/>
          <w:u w:val="none"/>
          <w:shd w:val="clear" w:color="auto" w:fill="FFFFFF"/>
        </w:rPr>
        <w:t>中府函</w:t>
      </w:r>
      <w:r>
        <w:rPr>
          <w:rFonts w:hint="default" w:ascii="Times New Roman" w:hAnsi="Times New Roman" w:eastAsia="仿宋" w:cs="Times New Roman"/>
          <w:highlight w:val="none"/>
          <w:u w:val="none"/>
          <w:shd w:val="clear" w:color="auto" w:fill="FFFFFF"/>
        </w:rPr>
        <w:t>〔</w:t>
      </w:r>
      <w:r>
        <w:rPr>
          <w:rFonts w:hint="default" w:ascii="Times New Roman" w:hAnsi="Times New Roman" w:cs="Times New Roman"/>
          <w:highlight w:val="none"/>
          <w:u w:val="none"/>
          <w:shd w:val="clear" w:color="auto" w:fill="FFFFFF"/>
        </w:rPr>
        <w:t>2021</w:t>
      </w:r>
      <w:r>
        <w:rPr>
          <w:rFonts w:hint="default" w:ascii="Times New Roman" w:hAnsi="Times New Roman" w:eastAsia="仿宋" w:cs="Times New Roman"/>
          <w:highlight w:val="none"/>
          <w:u w:val="none"/>
          <w:shd w:val="clear" w:color="auto" w:fill="FFFFFF"/>
        </w:rPr>
        <w:t>〕</w:t>
      </w:r>
      <w:r>
        <w:rPr>
          <w:rFonts w:hint="default" w:ascii="Times New Roman" w:hAnsi="Times New Roman" w:cs="Times New Roman"/>
          <w:highlight w:val="none"/>
          <w:u w:val="none"/>
          <w:shd w:val="clear" w:color="auto" w:fill="FFFFFF"/>
        </w:rPr>
        <w:t>140号</w:t>
      </w:r>
      <w:r>
        <w:rPr>
          <w:rFonts w:hint="default" w:ascii="Times New Roman" w:hAnsi="Times New Roman" w:cs="Times New Roman"/>
          <w:kern w:val="0"/>
          <w:highlight w:val="none"/>
          <w:u w:val="none"/>
        </w:rPr>
        <w:t>）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，</w:t>
      </w:r>
      <w:r>
        <w:rPr>
          <w:rFonts w:hint="default" w:ascii="Times New Roman" w:hAnsi="Times New Roman" w:cs="Times New Roman"/>
          <w:b w:val="0"/>
          <w:kern w:val="0"/>
          <w:highlight w:val="none"/>
          <w:u w:val="none"/>
          <w:lang w:eastAsia="zh-CN"/>
        </w:rPr>
        <w:t>0</w:t>
      </w:r>
      <w:r>
        <w:rPr>
          <w:rFonts w:hint="default" w:ascii="Times New Roman" w:hAnsi="Times New Roman" w:cs="Times New Roman"/>
          <w:b w:val="0"/>
          <w:kern w:val="0"/>
          <w:highlight w:val="none"/>
          <w:u w:val="none"/>
          <w:lang w:val="en-US" w:eastAsia="zh-CN"/>
        </w:rPr>
        <w:t>.5415</w:t>
      </w:r>
      <w:r>
        <w:rPr>
          <w:rFonts w:hint="default" w:ascii="Times New Roman" w:hAnsi="Times New Roman" w:cs="Times New Roman"/>
          <w:b w:val="0"/>
          <w:kern w:val="0"/>
          <w:highlight w:val="none"/>
          <w:u w:val="none"/>
        </w:rPr>
        <w:t>公顷（</w:t>
      </w:r>
      <w:r>
        <w:rPr>
          <w:rFonts w:hint="default" w:ascii="Times New Roman" w:hAnsi="Times New Roman" w:cs="Times New Roman"/>
          <w:b w:val="0"/>
          <w:kern w:val="0"/>
          <w:highlight w:val="none"/>
          <w:u w:val="none"/>
          <w:lang w:eastAsia="zh-CN"/>
        </w:rPr>
        <w:t>5</w:t>
      </w:r>
      <w:r>
        <w:rPr>
          <w:rFonts w:hint="default" w:ascii="Times New Roman" w:hAnsi="Times New Roman" w:cs="Times New Roman"/>
          <w:b w:val="0"/>
          <w:kern w:val="0"/>
          <w:highlight w:val="none"/>
          <w:u w:val="none"/>
          <w:lang w:val="en-US" w:eastAsia="zh-CN"/>
        </w:rPr>
        <w:t>414.60</w:t>
      </w:r>
      <w:r>
        <w:rPr>
          <w:rFonts w:hint="default" w:ascii="Times New Roman" w:hAnsi="Times New Roman" w:cs="Times New Roman"/>
          <w:b w:val="0"/>
          <w:kern w:val="0"/>
          <w:highlight w:val="none"/>
          <w:u w:val="none"/>
        </w:rPr>
        <w:t>平方米，折合约</w:t>
      </w:r>
      <w:r>
        <w:rPr>
          <w:rFonts w:hint="default" w:ascii="Times New Roman" w:hAnsi="Times New Roman" w:cs="Times New Roman"/>
          <w:b w:val="0"/>
          <w:kern w:val="0"/>
          <w:highlight w:val="none"/>
          <w:u w:val="none"/>
          <w:lang w:eastAsia="zh-CN"/>
        </w:rPr>
        <w:t>8</w:t>
      </w:r>
      <w:r>
        <w:rPr>
          <w:rFonts w:hint="default" w:ascii="Times New Roman" w:hAnsi="Times New Roman" w:cs="Times New Roman"/>
          <w:b w:val="0"/>
          <w:kern w:val="0"/>
          <w:highlight w:val="none"/>
          <w:u w:val="none"/>
          <w:lang w:val="en-US" w:eastAsia="zh-CN"/>
        </w:rPr>
        <w:t>.12</w:t>
      </w:r>
      <w:r>
        <w:rPr>
          <w:rFonts w:hint="default" w:ascii="Times New Roman" w:hAnsi="Times New Roman" w:cs="Times New Roman"/>
          <w:b w:val="0"/>
          <w:kern w:val="0"/>
          <w:highlight w:val="none"/>
          <w:u w:val="none"/>
        </w:rPr>
        <w:t>亩）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一类工业用地拟按容积率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val="en-US" w:eastAsia="zh-CN"/>
        </w:rPr>
        <w:t>2.5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-3.5采用集体自用方式供地给七坊经联社；</w:t>
      </w:r>
      <w:r>
        <w:rPr>
          <w:rFonts w:hint="default" w:ascii="Times New Roman" w:hAnsi="Times New Roman" w:cs="Times New Roman"/>
          <w:b w:val="0"/>
          <w:kern w:val="0"/>
          <w:highlight w:val="none"/>
          <w:u w:val="none"/>
          <w:lang w:val="en-US" w:eastAsia="zh-CN"/>
        </w:rPr>
        <w:t>0.1066</w:t>
      </w:r>
      <w:r>
        <w:rPr>
          <w:rFonts w:hint="default" w:ascii="Times New Roman" w:hAnsi="Times New Roman" w:cs="Times New Roman"/>
          <w:b w:val="0"/>
          <w:kern w:val="0"/>
          <w:highlight w:val="none"/>
          <w:u w:val="none"/>
        </w:rPr>
        <w:t>公顷（</w:t>
      </w:r>
      <w:r>
        <w:rPr>
          <w:rFonts w:hint="default" w:ascii="Times New Roman" w:hAnsi="Times New Roman" w:cs="Times New Roman"/>
          <w:b w:val="0"/>
          <w:kern w:val="0"/>
          <w:highlight w:val="none"/>
          <w:u w:val="none"/>
          <w:lang w:val="en-US" w:eastAsia="zh-CN"/>
        </w:rPr>
        <w:t>1065.81</w:t>
      </w:r>
      <w:r>
        <w:rPr>
          <w:rFonts w:hint="default" w:ascii="Times New Roman" w:hAnsi="Times New Roman" w:cs="Times New Roman"/>
          <w:b w:val="0"/>
          <w:kern w:val="0"/>
          <w:highlight w:val="none"/>
          <w:u w:val="none"/>
        </w:rPr>
        <w:t>平方米，折合约</w:t>
      </w:r>
      <w:r>
        <w:rPr>
          <w:rFonts w:hint="default" w:ascii="Times New Roman" w:hAnsi="Times New Roman" w:cs="Times New Roman"/>
          <w:b w:val="0"/>
          <w:kern w:val="0"/>
          <w:highlight w:val="none"/>
          <w:u w:val="none"/>
          <w:lang w:val="en-US" w:eastAsia="zh-CN"/>
        </w:rPr>
        <w:t>1.60</w:t>
      </w:r>
      <w:r>
        <w:rPr>
          <w:rFonts w:hint="default" w:ascii="Times New Roman" w:hAnsi="Times New Roman" w:cs="Times New Roman"/>
          <w:b w:val="0"/>
          <w:kern w:val="0"/>
          <w:highlight w:val="none"/>
          <w:u w:val="none"/>
        </w:rPr>
        <w:t>亩）</w:t>
      </w:r>
      <w:r>
        <w:rPr>
          <w:rFonts w:hint="default" w:ascii="Times New Roman" w:hAnsi="Times New Roman" w:cs="Times New Roman"/>
          <w:kern w:val="0"/>
          <w:highlight w:val="none"/>
          <w:u w:val="none"/>
        </w:rPr>
        <w:t>城市道路用地拟采用集体自用方式供地给七坊经联社，由七坊经联社组织建设道路，该道路后期的维护和管理归属镇政府。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74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spacing w:val="-6"/>
          <w:kern w:val="0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spacing w:val="-6"/>
          <w:kern w:val="0"/>
          <w:szCs w:val="32"/>
          <w:highlight w:val="none"/>
          <w:u w:val="none"/>
        </w:rPr>
        <w:t>拟改造情况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4" w:lineRule="exact"/>
        <w:ind w:firstLine="616" w:firstLineChars="200"/>
        <w:textAlignment w:val="auto"/>
        <w:rPr>
          <w:rFonts w:hint="default" w:ascii="Times New Roman" w:hAnsi="Times New Roman" w:cs="Times New Roman"/>
          <w:highlight w:val="none"/>
          <w:u w:val="none"/>
        </w:rPr>
      </w:pP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改造后将用于重点发展灯饰配件、电子器件制造产业，适当布局灯饰照明产业上下游配套产业，在符合控制性详细规划的基础上，容积率不小于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val="en-US" w:eastAsia="zh-CN"/>
        </w:rPr>
        <w:t>2.5</w:t>
      </w:r>
      <w:r>
        <w:rPr>
          <w:rFonts w:hint="eastAsia" w:cs="Times New Roman"/>
          <w:spacing w:val="-6"/>
          <w:kern w:val="0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总建筑面积不小于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val="en-US" w:eastAsia="zh-CN"/>
        </w:rPr>
        <w:t>13536.5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平方米（不含不计容面积），其中新建建筑面积不少于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val="en-US" w:eastAsia="zh-CN"/>
        </w:rPr>
        <w:t>13536.5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平方米。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4" w:lineRule="exact"/>
        <w:ind w:firstLine="616" w:firstLineChars="200"/>
        <w:textAlignment w:val="auto"/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</w:pP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项目相关情况符合国家《产业结构调整指导目录》、《中山市“三线一单”生态环境分区管控方案》、《中山市涉挥发性有机物项目环保管理规定》。改造后年产值将达到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val="en-US" w:eastAsia="zh-CN"/>
        </w:rPr>
        <w:t>4872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万元（折合600万元/亩），年税收将达到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val="en-US" w:eastAsia="zh-CN"/>
        </w:rPr>
        <w:t>243.6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万元（折合30万元/亩）。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574" w:lineRule="exact"/>
        <w:ind w:firstLine="616" w:firstLineChars="200"/>
        <w:textAlignment w:val="auto"/>
        <w:rPr>
          <w:rFonts w:hint="default" w:ascii="Times New Roman" w:hAnsi="Times New Roman" w:eastAsia="黑体" w:cs="Times New Roman"/>
          <w:spacing w:val="-6"/>
          <w:kern w:val="0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spacing w:val="-6"/>
          <w:kern w:val="0"/>
          <w:szCs w:val="32"/>
          <w:highlight w:val="none"/>
          <w:u w:val="none"/>
        </w:rPr>
        <w:t>资金筹措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4" w:lineRule="exact"/>
        <w:ind w:firstLine="592"/>
        <w:textAlignment w:val="auto"/>
        <w:rPr>
          <w:rFonts w:hint="default" w:ascii="Times New Roman" w:hAnsi="Times New Roman" w:cs="Times New Roman"/>
          <w:spacing w:val="0"/>
          <w:kern w:val="44"/>
          <w:szCs w:val="44"/>
          <w:highlight w:val="none"/>
          <w:u w:val="none"/>
        </w:rPr>
      </w:pP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项目改造成本为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val="en-US" w:eastAsia="zh-CN"/>
        </w:rPr>
        <w:t>2900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万元，由改造主体七坊经联社自筹投入资金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val="en-US" w:eastAsia="zh-CN"/>
        </w:rPr>
        <w:t>2900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万元。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574" w:lineRule="exact"/>
        <w:ind w:firstLine="616" w:firstLineChars="200"/>
        <w:textAlignment w:val="auto"/>
        <w:rPr>
          <w:rFonts w:hint="default" w:ascii="Times New Roman" w:hAnsi="Times New Roman" w:eastAsia="黑体" w:cs="Times New Roman"/>
          <w:spacing w:val="-6"/>
          <w:kern w:val="0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spacing w:val="-6"/>
          <w:kern w:val="0"/>
          <w:szCs w:val="32"/>
          <w:highlight w:val="none"/>
          <w:u w:val="none"/>
        </w:rPr>
        <w:t>开发时序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4" w:lineRule="exact"/>
        <w:ind w:firstLine="592"/>
        <w:textAlignment w:val="auto"/>
        <w:rPr>
          <w:rFonts w:hint="default" w:ascii="Times New Roman" w:hAnsi="Times New Roman" w:eastAsia="仿宋_GB2312" w:cs="Times New Roman"/>
          <w:spacing w:val="-6"/>
          <w:kern w:val="0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项目开发周期为2年，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eastAsia="zh-CN"/>
        </w:rPr>
        <w:t>不分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期开发。开发时间为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val="en-US" w:eastAsia="zh-CN"/>
        </w:rPr>
        <w:t>改造方案批复一年内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，拟投入资金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val="en-US" w:eastAsia="zh-CN"/>
        </w:rPr>
        <w:t>2900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万元，拟建建筑面积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val="en-US" w:eastAsia="zh-CN"/>
        </w:rPr>
        <w:t>13536.5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</w:rPr>
        <w:t>平方米（不含不计容面积）</w:t>
      </w:r>
      <w:r>
        <w:rPr>
          <w:rFonts w:hint="eastAsia" w:ascii="Times New Roman" w:hAnsi="Times New Roman" w:cs="Times New Roman"/>
          <w:spacing w:val="-6"/>
          <w:kern w:val="0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cs="Times New Roman"/>
          <w:spacing w:val="-6"/>
          <w:kern w:val="0"/>
          <w:szCs w:val="32"/>
          <w:highlight w:val="none"/>
          <w:u w:val="none"/>
          <w:lang w:val="en-US" w:eastAsia="zh-CN"/>
        </w:rPr>
        <w:t>用作工业厂房、产品展示使用。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4" w:lineRule="exact"/>
        <w:ind w:firstLine="616" w:firstLineChars="200"/>
        <w:textAlignment w:val="auto"/>
        <w:rPr>
          <w:rFonts w:hint="default" w:ascii="Times New Roman" w:hAnsi="Times New Roman" w:eastAsia="黑体" w:cs="Times New Roman"/>
          <w:spacing w:val="-6"/>
          <w:kern w:val="0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spacing w:val="-6"/>
          <w:kern w:val="0"/>
          <w:szCs w:val="32"/>
          <w:highlight w:val="none"/>
          <w:u w:val="none"/>
        </w:rPr>
        <w:t>六、实施监管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highlight w:val="none"/>
          <w:u w:val="none"/>
        </w:rPr>
        <w:sectPr>
          <w:footerReference r:id="rId3" w:type="default"/>
          <w:pgSz w:w="11906" w:h="16838"/>
          <w:pgMar w:top="2098" w:right="1587" w:bottom="2098" w:left="1587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  <w:spacing w:val="0"/>
          <w:kern w:val="0"/>
          <w:szCs w:val="20"/>
          <w:highlight w:val="none"/>
          <w:u w:val="none"/>
        </w:rPr>
        <w:t>详见项目实施监管协议</w:t>
      </w:r>
      <w:r>
        <w:rPr>
          <w:rFonts w:hint="default" w:ascii="Times New Roman" w:hAnsi="Times New Roman" w:cs="Times New Roman"/>
          <w:spacing w:val="0"/>
          <w:kern w:val="0"/>
          <w:szCs w:val="20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4" w:lineRule="exact"/>
        <w:jc w:val="center"/>
        <w:textAlignment w:val="auto"/>
        <w:rPr>
          <w:rFonts w:hint="default" w:ascii="Times New Roman" w:hAnsi="Times New Roman" w:cs="Times New Roman"/>
          <w:highlight w:val="none"/>
          <w:u w:val="none"/>
        </w:rPr>
      </w:pPr>
      <w:r>
        <w:rPr>
          <w:rFonts w:hint="default" w:ascii="Times New Roman" w:hAnsi="Times New Roman" w:cs="Times New Roman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436245</wp:posOffset>
            </wp:positionH>
            <wp:positionV relativeFrom="paragraph">
              <wp:posOffset>527685</wp:posOffset>
            </wp:positionV>
            <wp:extent cx="4810760" cy="7308850"/>
            <wp:effectExtent l="0" t="0" r="5080" b="6350"/>
            <wp:wrapTopAndBottom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0760" cy="730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Times New Roman"/>
          <w:highlight w:val="none"/>
          <w:lang w:eastAsia="zh-CN"/>
        </w:rPr>
        <w:t>附图：用地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示意图</w:t>
      </w:r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2098" w:right="1587" w:bottom="2098" w:left="1588" w:header="851" w:footer="1417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FE74FE-CA19-4A7A-B269-A6157AF3FDF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9A19A1D-F669-4F9F-900B-77F3CDFB4DAA}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  <w:embedRegular r:id="rId3" w:fontKey="{5C4FAC72-1779-4562-824E-FF17CE987E8E}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3984D80-A66C-4DC0-89AD-86DD46D845B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E09E7B8-B7B8-4095-9B2B-16831B889DE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D8B5C3E-63C7-4B49-A886-DFD4A064822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7F3EB4C7-1062-4D7E-88A4-11967144322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320" w:leftChars="100" w:right="320" w:rightChars="100"/>
                            <w:rPr>
                              <w:rStyle w:val="9"/>
                              <w:rFonts w:ascii="宋体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Style w:val="9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8"/>
                            </w:rPr>
                            <w:t>2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/>
                              <w:sz w:val="28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JU8/KKwAQAA&#10;Tg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320" w:leftChars="100" w:right="320" w:rightChars="100"/>
                      <w:rPr>
                        <w:rStyle w:val="9"/>
                        <w:rFonts w:ascii="宋体"/>
                        <w:b/>
                        <w:bCs/>
                        <w:sz w:val="28"/>
                      </w:rPr>
                    </w:pPr>
                    <w:r>
                      <w:rPr>
                        <w:rStyle w:val="9"/>
                        <w:rFonts w:hint="eastAsia"/>
                        <w:sz w:val="28"/>
                      </w:rPr>
                      <w:t>—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9"/>
                        <w:sz w:val="28"/>
                      </w:rPr>
                      <w:instrText xml:space="preserve">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9"/>
                        <w:sz w:val="28"/>
                      </w:rPr>
                      <w:t>2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/>
                        <w:sz w:val="28"/>
                      </w:rPr>
                      <w:t>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3554"/>
    <w:multiLevelType w:val="singleLevel"/>
    <w:tmpl w:val="0211355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1CA85F6"/>
    <w:multiLevelType w:val="singleLevel"/>
    <w:tmpl w:val="61CA85F6"/>
    <w:lvl w:ilvl="0" w:tentative="0">
      <w:start w:val="2"/>
      <w:numFmt w:val="chineseCounting"/>
      <w:suff w:val="nothing"/>
      <w:lvlText w:val="（%1）"/>
      <w:lvlJc w:val="left"/>
    </w:lvl>
  </w:abstractNum>
  <w:abstractNum w:abstractNumId="2">
    <w:nsid w:val="61CA8AD6"/>
    <w:multiLevelType w:val="singleLevel"/>
    <w:tmpl w:val="61CA8AD6"/>
    <w:lvl w:ilvl="0" w:tentative="0">
      <w:start w:val="4"/>
      <w:numFmt w:val="chineseCounting"/>
      <w:suff w:val="nothing"/>
      <w:lvlText w:val="%1、"/>
      <w:lvlJc w:val="left"/>
    </w:lvl>
  </w:abstractNum>
  <w:abstractNum w:abstractNumId="3">
    <w:nsid w:val="70501D7F"/>
    <w:multiLevelType w:val="singleLevel"/>
    <w:tmpl w:val="70501D7F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ZTdkNGY2YzEzYTE1OTZkNjllMzJjZDIxYTEwZWMifQ=="/>
  </w:docVars>
  <w:rsids>
    <w:rsidRoot w:val="35454373"/>
    <w:rsid w:val="000A0895"/>
    <w:rsid w:val="0022668C"/>
    <w:rsid w:val="002464B7"/>
    <w:rsid w:val="003149B1"/>
    <w:rsid w:val="004435B1"/>
    <w:rsid w:val="00502769"/>
    <w:rsid w:val="00690C29"/>
    <w:rsid w:val="009B071D"/>
    <w:rsid w:val="00B11E26"/>
    <w:rsid w:val="00C54FFD"/>
    <w:rsid w:val="00C710D5"/>
    <w:rsid w:val="00D61879"/>
    <w:rsid w:val="00E8530D"/>
    <w:rsid w:val="00F1013B"/>
    <w:rsid w:val="00FE3579"/>
    <w:rsid w:val="09D922D0"/>
    <w:rsid w:val="0B2B5A29"/>
    <w:rsid w:val="0D807235"/>
    <w:rsid w:val="127A53DE"/>
    <w:rsid w:val="18F30465"/>
    <w:rsid w:val="19D47E8C"/>
    <w:rsid w:val="1DC323E3"/>
    <w:rsid w:val="1DD4321E"/>
    <w:rsid w:val="1E7B64A9"/>
    <w:rsid w:val="1F530B60"/>
    <w:rsid w:val="202B0253"/>
    <w:rsid w:val="2097310A"/>
    <w:rsid w:val="23A06601"/>
    <w:rsid w:val="26C61CEF"/>
    <w:rsid w:val="287D5D18"/>
    <w:rsid w:val="32321A95"/>
    <w:rsid w:val="34C82D26"/>
    <w:rsid w:val="35454373"/>
    <w:rsid w:val="36036D8F"/>
    <w:rsid w:val="3CD165D4"/>
    <w:rsid w:val="3D351B7B"/>
    <w:rsid w:val="3DB258FF"/>
    <w:rsid w:val="49D979E0"/>
    <w:rsid w:val="4D70409A"/>
    <w:rsid w:val="4D956858"/>
    <w:rsid w:val="4E7E1F51"/>
    <w:rsid w:val="50BD4B06"/>
    <w:rsid w:val="59115E45"/>
    <w:rsid w:val="5BB054F9"/>
    <w:rsid w:val="5EF671AD"/>
    <w:rsid w:val="6191152A"/>
    <w:rsid w:val="63244136"/>
    <w:rsid w:val="647E285F"/>
    <w:rsid w:val="65F13BD8"/>
    <w:rsid w:val="671343AC"/>
    <w:rsid w:val="68C05FC4"/>
    <w:rsid w:val="6BEE74BB"/>
    <w:rsid w:val="6FD11419"/>
    <w:rsid w:val="75857DEA"/>
    <w:rsid w:val="75CA2F5C"/>
    <w:rsid w:val="75E4177A"/>
    <w:rsid w:val="76554655"/>
    <w:rsid w:val="79231AAF"/>
    <w:rsid w:val="79D17ACA"/>
    <w:rsid w:val="7AE55522"/>
    <w:rsid w:val="7F735F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jc w:val="center"/>
      <w:outlineLvl w:val="3"/>
    </w:pPr>
    <w:rPr>
      <w:rFonts w:eastAsia="公文小标宋简"/>
      <w:b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2921</Words>
  <Characters>3722</Characters>
  <Lines>16</Lines>
  <Paragraphs>4</Paragraphs>
  <TotalTime>16</TotalTime>
  <ScaleCrop>false</ScaleCrop>
  <LinksUpToDate>false</LinksUpToDate>
  <CharactersWithSpaces>3723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2023-05-25T00:59:00Z</dcterms:created>
  <dc:creator>蔡健全</dc:creator>
  <cp:lastModifiedBy>张嘉良</cp:lastModifiedBy>
  <dcterms:modified xsi:type="dcterms:W3CDTF">2023-11-30T07:29:11Z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21ED98D1D1364E1D84BF845908DB8D40_13</vt:lpwstr>
  </property>
</Properties>
</file>