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  <w:u w:val="none"/>
        </w:rPr>
        <w:t>古镇镇张景明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  <w:u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  <w:u w:val="none"/>
        </w:rPr>
        <w:t>工改工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  <w:u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  <w:u w:val="none"/>
        </w:rPr>
        <w:t>宗地项目</w:t>
      </w:r>
    </w:p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  <w:u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  <w:u w:val="none"/>
        </w:rPr>
        <w:t>三旧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  <w:u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  <w:u w:val="none"/>
        </w:rPr>
        <w:t>改造方案</w:t>
      </w:r>
    </w:p>
    <w:p>
      <w:pPr>
        <w:spacing w:line="574" w:lineRule="exact"/>
        <w:ind w:firstLine="996" w:firstLineChars="300"/>
        <w:rPr>
          <w:rFonts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根据中山市城市更新（“三旧”改造）专项规划和经批复规划条件论证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，古镇镇人民政府拟对位于中山市古镇镇东岸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北路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263号之一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的张景明旧厂房用地进行改造，由张景明自主改造，采取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局部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改造的改造方式。改造方案如下：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  <w:t>一、改造地块基本情况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楷体_GB2312" w:cs="Times New Roman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  <w:u w:val="none"/>
        </w:rPr>
        <w:t>（一）总体情况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改造地块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位于中山市古镇镇东岸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北路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263号之一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，北至杨满成、杨焕明、杨焕彬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，南至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张景秋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，东至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横琴海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，西至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东岸北路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，用地面积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0.4647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公顷（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4646.7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平方米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折合约6.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7亩）。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楷体_GB2312" w:cs="Times New Roman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  <w:u w:val="none"/>
        </w:rPr>
        <w:t>（二）标图入库情况</w:t>
      </w:r>
    </w:p>
    <w:p>
      <w:pPr>
        <w:spacing w:line="574" w:lineRule="exact"/>
        <w:ind w:firstLine="664" w:firstLineChars="20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  <w:u w:val="none"/>
        </w:rPr>
        <w:t>改造地块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highlight w:val="none"/>
          <w:u w:val="none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highlight w:val="none"/>
          <w:u w:val="none"/>
          <w:lang w:val="en-US" w:eastAsia="zh-CN"/>
        </w:rPr>
        <w:t>2023年10月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  <w:u w:val="none"/>
        </w:rPr>
        <w:t>纳入“三旧”标图入库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val="en-US" w:eastAsia="zh-CN"/>
        </w:rPr>
        <w:t>图斑编号44200065548，图斑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面积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0.4647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公顷（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4646.7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平方米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折合约6.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7亩）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纳入本次改造范围。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楷体_GB2312" w:cs="Times New Roman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  <w:u w:val="none"/>
        </w:rPr>
        <w:t>（三）权属情况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改造范围内全部属国有，土地用途为工业，改造涉及的土地已经确权、登记，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不动产权证粤（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）中山市不动产权第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0345701号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，为土地权利人张景明自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2003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开始使用。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楷体_GB2312" w:cs="Times New Roman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  <w:u w:val="none"/>
        </w:rPr>
        <w:t>（四）土地利用现状情况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改造地块现用途为工业，有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栋建筑物，现有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总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建筑面积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6782.13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平方米，现状容积率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1.46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，作工业厂房所用。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平方米建筑无合法规划报建手续，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另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482.13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平方米建筑已办理不动产权登记手续，不动产权证号为粤（2023）中山市不动产权第0345701号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该地块目前已拆除建筑面积0平方米，改造前年产值为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（折合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143.47万元/亩）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，年税收为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（折合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7.17万元/亩）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改造地块不涉及到抵押、闲置、历史文化资源要素等情况，不属于土壤环境潜在监管地块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楷体_GB2312" w:cs="Times New Roman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  <w:u w:val="none"/>
        </w:rPr>
        <w:t>（五）规划情况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改造地块符合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土地利用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总体规划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经批复规划条件论证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，改造地块已纳入《中山市城市更新（“三旧”改造）专项规划（2020-2035）》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其中，在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土地利用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总体规划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中，属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用地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0.4647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公顷（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4646.7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平方米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折合约6.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7亩）；在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《中山市古镇镇工业用地规划条件论证报告》（中府函〔2022〕306号）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中，一类工业用地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0.3960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公顷（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3959.97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平方米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折合约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5.94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亩），规划容积率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1.0-3.0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，建筑密度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35%-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60%，绿地率10%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-15%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，生产性建筑高度≤50米，配套设施建筑高度≤100米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；公园绿地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0.0187公顷（187.02平方米，折合约0.28亩）；道路用地0.0500公顷（499.71平方米，折合约0.75亩）。</w:t>
      </w:r>
    </w:p>
    <w:p>
      <w:pPr>
        <w:adjustRightInd/>
        <w:snapToGrid/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改造地块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位于城镇开发边界内，属于一级工业用地保护性范围；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不涉及永久基本农田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及补划地块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、生态保护红线等管控要求。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  <w:t>二、改造意愿情况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改造范围涉及张景明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个权利主体，古镇镇人民政府已按照法律法规，就改造范围、土地现状、改造主体及拟改造情况等事项征询其改造意愿，改造主体张景明同意将涉及土地、房屋纳入改造范围。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  <w:t>三、改造主体及拟改造情况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根据有关规划要求，改造项目严格按照土地利用总体规划、经批复规划条件论证管控要求实施建设。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在详细规划中属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道路、绿地等公益性用地部分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，日后属地政府需按规划开发建设时，应无偿将用地交给属地政府使用。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改造项目拟采取权利人自主改造方式，由张景明作为改造主体，实施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局部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改造。改造后将用于照明器具制造，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高效照明产品及系统、节能环保产业。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在符合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经批复规划条件论证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的基础上，容积率不小于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，总建筑面积不小于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11620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平方米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（不含不计容面积）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，其中新建建筑面积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不少于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8137.87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平方米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（不含不计容面积）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，保留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原有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建筑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3482.13平方米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项目相关情况符合国家《产业结构调整指导目录》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《中山市“三线一单”生态环境分区管控方案》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《中山市涉挥发性有机物项目环保管理规定》。改造后年产值将达到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4182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折合600万元/亩）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，年税收将达到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209.1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折合30万元/亩）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。</w:t>
      </w:r>
    </w:p>
    <w:p>
      <w:pPr>
        <w:numPr>
          <w:ilvl w:val="-1"/>
          <w:numId w:val="0"/>
        </w:numPr>
        <w:spacing w:line="574" w:lineRule="exact"/>
        <w:ind w:firstLine="640" w:firstLineChars="20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  <w:t>资金筹措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改造主体拟投入资金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1300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万元，其中自有资金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1300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万元。</w:t>
      </w:r>
    </w:p>
    <w:p>
      <w:pPr>
        <w:numPr>
          <w:ilvl w:val="-1"/>
          <w:numId w:val="0"/>
        </w:numPr>
        <w:spacing w:line="574" w:lineRule="exact"/>
        <w:ind w:firstLine="640" w:firstLineChars="20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  <w:t>开发时序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项目开发周期为2年，拟分1期开发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开发时间为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自获改造方案批复起一年内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动工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，自动工之日起两年内竣工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拟投入资金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1300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万元，拟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建建筑面积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不少于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8137.87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平方米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（不含不计容面积）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</w:rPr>
        <w:t>,主要实施建设工业厂房。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</w:rPr>
        <w:t>实施监管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详见项目实施监管协议。</w:t>
      </w:r>
    </w:p>
    <w:sectPr>
      <w:footerReference r:id="rId3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NjRmN2M2YWM1YmMwNDM5NjA4NmRlZmVjOTNhOGYifQ=="/>
  </w:docVars>
  <w:rsids>
    <w:rsidRoot w:val="00277E77"/>
    <w:rsid w:val="000E7A4B"/>
    <w:rsid w:val="00173F48"/>
    <w:rsid w:val="002045C3"/>
    <w:rsid w:val="00277E77"/>
    <w:rsid w:val="006D1699"/>
    <w:rsid w:val="00870AAC"/>
    <w:rsid w:val="00927F29"/>
    <w:rsid w:val="00954AF6"/>
    <w:rsid w:val="00A2450C"/>
    <w:rsid w:val="00AA48EF"/>
    <w:rsid w:val="00B451CA"/>
    <w:rsid w:val="00D621B4"/>
    <w:rsid w:val="00D86AB2"/>
    <w:rsid w:val="00E66766"/>
    <w:rsid w:val="00F824C3"/>
    <w:rsid w:val="00FD6EB4"/>
    <w:rsid w:val="07B83768"/>
    <w:rsid w:val="088C76BE"/>
    <w:rsid w:val="0A120477"/>
    <w:rsid w:val="0BB9687B"/>
    <w:rsid w:val="10135488"/>
    <w:rsid w:val="139F619C"/>
    <w:rsid w:val="169C38A4"/>
    <w:rsid w:val="16FB5E1C"/>
    <w:rsid w:val="17E07F72"/>
    <w:rsid w:val="1B065B6B"/>
    <w:rsid w:val="1B120E88"/>
    <w:rsid w:val="1C1D3D01"/>
    <w:rsid w:val="1E7059BA"/>
    <w:rsid w:val="219E073F"/>
    <w:rsid w:val="228D67F9"/>
    <w:rsid w:val="261F7837"/>
    <w:rsid w:val="264570D6"/>
    <w:rsid w:val="26837DB6"/>
    <w:rsid w:val="288A5813"/>
    <w:rsid w:val="299F7FAB"/>
    <w:rsid w:val="2EC17EC2"/>
    <w:rsid w:val="3E13265B"/>
    <w:rsid w:val="44AA3057"/>
    <w:rsid w:val="45380817"/>
    <w:rsid w:val="50CC2B0C"/>
    <w:rsid w:val="51C63AAC"/>
    <w:rsid w:val="531E6ABF"/>
    <w:rsid w:val="53CE7E03"/>
    <w:rsid w:val="56DC71E7"/>
    <w:rsid w:val="574249B5"/>
    <w:rsid w:val="5755153B"/>
    <w:rsid w:val="58A21BA7"/>
    <w:rsid w:val="58BC6474"/>
    <w:rsid w:val="59D4022C"/>
    <w:rsid w:val="5CBB592B"/>
    <w:rsid w:val="61881116"/>
    <w:rsid w:val="61886913"/>
    <w:rsid w:val="64677C45"/>
    <w:rsid w:val="646F774F"/>
    <w:rsid w:val="660B7F5C"/>
    <w:rsid w:val="66A23056"/>
    <w:rsid w:val="6B046820"/>
    <w:rsid w:val="6F5B6FDE"/>
    <w:rsid w:val="6FEA5788"/>
    <w:rsid w:val="70781B9E"/>
    <w:rsid w:val="72BB4FC3"/>
    <w:rsid w:val="730B177E"/>
    <w:rsid w:val="769A4A6F"/>
    <w:rsid w:val="7A115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1438</Words>
  <Characters>1616</Characters>
  <Lines>9</Lines>
  <Paragraphs>2</Paragraphs>
  <TotalTime>2</TotalTime>
  <ScaleCrop>false</ScaleCrop>
  <LinksUpToDate>false</LinksUpToDate>
  <CharactersWithSpaces>1616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2023-02-21T00:50:00Z</dcterms:created>
  <dc:creator>THTF</dc:creator>
  <cp:lastModifiedBy>勇杰</cp:lastModifiedBy>
  <cp:lastPrinted>2023-10-11T05:05:10Z</cp:lastPrinted>
  <dcterms:modified xsi:type="dcterms:W3CDTF">2023-10-11T05:05:16Z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86563625E3044C18A5C77567A9ED53B1</vt:lpwstr>
  </property>
</Properties>
</file>