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44"/>
          <w:szCs w:val="44"/>
          <w:lang w:val="en-US" w:eastAsia="zh-CN"/>
        </w:rPr>
      </w:pPr>
      <w:r>
        <w:rPr>
          <w:rFonts w:hint="eastAsia" w:ascii="宋体" w:hAnsi="宋体" w:cs="宋体"/>
          <w:b/>
          <w:sz w:val="44"/>
          <w:szCs w:val="44"/>
          <w:lang w:val="en-US" w:eastAsia="zh-CN"/>
        </w:rPr>
        <w:t>2022年度民众街道工作委员会宣传办公室部门决算</w:t>
      </w:r>
    </w:p>
    <w:p>
      <w:pPr>
        <w:jc w:val="center"/>
        <w:rPr>
          <w:rFonts w:hint="eastAsia" w:ascii="宋体" w:hAnsi="宋体" w:cs="宋体"/>
          <w:b/>
          <w:sz w:val="44"/>
          <w:szCs w:val="44"/>
        </w:rPr>
      </w:pPr>
      <w:r>
        <w:rPr>
          <w:rFonts w:hint="eastAsia" w:ascii="宋体" w:hAnsi="宋体" w:cs="宋体"/>
          <w:b/>
          <w:sz w:val="44"/>
          <w:szCs w:val="44"/>
          <w:lang w:val="en-US" w:eastAsia="zh-CN"/>
        </w:rPr>
        <w:br w:type="page"/>
      </w:r>
      <w:r>
        <w:rPr>
          <w:rFonts w:hint="eastAsia" w:ascii="宋体" w:hAnsi="宋体" w:cs="宋体"/>
          <w:b/>
          <w:sz w:val="44"/>
          <w:szCs w:val="44"/>
        </w:rPr>
        <w:t>目       录</w:t>
      </w:r>
    </w:p>
    <w:p>
      <w:pPr>
        <w:jc w:val="center"/>
        <w:rPr>
          <w:rFonts w:hint="eastAsia" w:ascii="宋体" w:hAnsi="宋体" w:cs="宋体"/>
          <w:sz w:val="32"/>
          <w:szCs w:val="32"/>
        </w:rPr>
      </w:pPr>
    </w:p>
    <w:p>
      <w:pPr>
        <w:spacing w:line="288" w:lineRule="auto"/>
        <w:ind w:firstLine="723" w:firstLineChars="200"/>
        <w:jc w:val="left"/>
        <w:outlineLvl w:val="0"/>
        <w:rPr>
          <w:rFonts w:hint="eastAsia" w:ascii="宋体" w:hAnsi="宋体" w:cs="宋体"/>
          <w:b/>
          <w:sz w:val="36"/>
          <w:szCs w:val="36"/>
        </w:rPr>
      </w:pPr>
      <w:r>
        <w:rPr>
          <w:rFonts w:hint="eastAsia" w:ascii="宋体" w:hAnsi="宋体" w:cs="宋体"/>
          <w:b/>
          <w:sz w:val="36"/>
          <w:szCs w:val="36"/>
        </w:rPr>
        <w:t>第一部分</w:t>
      </w:r>
      <w:r>
        <w:rPr>
          <w:rFonts w:hint="eastAsia" w:ascii="宋体" w:hAnsi="宋体" w:cs="宋体"/>
          <w:b/>
          <w:sz w:val="36"/>
          <w:szCs w:val="36"/>
          <w:lang w:eastAsia="zh-CN"/>
        </w:rPr>
        <w:t>：</w:t>
      </w:r>
      <w:bookmarkStart w:id="0" w:name="PO_dirDivName1"/>
      <w:r>
        <w:rPr>
          <w:rFonts w:hint="eastAsia" w:ascii="宋体" w:hAnsi="宋体" w:cs="宋体"/>
          <w:b/>
          <w:sz w:val="36"/>
          <w:szCs w:val="36"/>
          <w:lang w:eastAsia="zh-CN"/>
        </w:rPr>
        <w:t>民众街道工作委员会宣传办公室</w:t>
      </w:r>
      <w:bookmarkEnd w:id="0"/>
      <w:r>
        <w:rPr>
          <w:rFonts w:hint="eastAsia" w:ascii="宋体" w:hAnsi="宋体" w:cs="宋体"/>
          <w:b/>
          <w:sz w:val="36"/>
          <w:szCs w:val="36"/>
        </w:rPr>
        <w:t>概况</w:t>
      </w:r>
    </w:p>
    <w:p>
      <w:pPr>
        <w:spacing w:line="288" w:lineRule="auto"/>
        <w:ind w:firstLine="640" w:firstLineChars="200"/>
        <w:jc w:val="left"/>
        <w:rPr>
          <w:rFonts w:hint="eastAsia" w:ascii="宋体" w:hAnsi="宋体" w:cs="宋体"/>
          <w:sz w:val="32"/>
          <w:szCs w:val="32"/>
        </w:rPr>
      </w:pPr>
      <w:r>
        <w:rPr>
          <w:rFonts w:hint="eastAsia" w:ascii="宋体" w:hAnsi="宋体" w:cs="宋体"/>
          <w:sz w:val="32"/>
          <w:szCs w:val="32"/>
          <w:lang w:val="en-US" w:eastAsia="zh-CN"/>
        </w:rPr>
        <w:t>一、</w:t>
      </w:r>
      <w:bookmarkStart w:id="1" w:name="PO_part1DivName2"/>
      <w:r>
        <w:rPr>
          <w:rFonts w:hint="eastAsia" w:ascii="宋体" w:hAnsi="宋体" w:cs="宋体"/>
          <w:sz w:val="32"/>
          <w:szCs w:val="32"/>
        </w:rPr>
        <w:t>部门</w:t>
      </w:r>
      <w:r>
        <w:rPr>
          <w:rFonts w:hint="eastAsia" w:ascii="宋体" w:hAnsi="宋体" w:cs="宋体"/>
          <w:sz w:val="32"/>
          <w:szCs w:val="32"/>
          <w:lang w:eastAsia="zh-CN"/>
        </w:rPr>
        <w:t>（单位）</w:t>
      </w:r>
      <w:r>
        <w:rPr>
          <w:rFonts w:hint="eastAsia" w:ascii="宋体" w:hAnsi="宋体" w:cs="宋体"/>
          <w:sz w:val="11"/>
          <w:szCs w:val="11"/>
          <w:lang w:val="en-US" w:eastAsia="zh-CN"/>
        </w:rPr>
        <w:t xml:space="preserve"> </w:t>
      </w:r>
      <w:bookmarkEnd w:id="1"/>
      <w:r>
        <w:rPr>
          <w:rFonts w:hint="eastAsia" w:ascii="宋体" w:hAnsi="宋体" w:cs="宋体"/>
          <w:sz w:val="32"/>
          <w:szCs w:val="32"/>
        </w:rPr>
        <w:t>主要职责</w:t>
      </w:r>
    </w:p>
    <w:p>
      <w:pPr>
        <w:spacing w:line="288" w:lineRule="auto"/>
        <w:ind w:firstLine="640" w:firstLineChars="200"/>
        <w:jc w:val="left"/>
        <w:rPr>
          <w:rFonts w:hint="eastAsia" w:ascii="宋体" w:hAnsi="宋体" w:cs="宋体"/>
          <w:sz w:val="32"/>
          <w:szCs w:val="32"/>
          <w:lang w:eastAsia="zh-CN"/>
        </w:rPr>
      </w:pPr>
      <w:r>
        <w:rPr>
          <w:rFonts w:hint="eastAsia" w:ascii="宋体" w:hAnsi="宋体" w:cs="宋体"/>
          <w:sz w:val="32"/>
          <w:szCs w:val="32"/>
        </w:rPr>
        <w:t>二、</w:t>
      </w:r>
      <w:bookmarkStart w:id="2" w:name="PO_part1DivName3"/>
      <w:r>
        <w:rPr>
          <w:rFonts w:hint="eastAsia" w:ascii="宋体" w:hAnsi="宋体" w:cs="宋体"/>
          <w:sz w:val="32"/>
          <w:szCs w:val="32"/>
        </w:rPr>
        <w:t>部门</w:t>
      </w:r>
      <w:r>
        <w:rPr>
          <w:rFonts w:hint="eastAsia" w:ascii="宋体" w:hAnsi="宋体" w:cs="宋体"/>
          <w:sz w:val="32"/>
          <w:szCs w:val="32"/>
          <w:lang w:eastAsia="zh-CN"/>
        </w:rPr>
        <w:t>（单位）</w:t>
      </w:r>
      <w:r>
        <w:rPr>
          <w:rFonts w:hint="eastAsia" w:ascii="宋体" w:hAnsi="宋体" w:cs="宋体"/>
          <w:sz w:val="11"/>
          <w:szCs w:val="11"/>
          <w:lang w:val="en-US" w:eastAsia="zh-CN"/>
        </w:rPr>
        <w:t xml:space="preserve"> </w:t>
      </w:r>
      <w:bookmarkEnd w:id="2"/>
      <w:r>
        <w:rPr>
          <w:rFonts w:hint="eastAsia" w:ascii="宋体" w:hAnsi="宋体" w:cs="宋体"/>
          <w:sz w:val="32"/>
          <w:szCs w:val="32"/>
          <w:lang w:eastAsia="zh-CN"/>
        </w:rPr>
        <w:t>机构设置</w:t>
      </w:r>
    </w:p>
    <w:p>
      <w:pPr>
        <w:spacing w:line="288" w:lineRule="auto"/>
        <w:ind w:firstLine="640" w:firstLineChars="200"/>
        <w:jc w:val="left"/>
        <w:rPr>
          <w:rFonts w:hint="eastAsia" w:ascii="宋体" w:hAnsi="宋体" w:cs="宋体"/>
          <w:sz w:val="32"/>
          <w:szCs w:val="32"/>
        </w:rPr>
      </w:pPr>
      <w:r>
        <w:rPr>
          <w:rFonts w:hint="eastAsia" w:ascii="宋体" w:hAnsi="宋体" w:cs="宋体"/>
          <w:sz w:val="32"/>
          <w:szCs w:val="32"/>
          <w:lang w:val="en-US" w:eastAsia="zh-CN"/>
        </w:rPr>
        <w:t>三</w:t>
      </w:r>
      <w:r>
        <w:rPr>
          <w:rFonts w:hint="eastAsia" w:ascii="宋体" w:hAnsi="宋体" w:cs="宋体"/>
          <w:sz w:val="32"/>
          <w:szCs w:val="32"/>
        </w:rPr>
        <w:t>、部门决算单位构成</w:t>
      </w:r>
    </w:p>
    <w:p>
      <w:pPr>
        <w:spacing w:line="288" w:lineRule="auto"/>
        <w:ind w:firstLine="723" w:firstLineChars="200"/>
        <w:jc w:val="left"/>
        <w:outlineLvl w:val="0"/>
        <w:rPr>
          <w:rFonts w:hint="eastAsia" w:ascii="宋体" w:hAnsi="宋体" w:cs="宋体"/>
          <w:b/>
          <w:sz w:val="36"/>
          <w:szCs w:val="36"/>
        </w:rPr>
      </w:pPr>
      <w:r>
        <w:rPr>
          <w:rFonts w:hint="eastAsia" w:ascii="宋体" w:hAnsi="宋体" w:cs="宋体"/>
          <w:b/>
          <w:sz w:val="36"/>
          <w:szCs w:val="36"/>
        </w:rPr>
        <w:t>第二部分</w:t>
      </w:r>
      <w:r>
        <w:rPr>
          <w:rFonts w:hint="eastAsia" w:ascii="宋体" w:hAnsi="宋体" w:cs="宋体"/>
          <w:b/>
          <w:sz w:val="36"/>
          <w:szCs w:val="36"/>
          <w:lang w:eastAsia="zh-CN"/>
        </w:rPr>
        <w:t>：</w:t>
      </w:r>
      <w:r>
        <w:rPr>
          <w:rFonts w:hint="eastAsia" w:ascii="宋体" w:hAnsi="宋体" w:cs="宋体"/>
          <w:b/>
          <w:bCs w:val="0"/>
          <w:sz w:val="36"/>
          <w:szCs w:val="36"/>
          <w:lang w:eastAsia="zh-CN"/>
        </w:rPr>
        <w:t>民众街道工作委员会宣传办公</w:t>
      </w:r>
      <w:r>
        <w:rPr>
          <w:rFonts w:hint="eastAsia" w:ascii="宋体" w:hAnsi="宋体" w:cs="宋体"/>
          <w:b/>
          <w:bCs w:val="0"/>
          <w:sz w:val="36"/>
          <w:szCs w:val="36"/>
          <w:lang w:val="en-US" w:eastAsia="zh-CN"/>
        </w:rPr>
        <w:t>2022</w:t>
      </w:r>
      <w:r>
        <w:rPr>
          <w:rFonts w:hint="eastAsia" w:ascii="宋体" w:hAnsi="宋体" w:cs="宋体"/>
          <w:b/>
          <w:bCs w:val="0"/>
          <w:sz w:val="36"/>
          <w:szCs w:val="36"/>
        </w:rPr>
        <w:t>年</w:t>
      </w:r>
      <w:r>
        <w:rPr>
          <w:rFonts w:hint="eastAsia" w:ascii="宋体" w:hAnsi="宋体" w:cs="宋体"/>
          <w:b/>
          <w:sz w:val="36"/>
          <w:szCs w:val="36"/>
          <w:lang w:val="en-US" w:eastAsia="zh-CN"/>
        </w:rPr>
        <w:t>度</w:t>
      </w:r>
      <w:r>
        <w:rPr>
          <w:rFonts w:hint="eastAsia" w:ascii="宋体" w:hAnsi="宋体" w:cs="宋体"/>
          <w:b/>
          <w:sz w:val="36"/>
          <w:szCs w:val="36"/>
        </w:rPr>
        <w:t>部门决算表</w:t>
      </w:r>
    </w:p>
    <w:p>
      <w:pPr>
        <w:spacing w:line="288" w:lineRule="auto"/>
        <w:ind w:firstLine="640" w:firstLineChars="200"/>
        <w:jc w:val="left"/>
        <w:rPr>
          <w:rFonts w:hint="eastAsia" w:ascii="宋体" w:hAnsi="宋体" w:cs="宋体"/>
          <w:b/>
          <w:sz w:val="32"/>
          <w:szCs w:val="32"/>
        </w:rPr>
      </w:pPr>
      <w:r>
        <w:rPr>
          <w:rFonts w:hint="eastAsia" w:ascii="宋体" w:hAnsi="宋体" w:cs="宋体"/>
          <w:sz w:val="32"/>
          <w:szCs w:val="32"/>
        </w:rPr>
        <w:t>一、</w:t>
      </w:r>
      <w:r>
        <w:rPr>
          <w:rFonts w:hint="eastAsia" w:ascii="宋体" w:hAnsi="宋体" w:cs="宋体"/>
          <w:kern w:val="0"/>
          <w:sz w:val="32"/>
          <w:szCs w:val="32"/>
        </w:rPr>
        <w:t>收入支出决算总表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sz w:val="32"/>
          <w:szCs w:val="32"/>
        </w:rPr>
        <w:t>二、</w:t>
      </w:r>
      <w:r>
        <w:rPr>
          <w:rFonts w:hint="eastAsia" w:ascii="宋体" w:hAnsi="宋体" w:cs="宋体"/>
          <w:kern w:val="0"/>
          <w:sz w:val="32"/>
          <w:szCs w:val="32"/>
        </w:rPr>
        <w:t>收入决算表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三、支出决算表</w:t>
      </w:r>
    </w:p>
    <w:p>
      <w:pPr>
        <w:spacing w:line="288" w:lineRule="auto"/>
        <w:ind w:firstLine="640" w:firstLineChars="200"/>
        <w:jc w:val="left"/>
        <w:outlineLvl w:val="0"/>
        <w:rPr>
          <w:rFonts w:hint="eastAsia" w:ascii="宋体" w:hAnsi="宋体" w:cs="宋体"/>
          <w:sz w:val="32"/>
          <w:szCs w:val="32"/>
        </w:rPr>
      </w:pPr>
      <w:r>
        <w:rPr>
          <w:rFonts w:hint="eastAsia" w:ascii="宋体" w:hAnsi="宋体" w:cs="宋体"/>
          <w:kern w:val="0"/>
          <w:sz w:val="32"/>
          <w:szCs w:val="32"/>
        </w:rPr>
        <w:t>四、财政拨款收入支出决算总表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五、一般公共预算财政拨款支出决算表</w:t>
      </w:r>
    </w:p>
    <w:p>
      <w:pPr>
        <w:spacing w:line="288" w:lineRule="auto"/>
        <w:ind w:firstLine="640" w:firstLineChars="200"/>
        <w:jc w:val="left"/>
        <w:rPr>
          <w:rFonts w:hint="eastAsia" w:ascii="宋体" w:hAnsi="宋体" w:cs="宋体"/>
          <w:kern w:val="0"/>
          <w:sz w:val="32"/>
          <w:szCs w:val="32"/>
        </w:rPr>
      </w:pPr>
      <w:r>
        <w:rPr>
          <w:rFonts w:hint="eastAsia" w:ascii="宋体" w:hAnsi="宋体" w:cs="宋体"/>
          <w:color w:val="auto"/>
          <w:kern w:val="0"/>
          <w:sz w:val="32"/>
          <w:szCs w:val="32"/>
          <w:highlight w:val="none"/>
        </w:rPr>
        <w:t>六、一般公共预算财政拨款基本支</w:t>
      </w:r>
      <w:r>
        <w:rPr>
          <w:rFonts w:hint="eastAsia" w:ascii="宋体" w:hAnsi="宋体" w:cs="宋体"/>
          <w:kern w:val="0"/>
          <w:sz w:val="32"/>
          <w:szCs w:val="32"/>
        </w:rPr>
        <w:t>出决算</w:t>
      </w:r>
      <w:r>
        <w:rPr>
          <w:rFonts w:hint="eastAsia" w:ascii="宋体" w:hAnsi="宋体" w:cs="宋体"/>
          <w:kern w:val="0"/>
          <w:sz w:val="32"/>
          <w:szCs w:val="32"/>
          <w:lang w:eastAsia="zh-CN"/>
        </w:rPr>
        <w:t>明细</w:t>
      </w:r>
      <w:r>
        <w:rPr>
          <w:rFonts w:hint="eastAsia" w:ascii="宋体" w:hAnsi="宋体" w:cs="宋体"/>
          <w:kern w:val="0"/>
          <w:sz w:val="32"/>
          <w:szCs w:val="32"/>
        </w:rPr>
        <w:t>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七、政府性基金预算财政拨款收入支出决算表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八、</w:t>
      </w:r>
      <w:r>
        <w:rPr>
          <w:rFonts w:hint="eastAsia" w:ascii="宋体" w:hAnsi="宋体" w:cs="宋体"/>
          <w:kern w:val="0"/>
          <w:sz w:val="32"/>
          <w:szCs w:val="32"/>
          <w:lang w:eastAsia="zh-CN"/>
        </w:rPr>
        <w:t>国有资本经营</w:t>
      </w:r>
      <w:r>
        <w:rPr>
          <w:rFonts w:hint="eastAsia" w:ascii="宋体" w:hAnsi="宋体" w:cs="宋体"/>
          <w:kern w:val="0"/>
          <w:sz w:val="32"/>
          <w:szCs w:val="32"/>
        </w:rPr>
        <w:t>预算财政拨款支出决算表</w:t>
      </w:r>
    </w:p>
    <w:p>
      <w:pPr>
        <w:spacing w:line="288" w:lineRule="auto"/>
        <w:ind w:firstLine="640" w:firstLineChars="200"/>
        <w:jc w:val="left"/>
        <w:outlineLvl w:val="0"/>
        <w:rPr>
          <w:rFonts w:hint="eastAsia" w:ascii="宋体" w:hAnsi="宋体" w:eastAsia="宋体" w:cs="宋体"/>
          <w:kern w:val="0"/>
          <w:sz w:val="32"/>
          <w:szCs w:val="32"/>
          <w:lang w:val="en-US" w:eastAsia="zh-CN"/>
        </w:rPr>
      </w:pPr>
      <w:r>
        <w:rPr>
          <w:rFonts w:hint="eastAsia" w:ascii="宋体" w:hAnsi="宋体" w:cs="宋体"/>
          <w:kern w:val="0"/>
          <w:sz w:val="32"/>
          <w:szCs w:val="32"/>
          <w:lang w:eastAsia="zh-CN"/>
        </w:rPr>
        <w:t>九</w:t>
      </w:r>
      <w:r>
        <w:rPr>
          <w:rFonts w:hint="eastAsia" w:ascii="宋体" w:hAnsi="宋体" w:cs="宋体"/>
          <w:kern w:val="0"/>
          <w:sz w:val="32"/>
          <w:szCs w:val="32"/>
        </w:rPr>
        <w:t>、财政拨款“三公”经费支出决算表</w:t>
      </w:r>
      <w:bookmarkStart w:id="3" w:name="PO_part1DivName4"/>
    </w:p>
    <w:bookmarkEnd w:id="3"/>
    <w:p>
      <w:pPr>
        <w:spacing w:line="288" w:lineRule="auto"/>
        <w:ind w:firstLine="723" w:firstLineChars="200"/>
        <w:jc w:val="left"/>
        <w:outlineLvl w:val="0"/>
        <w:rPr>
          <w:rFonts w:hint="eastAsia" w:ascii="宋体" w:hAnsi="宋体" w:cs="宋体"/>
          <w:b/>
          <w:sz w:val="32"/>
          <w:szCs w:val="32"/>
        </w:rPr>
      </w:pPr>
      <w:r>
        <w:rPr>
          <w:rFonts w:hint="eastAsia" w:ascii="宋体" w:hAnsi="宋体" w:cs="宋体"/>
          <w:b/>
          <w:sz w:val="36"/>
          <w:szCs w:val="36"/>
        </w:rPr>
        <w:t>第三部分</w:t>
      </w:r>
      <w:r>
        <w:rPr>
          <w:rFonts w:hint="eastAsia" w:ascii="宋体" w:hAnsi="宋体" w:cs="宋体"/>
          <w:b/>
          <w:sz w:val="36"/>
          <w:szCs w:val="36"/>
          <w:lang w:eastAsia="zh-CN"/>
        </w:rPr>
        <w:t>：</w:t>
      </w:r>
      <w:r>
        <w:rPr>
          <w:rFonts w:hint="eastAsia" w:ascii="宋体" w:hAnsi="宋体" w:cs="宋体"/>
          <w:b/>
          <w:bCs w:val="0"/>
          <w:sz w:val="36"/>
          <w:szCs w:val="36"/>
          <w:lang w:eastAsia="zh-CN"/>
        </w:rPr>
        <w:t>民众街道工作委员会宣传办公</w:t>
      </w:r>
      <w:r>
        <w:rPr>
          <w:rFonts w:hint="eastAsia" w:ascii="宋体" w:hAnsi="宋体" w:cs="宋体"/>
          <w:b/>
          <w:bCs w:val="0"/>
          <w:sz w:val="36"/>
          <w:szCs w:val="36"/>
          <w:lang w:val="en-US" w:eastAsia="zh-CN"/>
        </w:rPr>
        <w:t>2022</w:t>
      </w:r>
      <w:r>
        <w:rPr>
          <w:rFonts w:hint="eastAsia" w:ascii="宋体" w:hAnsi="宋体" w:cs="宋体"/>
          <w:b/>
          <w:sz w:val="36"/>
          <w:szCs w:val="36"/>
        </w:rPr>
        <w:t>年</w:t>
      </w:r>
      <w:r>
        <w:rPr>
          <w:rFonts w:hint="eastAsia" w:ascii="宋体" w:hAnsi="宋体" w:cs="宋体"/>
          <w:b/>
          <w:sz w:val="36"/>
          <w:szCs w:val="36"/>
          <w:lang w:val="en-US" w:eastAsia="zh-CN"/>
        </w:rPr>
        <w:t>度</w:t>
      </w:r>
      <w:r>
        <w:rPr>
          <w:rFonts w:hint="eastAsia" w:ascii="宋体" w:hAnsi="宋体" w:cs="宋体"/>
          <w:b/>
          <w:sz w:val="36"/>
          <w:szCs w:val="36"/>
        </w:rPr>
        <w:t>部门决算情况说明</w:t>
      </w:r>
    </w:p>
    <w:p>
      <w:pPr>
        <w:numPr>
          <w:ilvl w:val="0"/>
          <w:numId w:val="0"/>
        </w:numPr>
        <w:spacing w:line="288" w:lineRule="auto"/>
        <w:ind w:firstLine="723" w:firstLineChars="200"/>
        <w:jc w:val="left"/>
        <w:rPr>
          <w:rFonts w:hint="eastAsia" w:ascii="宋体" w:hAnsi="宋体" w:eastAsia="宋体" w:cs="宋体"/>
          <w:b/>
          <w:sz w:val="36"/>
          <w:szCs w:val="36"/>
          <w:lang w:val="en-US" w:eastAsia="zh-CN"/>
        </w:rPr>
      </w:pPr>
      <w:r>
        <w:rPr>
          <w:rFonts w:hint="eastAsia" w:ascii="宋体" w:hAnsi="宋体" w:cs="宋体"/>
          <w:b/>
          <w:sz w:val="36"/>
          <w:szCs w:val="36"/>
          <w:lang w:eastAsia="zh-CN"/>
        </w:rPr>
        <w:t>第四部分：</w:t>
      </w:r>
      <w:r>
        <w:rPr>
          <w:rFonts w:hint="eastAsia" w:ascii="宋体" w:hAnsi="宋体" w:cs="宋体"/>
          <w:b/>
          <w:sz w:val="36"/>
          <w:szCs w:val="36"/>
        </w:rPr>
        <w:t>名词解释</w:t>
      </w:r>
      <w:bookmarkStart w:id="4" w:name="PO_part1DivName5"/>
    </w:p>
    <w:bookmarkEnd w:id="4"/>
    <w:p>
      <w:pPr>
        <w:spacing w:line="288" w:lineRule="auto"/>
        <w:jc w:val="center"/>
        <w:rPr>
          <w:rFonts w:hint="eastAsia" w:ascii="宋体" w:hAnsi="宋体" w:cs="宋体"/>
          <w:b/>
          <w:sz w:val="36"/>
          <w:szCs w:val="36"/>
        </w:rPr>
      </w:pPr>
    </w:p>
    <w:p>
      <w:pPr>
        <w:spacing w:line="288" w:lineRule="auto"/>
        <w:jc w:val="center"/>
        <w:rPr>
          <w:rFonts w:hint="eastAsia" w:ascii="宋体" w:hAnsi="宋体" w:cs="宋体"/>
          <w:b/>
          <w:sz w:val="36"/>
          <w:szCs w:val="36"/>
        </w:rPr>
      </w:pPr>
    </w:p>
    <w:p>
      <w:pPr>
        <w:spacing w:line="288" w:lineRule="auto"/>
        <w:jc w:val="center"/>
        <w:rPr>
          <w:rFonts w:hint="eastAsia" w:ascii="宋体" w:hAnsi="宋体" w:cs="宋体"/>
          <w:b/>
          <w:sz w:val="36"/>
          <w:szCs w:val="36"/>
        </w:rPr>
      </w:pPr>
    </w:p>
    <w:p>
      <w:pPr>
        <w:spacing w:line="288" w:lineRule="auto"/>
        <w:jc w:val="center"/>
        <w:rPr>
          <w:rFonts w:hint="eastAsia" w:ascii="宋体" w:hAnsi="宋体" w:cs="宋体"/>
          <w:b/>
          <w:sz w:val="36"/>
          <w:szCs w:val="36"/>
        </w:rPr>
      </w:pPr>
    </w:p>
    <w:p>
      <w:pPr>
        <w:spacing w:line="288" w:lineRule="auto"/>
        <w:jc w:val="center"/>
        <w:rPr>
          <w:rFonts w:hint="eastAsia" w:ascii="宋体" w:hAnsi="宋体" w:cs="宋体"/>
          <w:b/>
          <w:sz w:val="36"/>
          <w:szCs w:val="36"/>
        </w:rPr>
      </w:pPr>
    </w:p>
    <w:p>
      <w:pPr>
        <w:spacing w:line="288" w:lineRule="auto"/>
        <w:jc w:val="center"/>
        <w:rPr>
          <w:rFonts w:hint="eastAsia" w:ascii="宋体" w:hAnsi="宋体" w:cs="宋体"/>
          <w:b/>
          <w:sz w:val="36"/>
          <w:szCs w:val="36"/>
        </w:rPr>
      </w:pPr>
    </w:p>
    <w:p>
      <w:pPr>
        <w:spacing w:line="288" w:lineRule="auto"/>
        <w:jc w:val="center"/>
        <w:rPr>
          <w:rFonts w:hint="eastAsia" w:ascii="宋体" w:hAnsi="宋体" w:cs="宋体"/>
          <w:b/>
          <w:sz w:val="36"/>
          <w:szCs w:val="36"/>
        </w:rPr>
      </w:pPr>
    </w:p>
    <w:p>
      <w:pPr>
        <w:spacing w:line="288" w:lineRule="auto"/>
        <w:jc w:val="center"/>
        <w:rPr>
          <w:rFonts w:hint="eastAsia" w:ascii="宋体" w:hAnsi="宋体" w:cs="宋体"/>
          <w:b/>
          <w:sz w:val="36"/>
          <w:szCs w:val="36"/>
        </w:rPr>
      </w:pPr>
    </w:p>
    <w:p>
      <w:pPr>
        <w:spacing w:line="288" w:lineRule="auto"/>
        <w:jc w:val="center"/>
        <w:rPr>
          <w:rFonts w:hint="eastAsia" w:ascii="宋体" w:hAnsi="宋体" w:cs="宋体"/>
          <w:b/>
          <w:sz w:val="36"/>
          <w:szCs w:val="36"/>
        </w:rPr>
      </w:pPr>
    </w:p>
    <w:p>
      <w:pPr>
        <w:spacing w:line="288" w:lineRule="auto"/>
        <w:jc w:val="center"/>
        <w:rPr>
          <w:rFonts w:hint="eastAsia" w:ascii="宋体" w:hAnsi="宋体" w:cs="宋体"/>
          <w:b/>
          <w:sz w:val="36"/>
          <w:szCs w:val="36"/>
        </w:rPr>
      </w:pPr>
    </w:p>
    <w:p>
      <w:pPr>
        <w:spacing w:line="288" w:lineRule="auto"/>
        <w:jc w:val="center"/>
        <w:rPr>
          <w:rFonts w:hint="eastAsia" w:ascii="宋体" w:hAnsi="宋体" w:cs="宋体"/>
          <w:b/>
          <w:sz w:val="36"/>
          <w:szCs w:val="36"/>
        </w:rPr>
      </w:pPr>
      <w:r>
        <w:rPr>
          <w:rFonts w:hint="eastAsia" w:ascii="宋体" w:hAnsi="宋体" w:cs="宋体"/>
          <w:b/>
          <w:sz w:val="36"/>
          <w:szCs w:val="36"/>
        </w:rPr>
        <w:t>第一部分</w:t>
      </w:r>
      <w:r>
        <w:rPr>
          <w:rFonts w:hint="eastAsia" w:ascii="宋体" w:hAnsi="宋体" w:cs="宋体"/>
          <w:b/>
          <w:sz w:val="36"/>
          <w:szCs w:val="36"/>
          <w:lang w:eastAsia="zh-CN"/>
        </w:rPr>
        <w:t>：</w:t>
      </w:r>
      <w:bookmarkStart w:id="5" w:name="PO_part1DivName1"/>
      <w:r>
        <w:rPr>
          <w:rFonts w:hint="eastAsia" w:ascii="宋体" w:hAnsi="宋体" w:cs="宋体"/>
          <w:b/>
          <w:sz w:val="36"/>
          <w:szCs w:val="36"/>
          <w:lang w:eastAsia="zh-CN"/>
        </w:rPr>
        <w:t>民众街道工作委员会宣传办公</w:t>
      </w:r>
      <w:bookmarkEnd w:id="5"/>
      <w:r>
        <w:rPr>
          <w:rFonts w:hint="eastAsia" w:ascii="宋体" w:hAnsi="宋体" w:cs="宋体"/>
          <w:b/>
          <w:sz w:val="36"/>
          <w:szCs w:val="36"/>
        </w:rPr>
        <w:t>概况</w:t>
      </w:r>
    </w:p>
    <w:p>
      <w:pPr>
        <w:numPr>
          <w:ilvl w:val="0"/>
          <w:numId w:val="1"/>
        </w:numPr>
        <w:spacing w:line="288" w:lineRule="auto"/>
        <w:ind w:firstLine="643" w:firstLineChars="200"/>
        <w:jc w:val="left"/>
        <w:rPr>
          <w:rFonts w:hint="eastAsia" w:ascii="宋体" w:hAnsi="宋体" w:cs="宋体"/>
          <w:b/>
          <w:bCs/>
          <w:sz w:val="32"/>
          <w:szCs w:val="32"/>
          <w:lang w:eastAsia="zh-CN"/>
        </w:rPr>
      </w:pPr>
      <w:bookmarkStart w:id="6" w:name="PO_part1DivName6"/>
      <w:r>
        <w:rPr>
          <w:rFonts w:hint="eastAsia" w:ascii="宋体" w:hAnsi="宋体" w:cs="宋体"/>
          <w:b/>
          <w:bCs/>
          <w:sz w:val="32"/>
          <w:szCs w:val="32"/>
          <w:lang w:eastAsia="zh-CN"/>
        </w:rPr>
        <w:t>部门（单位）</w:t>
      </w:r>
      <w:r>
        <w:rPr>
          <w:rFonts w:hint="eastAsia" w:ascii="宋体" w:hAnsi="宋体" w:cs="宋体"/>
          <w:b/>
          <w:bCs/>
          <w:sz w:val="11"/>
          <w:szCs w:val="11"/>
          <w:lang w:val="en-US" w:eastAsia="zh-CN"/>
        </w:rPr>
        <w:t xml:space="preserve"> </w:t>
      </w:r>
      <w:bookmarkEnd w:id="6"/>
      <w:r>
        <w:rPr>
          <w:rFonts w:hint="eastAsia" w:ascii="宋体" w:hAnsi="宋体" w:cs="宋体"/>
          <w:b/>
          <w:bCs/>
          <w:sz w:val="32"/>
          <w:szCs w:val="32"/>
          <w:lang w:eastAsia="zh-CN"/>
        </w:rPr>
        <w:t>主要职责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bookmarkStart w:id="7" w:name="PO_part1DivName7"/>
      <w:r>
        <w:rPr>
          <w:rFonts w:hint="eastAsia" w:ascii="仿宋" w:hAnsi="仿宋" w:eastAsia="仿宋" w:cs="仿宋"/>
          <w:sz w:val="32"/>
          <w:szCs w:val="32"/>
          <w:lang w:val="en-US" w:eastAsia="zh-CN"/>
        </w:rPr>
        <w:t>我单位主要履行的公共职能包括：</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山市民众街道工作委员会宣传办公室（中山市民众街道文化旅游局）负责宣传、意识形态、精神文明建设、网络安全和信息化、新闻出版（版权）、文化、广播电视、旅游等工作。宣传党的方针政策，开展理论宣教工作，指导、协调社会主义精神文明建设。落实意识形态工作责任制和网络安全责任制，做好属地网络综合治理工作，强化网络舆情监测和处置。组织开展公共文化设施规划、建设和管理工作，履行文化遗产的保护管理职责。负责文联、社科联日常工作。</w:t>
      </w:r>
    </w:p>
    <w:p>
      <w:pPr>
        <w:numPr>
          <w:ilvl w:val="0"/>
          <w:numId w:val="1"/>
        </w:numPr>
        <w:spacing w:line="288" w:lineRule="auto"/>
        <w:ind w:left="0" w:leftChars="0" w:firstLine="643" w:firstLineChars="200"/>
        <w:jc w:val="left"/>
        <w:rPr>
          <w:rFonts w:hint="eastAsia" w:ascii="宋体" w:hAnsi="宋体" w:cs="宋体"/>
          <w:b/>
          <w:bCs/>
          <w:sz w:val="32"/>
          <w:szCs w:val="32"/>
          <w:lang w:eastAsia="zh-CN"/>
        </w:rPr>
      </w:pPr>
      <w:r>
        <w:rPr>
          <w:rFonts w:hint="eastAsia" w:ascii="宋体" w:hAnsi="宋体" w:cs="宋体"/>
          <w:b/>
          <w:bCs/>
          <w:sz w:val="32"/>
          <w:szCs w:val="32"/>
          <w:lang w:eastAsia="zh-CN"/>
        </w:rPr>
        <w:t>部门（单位）</w:t>
      </w:r>
      <w:r>
        <w:rPr>
          <w:rFonts w:hint="eastAsia" w:ascii="宋体" w:hAnsi="宋体" w:cs="宋体"/>
          <w:b/>
          <w:bCs/>
          <w:sz w:val="11"/>
          <w:szCs w:val="11"/>
          <w:lang w:val="en-US" w:eastAsia="zh-CN"/>
        </w:rPr>
        <w:t xml:space="preserve"> </w:t>
      </w:r>
      <w:bookmarkEnd w:id="7"/>
      <w:r>
        <w:rPr>
          <w:rFonts w:hint="eastAsia" w:ascii="宋体" w:hAnsi="宋体" w:cs="宋体"/>
          <w:b/>
          <w:bCs/>
          <w:sz w:val="32"/>
          <w:szCs w:val="32"/>
          <w:lang w:eastAsia="zh-CN"/>
        </w:rPr>
        <w:t>机构设置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rPr>
      </w:pPr>
      <w:bookmarkStart w:id="8" w:name="PO_part2Organization"/>
      <w:bookmarkStart w:id="9" w:name="PO_part1Responsibilities1"/>
      <w:r>
        <w:rPr>
          <w:rFonts w:hint="eastAsia" w:ascii="仿宋" w:hAnsi="仿宋" w:eastAsia="仿宋" w:cs="仿宋"/>
          <w:color w:val="auto"/>
          <w:sz w:val="32"/>
          <w:szCs w:val="32"/>
          <w:lang w:val="en-US" w:eastAsia="zh-CN"/>
        </w:rPr>
        <w:t>中共中山市民众街道工作委员会宣传办公室（中山市民众街道文化旅游局）现有公务员编制3人，</w:t>
      </w:r>
      <w:r>
        <w:rPr>
          <w:rFonts w:hint="eastAsia" w:ascii="仿宋" w:hAnsi="仿宋" w:eastAsia="仿宋" w:cs="仿宋"/>
          <w:b w:val="0"/>
          <w:bCs/>
          <w:color w:val="auto"/>
          <w:sz w:val="32"/>
          <w:szCs w:val="32"/>
          <w:highlight w:val="none"/>
          <w:lang w:val="en-US" w:eastAsia="zh-CN"/>
        </w:rPr>
        <w:t>工勤1人，雇员6人，宣传办公室实有人数10人</w:t>
      </w:r>
      <w:r>
        <w:rPr>
          <w:rFonts w:hint="eastAsia" w:ascii="仿宋" w:hAnsi="仿宋" w:eastAsia="仿宋" w:cs="仿宋"/>
          <w:b w:val="0"/>
          <w:bCs/>
          <w:color w:val="FF0000"/>
          <w:sz w:val="32"/>
          <w:szCs w:val="32"/>
          <w:highlight w:val="none"/>
          <w:lang w:val="en-US" w:eastAsia="zh-CN"/>
        </w:rPr>
        <w:t>。</w:t>
      </w:r>
      <w:bookmarkEnd w:id="8"/>
      <w:bookmarkEnd w:id="9"/>
    </w:p>
    <w:p>
      <w:pPr>
        <w:numPr>
          <w:ilvl w:val="0"/>
          <w:numId w:val="1"/>
        </w:numPr>
        <w:spacing w:line="288" w:lineRule="auto"/>
        <w:ind w:left="0" w:leftChars="0" w:firstLine="643" w:firstLineChars="200"/>
        <w:jc w:val="left"/>
        <w:rPr>
          <w:rFonts w:hint="eastAsia" w:ascii="宋体" w:hAnsi="宋体" w:cs="宋体"/>
          <w:b/>
          <w:bCs/>
          <w:sz w:val="32"/>
          <w:szCs w:val="32"/>
        </w:rPr>
      </w:pPr>
      <w:r>
        <w:rPr>
          <w:rFonts w:hint="eastAsia" w:ascii="宋体" w:hAnsi="宋体" w:cs="宋体"/>
          <w:b/>
          <w:bCs/>
          <w:sz w:val="32"/>
          <w:szCs w:val="32"/>
        </w:rPr>
        <w:t>部门决算单位构成</w:t>
      </w:r>
    </w:p>
    <w:p>
      <w:pPr>
        <w:ind w:firstLine="63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本部门预算为汇总预算，包括：厅（委、局、办）本级预算，以及纳入编制范围的下属单位预算。本部门无下属单位，部门预算为厅（委、局、办）本级预算。</w:t>
      </w:r>
    </w:p>
    <w:p>
      <w:pPr>
        <w:spacing w:line="288" w:lineRule="auto"/>
        <w:ind w:firstLine="723" w:firstLineChars="200"/>
        <w:jc w:val="center"/>
        <w:outlineLvl w:val="0"/>
        <w:rPr>
          <w:rFonts w:hint="eastAsia" w:ascii="宋体" w:hAnsi="宋体" w:cs="宋体"/>
          <w:b/>
          <w:sz w:val="36"/>
          <w:szCs w:val="36"/>
        </w:rPr>
      </w:pPr>
      <w:r>
        <w:rPr>
          <w:rFonts w:hint="eastAsia" w:ascii="宋体" w:hAnsi="宋体" w:cs="宋体"/>
          <w:b/>
          <w:sz w:val="36"/>
          <w:szCs w:val="36"/>
        </w:rPr>
        <w:t>第二部分</w:t>
      </w:r>
      <w:r>
        <w:rPr>
          <w:rFonts w:hint="eastAsia" w:ascii="宋体" w:hAnsi="宋体" w:cs="宋体"/>
          <w:b/>
          <w:sz w:val="36"/>
          <w:szCs w:val="36"/>
          <w:lang w:eastAsia="zh-CN"/>
        </w:rPr>
        <w:t>：</w:t>
      </w:r>
      <w:bookmarkStart w:id="10" w:name="PO_part2DivNameYear1"/>
      <w:r>
        <w:rPr>
          <w:rFonts w:hint="eastAsia" w:ascii="宋体" w:hAnsi="宋体" w:cs="宋体"/>
          <w:b/>
          <w:sz w:val="36"/>
          <w:szCs w:val="36"/>
          <w:lang w:val="en-US" w:eastAsia="zh-CN"/>
        </w:rPr>
        <w:t>民众街道工作委员会宣传办公室2022</w:t>
      </w:r>
      <w:r>
        <w:rPr>
          <w:rFonts w:hint="eastAsia" w:ascii="宋体" w:hAnsi="宋体" w:cs="宋体"/>
          <w:b/>
          <w:sz w:val="11"/>
          <w:szCs w:val="11"/>
        </w:rPr>
        <w:t xml:space="preserve"> </w:t>
      </w:r>
      <w:bookmarkEnd w:id="10"/>
      <w:r>
        <w:rPr>
          <w:rFonts w:hint="eastAsia" w:ascii="宋体" w:hAnsi="宋体" w:cs="宋体"/>
          <w:b/>
          <w:sz w:val="36"/>
          <w:szCs w:val="36"/>
        </w:rPr>
        <w:t>年</w:t>
      </w:r>
      <w:r>
        <w:rPr>
          <w:rFonts w:hint="eastAsia" w:ascii="宋体" w:hAnsi="宋体" w:cs="宋体"/>
          <w:b/>
          <w:sz w:val="36"/>
          <w:szCs w:val="36"/>
          <w:lang w:val="en-US" w:eastAsia="zh-CN"/>
        </w:rPr>
        <w:t>度</w:t>
      </w:r>
      <w:r>
        <w:rPr>
          <w:rFonts w:hint="eastAsia" w:ascii="宋体" w:hAnsi="宋体" w:cs="宋体"/>
          <w:b/>
          <w:sz w:val="36"/>
          <w:szCs w:val="36"/>
        </w:rPr>
        <w:t>部门决算表</w:t>
      </w:r>
    </w:p>
    <w:p>
      <w:pPr>
        <w:spacing w:line="288" w:lineRule="auto"/>
        <w:outlineLvl w:val="0"/>
        <w:rPr>
          <w:rFonts w:hint="eastAsia" w:ascii="宋体" w:hAnsi="宋体" w:cs="宋体"/>
          <w:b/>
          <w:sz w:val="36"/>
          <w:szCs w:val="36"/>
        </w:rPr>
      </w:pPr>
      <w:bookmarkStart w:id="11" w:name="PO_part2Table1"/>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998"/>
        <w:gridCol w:w="2550"/>
        <w:gridCol w:w="3200"/>
        <w:gridCol w:w="1364"/>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right"/>
              <w:rPr>
                <w:rFonts w:hint="eastAsia" w:ascii="宋体" w:hAnsi="宋体" w:cs="宋体"/>
              </w:rPr>
            </w:pPr>
            <w:r>
              <w:rPr>
                <w:rFonts w:hint="eastAsia" w:ascii="宋体" w:hAnsi="宋体" w:cs="宋体"/>
                <w:kern w:val="0"/>
                <w:sz w:val="20"/>
                <w:szCs w:val="20"/>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center"/>
              <w:rPr>
                <w:rFonts w:hint="eastAsia" w:ascii="宋体" w:hAnsi="宋体" w:cs="宋体"/>
                <w:b/>
              </w:rPr>
            </w:pPr>
            <w:r>
              <w:rPr>
                <w:rFonts w:hint="eastAsia" w:ascii="宋体" w:hAnsi="宋体" w:cs="宋体"/>
                <w:b/>
                <w:kern w:val="0"/>
                <w:sz w:val="32"/>
                <w:szCs w:val="32"/>
              </w:rPr>
              <w:t>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27" w:type="dxa"/>
            <w:gridSpan w:val="5"/>
            <w:tcBorders>
              <w:top w:val="nil"/>
              <w:left w:val="nil"/>
              <w:bottom w:val="nil"/>
              <w:right w:val="nil"/>
            </w:tcBorders>
            <w:vAlign w:val="center"/>
          </w:tcPr>
          <w:p>
            <w:pPr>
              <w:rPr>
                <w:rFonts w:hint="eastAsia" w:ascii="宋体" w:hAnsi="宋体" w:cs="宋体"/>
              </w:rPr>
            </w:pPr>
            <w:bookmarkStart w:id="12" w:name="PO_part2DivName1"/>
            <w:r>
              <w:rPr>
                <w:rFonts w:hint="eastAsia" w:ascii="宋体" w:hAnsi="宋体" w:cs="宋体"/>
                <w:kern w:val="0"/>
                <w:sz w:val="20"/>
                <w:szCs w:val="20"/>
                <w:lang w:val="en-US" w:eastAsia="zh-CN"/>
              </w:rPr>
              <w:t xml:space="preserve"> </w:t>
            </w:r>
            <w:r>
              <w:rPr>
                <w:rFonts w:hint="eastAsia" w:ascii="宋体" w:hAnsi="宋体" w:cs="宋体"/>
                <w:kern w:val="0"/>
                <w:sz w:val="20"/>
                <w:szCs w:val="20"/>
              </w:rPr>
              <w:t>部门</w:t>
            </w:r>
            <w:r>
              <w:rPr>
                <w:rFonts w:hint="eastAsia" w:ascii="宋体" w:hAnsi="宋体" w:cs="宋体"/>
                <w:kern w:val="0"/>
                <w:sz w:val="20"/>
                <w:szCs w:val="20"/>
                <w:lang w:eastAsia="zh-CN"/>
              </w:rPr>
              <w:t>（单位）</w:t>
            </w:r>
            <w:r>
              <w:rPr>
                <w:rFonts w:hint="eastAsia" w:ascii="宋体" w:hAnsi="宋体" w:cs="宋体"/>
                <w:kern w:val="0"/>
                <w:sz w:val="11"/>
                <w:szCs w:val="11"/>
                <w:lang w:val="en-US" w:eastAsia="zh-CN"/>
              </w:rPr>
              <w:t xml:space="preserve"> </w:t>
            </w:r>
            <w:bookmarkEnd w:id="12"/>
            <w:r>
              <w:rPr>
                <w:rFonts w:hint="eastAsia" w:ascii="宋体" w:hAnsi="宋体" w:cs="宋体"/>
                <w:kern w:val="0"/>
                <w:sz w:val="20"/>
                <w:szCs w:val="20"/>
              </w:rPr>
              <w:t>：</w:t>
            </w:r>
            <w:bookmarkStart w:id="13" w:name="PO_part2Table1DivName1"/>
            <w:r>
              <w:rPr>
                <w:rFonts w:hint="eastAsia" w:ascii="宋体" w:hAnsi="宋体" w:cs="宋体"/>
                <w:kern w:val="0"/>
                <w:sz w:val="20"/>
                <w:szCs w:val="20"/>
              </w:rPr>
              <w:t>中共中山市民众街道工作委员会宣传办公室（本级）</w:t>
            </w:r>
            <w:bookmarkEnd w:id="13"/>
          </w:p>
        </w:tc>
        <w:tc>
          <w:tcPr>
            <w:tcW w:w="2748" w:type="dxa"/>
            <w:tcBorders>
              <w:top w:val="nil"/>
              <w:left w:val="nil"/>
              <w:bottom w:val="nil"/>
              <w:right w:val="nil"/>
            </w:tcBorders>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863" w:type="dxa"/>
            <w:gridSpan w:val="3"/>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收入</w:t>
            </w:r>
          </w:p>
        </w:tc>
        <w:tc>
          <w:tcPr>
            <w:tcW w:w="7312" w:type="dxa"/>
            <w:gridSpan w:val="3"/>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315" w:type="dxa"/>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2550" w:type="dxa"/>
            <w:vAlign w:val="center"/>
          </w:tcPr>
          <w:p>
            <w:pPr>
              <w:widowControl/>
              <w:jc w:val="center"/>
              <w:rPr>
                <w:rFonts w:hint="eastAsia" w:ascii="宋体" w:hAnsi="宋体" w:cs="宋体"/>
                <w:kern w:val="0"/>
                <w:szCs w:val="21"/>
              </w:rPr>
            </w:pPr>
            <w:r>
              <w:rPr>
                <w:rFonts w:hint="eastAsia" w:ascii="宋体" w:hAnsi="宋体" w:cs="宋体"/>
                <w:kern w:val="0"/>
                <w:szCs w:val="21"/>
              </w:rPr>
              <w:t>决算数</w:t>
            </w:r>
          </w:p>
        </w:tc>
        <w:tc>
          <w:tcPr>
            <w:tcW w:w="3200" w:type="dxa"/>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1364" w:type="dxa"/>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2748" w:type="dxa"/>
            <w:vAlign w:val="center"/>
          </w:tcPr>
          <w:p>
            <w:pPr>
              <w:widowControl/>
              <w:jc w:val="center"/>
              <w:rPr>
                <w:rFonts w:hint="eastAsia" w:ascii="宋体" w:hAnsi="宋体" w:cs="宋体"/>
                <w:kern w:val="0"/>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315" w:type="dxa"/>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550"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3200" w:type="dxa"/>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1364" w:type="dxa"/>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748" w:type="dxa"/>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一、一般公共预算财政拨款收入</w:t>
            </w:r>
          </w:p>
        </w:tc>
        <w:tc>
          <w:tcPr>
            <w:tcW w:w="998"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550" w:type="dxa"/>
            <w:vAlign w:val="center"/>
          </w:tcPr>
          <w:p>
            <w:pPr>
              <w:widowControl/>
              <w:wordWrap w:val="0"/>
              <w:jc w:val="right"/>
              <w:rPr>
                <w:rFonts w:hint="eastAsia" w:ascii="宋体" w:hAnsi="宋体" w:cs="宋体"/>
                <w:kern w:val="0"/>
                <w:szCs w:val="21"/>
              </w:rPr>
            </w:pPr>
            <w:r>
              <w:rPr>
                <w:rFonts w:hint="eastAsia" w:ascii="宋体" w:hAnsi="宋体" w:cs="宋体"/>
                <w:kern w:val="0"/>
                <w:szCs w:val="21"/>
              </w:rPr>
              <w:t>432</w:t>
            </w:r>
            <w:r>
              <w:rPr>
                <w:rFonts w:hint="eastAsia" w:ascii="宋体" w:hAnsi="宋体" w:cs="宋体"/>
                <w:kern w:val="0"/>
                <w:szCs w:val="21"/>
                <w:lang w:val="en-US" w:eastAsia="zh-CN"/>
              </w:rPr>
              <w:t>.</w:t>
            </w:r>
            <w:r>
              <w:rPr>
                <w:rFonts w:hint="eastAsia" w:ascii="宋体" w:hAnsi="宋体" w:cs="宋体"/>
                <w:kern w:val="0"/>
                <w:szCs w:val="21"/>
              </w:rPr>
              <w:t>62</w:t>
            </w: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一、一般公共服务支出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31</w:t>
            </w:r>
          </w:p>
        </w:tc>
        <w:tc>
          <w:tcPr>
            <w:tcW w:w="2748" w:type="dxa"/>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二、政府性基金预算财政拨款收入</w:t>
            </w:r>
          </w:p>
        </w:tc>
        <w:tc>
          <w:tcPr>
            <w:tcW w:w="998" w:type="dxa"/>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2</w:t>
            </w:r>
          </w:p>
        </w:tc>
        <w:tc>
          <w:tcPr>
            <w:tcW w:w="2550" w:type="dxa"/>
            <w:vAlign w:val="center"/>
          </w:tcPr>
          <w:p>
            <w:pPr>
              <w:widowControl/>
              <w:wordWrap w:val="0"/>
              <w:jc w:val="right"/>
              <w:rPr>
                <w:rFonts w:hint="eastAsia" w:ascii="宋体" w:hAnsi="宋体" w:cs="宋体"/>
                <w:kern w:val="0"/>
                <w:szCs w:val="21"/>
              </w:rPr>
            </w:pPr>
            <w:r>
              <w:rPr>
                <w:rFonts w:hint="eastAsia" w:ascii="宋体" w:hAnsi="宋体" w:cs="宋体"/>
                <w:kern w:val="0"/>
                <w:szCs w:val="21"/>
              </w:rPr>
              <w:t>0.00</w:t>
            </w: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二、外交支出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32</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三、国有资本经营预算财政拨款收入</w:t>
            </w:r>
          </w:p>
        </w:tc>
        <w:tc>
          <w:tcPr>
            <w:tcW w:w="998" w:type="dxa"/>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3</w:t>
            </w:r>
          </w:p>
        </w:tc>
        <w:tc>
          <w:tcPr>
            <w:tcW w:w="255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三、国防支出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33</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四、上级补助收入</w:t>
            </w:r>
          </w:p>
        </w:tc>
        <w:tc>
          <w:tcPr>
            <w:tcW w:w="998" w:type="dxa"/>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4</w:t>
            </w:r>
          </w:p>
        </w:tc>
        <w:tc>
          <w:tcPr>
            <w:tcW w:w="255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四、公共安全支出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34</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五、事业收入</w:t>
            </w:r>
          </w:p>
        </w:tc>
        <w:tc>
          <w:tcPr>
            <w:tcW w:w="998" w:type="dxa"/>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5</w:t>
            </w:r>
          </w:p>
        </w:tc>
        <w:tc>
          <w:tcPr>
            <w:tcW w:w="255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五、教育支出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35</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六、经营收入</w:t>
            </w:r>
          </w:p>
        </w:tc>
        <w:tc>
          <w:tcPr>
            <w:tcW w:w="998" w:type="dxa"/>
            <w:vAlign w:val="center"/>
          </w:tcPr>
          <w:p>
            <w:pPr>
              <w:widowControl/>
              <w:jc w:val="center"/>
              <w:rPr>
                <w:rFonts w:hint="eastAsia" w:ascii="宋体" w:hAnsi="宋体" w:cs="宋体"/>
                <w:kern w:val="0"/>
                <w:szCs w:val="21"/>
                <w:lang w:eastAsia="zh-CN"/>
              </w:rPr>
            </w:pPr>
            <w:r>
              <w:rPr>
                <w:rFonts w:hint="eastAsia" w:ascii="宋体" w:hAnsi="宋体" w:cs="宋体"/>
                <w:kern w:val="0"/>
                <w:szCs w:val="21"/>
                <w:lang w:val="en-US" w:eastAsia="zh-CN"/>
              </w:rPr>
              <w:t>6</w:t>
            </w:r>
          </w:p>
        </w:tc>
        <w:tc>
          <w:tcPr>
            <w:tcW w:w="255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六、科学技术支出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36</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七、附属单位上缴收入</w:t>
            </w:r>
          </w:p>
        </w:tc>
        <w:tc>
          <w:tcPr>
            <w:tcW w:w="998" w:type="dxa"/>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7</w:t>
            </w:r>
          </w:p>
        </w:tc>
        <w:tc>
          <w:tcPr>
            <w:tcW w:w="2550" w:type="dxa"/>
            <w:vAlign w:val="center"/>
          </w:tcPr>
          <w:p>
            <w:pPr>
              <w:widowControl/>
              <w:wordWrap w:val="0"/>
              <w:jc w:val="right"/>
              <w:rPr>
                <w:rFonts w:hint="eastAsia" w:ascii="宋体" w:hAnsi="宋体" w:cs="宋体"/>
                <w:kern w:val="0"/>
                <w:szCs w:val="21"/>
              </w:rPr>
            </w:pPr>
            <w:r>
              <w:rPr>
                <w:rFonts w:hint="eastAsia" w:ascii="宋体" w:hAnsi="宋体" w:cs="宋体"/>
                <w:kern w:val="0"/>
                <w:szCs w:val="21"/>
              </w:rPr>
              <w:t>0.00</w:t>
            </w: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七、文化旅游体育与传媒支出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37</w:t>
            </w:r>
          </w:p>
        </w:tc>
        <w:tc>
          <w:tcPr>
            <w:tcW w:w="2748" w:type="dxa"/>
            <w:vAlign w:val="center"/>
          </w:tcPr>
          <w:p>
            <w:pPr>
              <w:widowControl/>
              <w:jc w:val="right"/>
              <w:rPr>
                <w:rFonts w:hint="eastAsia" w:ascii="宋体" w:hAnsi="宋体" w:cs="宋体"/>
                <w:color w:val="FF0000"/>
                <w:kern w:val="0"/>
                <w:szCs w:val="21"/>
              </w:rPr>
            </w:pPr>
            <w:r>
              <w:rPr>
                <w:rFonts w:hint="eastAsia" w:ascii="宋体" w:hAnsi="宋体" w:cs="宋体"/>
                <w:color w:val="FF0000"/>
                <w:kern w:val="0"/>
                <w:szCs w:val="21"/>
              </w:rPr>
              <w:t>230.74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八、其他收入</w:t>
            </w:r>
          </w:p>
        </w:tc>
        <w:tc>
          <w:tcPr>
            <w:tcW w:w="998" w:type="dxa"/>
            <w:vAlign w:val="center"/>
          </w:tcPr>
          <w:p>
            <w:pPr>
              <w:widowControl/>
              <w:jc w:val="center"/>
              <w:rPr>
                <w:rFonts w:hint="eastAsia" w:ascii="宋体" w:hAnsi="宋体" w:cs="宋体"/>
                <w:kern w:val="0"/>
                <w:szCs w:val="21"/>
                <w:lang w:eastAsia="zh-CN"/>
              </w:rPr>
            </w:pPr>
            <w:r>
              <w:rPr>
                <w:rFonts w:hint="eastAsia" w:ascii="宋体" w:hAnsi="宋体" w:cs="宋体"/>
                <w:kern w:val="0"/>
                <w:szCs w:val="21"/>
                <w:lang w:val="en-US" w:eastAsia="zh-CN"/>
              </w:rPr>
              <w:t>8</w:t>
            </w:r>
          </w:p>
        </w:tc>
        <w:tc>
          <w:tcPr>
            <w:tcW w:w="2550" w:type="dxa"/>
            <w:vAlign w:val="center"/>
          </w:tcPr>
          <w:p>
            <w:pPr>
              <w:widowControl/>
              <w:wordWrap w:val="0"/>
              <w:jc w:val="right"/>
              <w:rPr>
                <w:rFonts w:hint="eastAsia" w:ascii="宋体" w:hAnsi="宋体" w:cs="宋体"/>
                <w:kern w:val="0"/>
                <w:szCs w:val="21"/>
              </w:rPr>
            </w:pPr>
            <w:r>
              <w:rPr>
                <w:rFonts w:hint="eastAsia" w:ascii="宋体" w:hAnsi="宋体" w:cs="宋体"/>
                <w:kern w:val="0"/>
                <w:szCs w:val="21"/>
              </w:rPr>
              <w:t>0.00</w:t>
            </w: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八、社会保障和就业支出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38</w:t>
            </w:r>
          </w:p>
        </w:tc>
        <w:tc>
          <w:tcPr>
            <w:tcW w:w="2748" w:type="dxa"/>
            <w:vAlign w:val="center"/>
          </w:tcPr>
          <w:p>
            <w:pPr>
              <w:widowControl/>
              <w:jc w:val="right"/>
              <w:rPr>
                <w:rFonts w:hint="eastAsia" w:ascii="宋体" w:hAnsi="宋体" w:cs="宋体"/>
                <w:kern w:val="0"/>
                <w:szCs w:val="21"/>
              </w:rPr>
            </w:pPr>
            <w:r>
              <w:rPr>
                <w:rFonts w:hint="eastAsia"/>
              </w:rPr>
              <w:t>186</w:t>
            </w:r>
            <w:r>
              <w:rPr>
                <w:rFonts w:hint="eastAsia"/>
                <w:lang w:val="en-US" w:eastAsia="zh-CN"/>
              </w:rPr>
              <w:t>.</w:t>
            </w:r>
            <w:r>
              <w:rPr>
                <w:rFonts w:hint="eastAsia"/>
              </w:rPr>
              <w:t>2</w:t>
            </w:r>
            <w:r>
              <w:rPr>
                <w:rFonts w:hint="eastAsia"/>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
        </w:tc>
        <w:tc>
          <w:tcPr>
            <w:tcW w:w="998" w:type="dxa"/>
            <w:vAlign w:val="center"/>
          </w:tcPr>
          <w:p>
            <w:pPr>
              <w:widowControl/>
              <w:jc w:val="center"/>
              <w:rPr>
                <w:rFonts w:hint="eastAsia" w:ascii="宋体" w:hAnsi="宋体" w:cs="宋体"/>
                <w:kern w:val="0"/>
                <w:szCs w:val="21"/>
                <w:lang w:eastAsia="zh-CN"/>
              </w:rPr>
            </w:pPr>
            <w:r>
              <w:rPr>
                <w:rFonts w:hint="eastAsia" w:ascii="宋体" w:hAnsi="宋体" w:cs="宋体"/>
                <w:kern w:val="0"/>
                <w:szCs w:val="21"/>
                <w:lang w:val="en-US" w:eastAsia="zh-CN"/>
              </w:rPr>
              <w:t>9</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九、卫生健康支出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39</w:t>
            </w:r>
          </w:p>
        </w:tc>
        <w:tc>
          <w:tcPr>
            <w:tcW w:w="2748" w:type="dxa"/>
            <w:vAlign w:val="center"/>
          </w:tcPr>
          <w:p>
            <w:pPr>
              <w:widowControl/>
              <w:jc w:val="right"/>
              <w:rPr>
                <w:rFonts w:hint="default" w:ascii="宋体" w:hAnsi="宋体" w:eastAsia="宋体" w:cs="宋体"/>
                <w:kern w:val="0"/>
                <w:szCs w:val="21"/>
                <w:lang w:val="en-US" w:eastAsia="zh-CN"/>
              </w:rPr>
            </w:pPr>
            <w:r>
              <w:rPr>
                <w:rFonts w:hint="eastAsia"/>
              </w:rPr>
              <w:t>3</w:t>
            </w: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
        </w:tc>
        <w:tc>
          <w:tcPr>
            <w:tcW w:w="998" w:type="dxa"/>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10</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十、节能环保支出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40</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
        </w:tc>
        <w:tc>
          <w:tcPr>
            <w:tcW w:w="998" w:type="dxa"/>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11</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十一、城乡社区支出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41</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
        </w:tc>
        <w:tc>
          <w:tcPr>
            <w:tcW w:w="998" w:type="dxa"/>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12</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十二、农林水支出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42</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
        </w:tc>
        <w:tc>
          <w:tcPr>
            <w:tcW w:w="998" w:type="dxa"/>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13</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十三、交通运输支出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43</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
        </w:tc>
        <w:tc>
          <w:tcPr>
            <w:tcW w:w="998" w:type="dxa"/>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14</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十四、资源勘探工业信息等支出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44</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
        </w:tc>
        <w:tc>
          <w:tcPr>
            <w:tcW w:w="998" w:type="dxa"/>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15</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十五、商业服务业等支出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45</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
        </w:tc>
        <w:tc>
          <w:tcPr>
            <w:tcW w:w="998" w:type="dxa"/>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16</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十六、金融支出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46</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
        </w:tc>
        <w:tc>
          <w:tcPr>
            <w:tcW w:w="998" w:type="dxa"/>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17</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十七、援助其他地区支出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47</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
        </w:tc>
        <w:tc>
          <w:tcPr>
            <w:tcW w:w="998" w:type="dxa"/>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18</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十八、自然资源海洋气象等支出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48</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
        </w:tc>
        <w:tc>
          <w:tcPr>
            <w:tcW w:w="998" w:type="dxa"/>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19</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十九、住房保障支出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49</w:t>
            </w:r>
          </w:p>
        </w:tc>
        <w:tc>
          <w:tcPr>
            <w:tcW w:w="2748" w:type="dxa"/>
            <w:vAlign w:val="center"/>
          </w:tcPr>
          <w:p>
            <w:pPr>
              <w:widowControl/>
              <w:jc w:val="right"/>
              <w:rPr>
                <w:rFonts w:hint="eastAsia" w:ascii="宋体" w:hAnsi="宋体" w:cs="宋体"/>
                <w:kern w:val="0"/>
                <w:szCs w:val="21"/>
              </w:rPr>
            </w:pPr>
            <w:r>
              <w:rPr>
                <w:rFonts w:hint="eastAsia"/>
              </w:rPr>
              <w:t>12</w:t>
            </w:r>
            <w:r>
              <w:rPr>
                <w:rFonts w:hint="eastAsia"/>
                <w:lang w:val="en-US" w:eastAsia="zh-CN"/>
              </w:rPr>
              <w:t>.</w:t>
            </w:r>
            <w:r>
              <w:rPr>
                <w:rFonts w:hint="eastAsia"/>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
        </w:tc>
        <w:tc>
          <w:tcPr>
            <w:tcW w:w="998" w:type="dxa"/>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20</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二十、粮油物资储备支出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50</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
        </w:tc>
        <w:tc>
          <w:tcPr>
            <w:tcW w:w="998" w:type="dxa"/>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21</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二十一、国有资本经营预算支出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51</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hint="eastAsia" w:ascii="宋体" w:hAnsi="宋体" w:cs="宋体"/>
                <w:kern w:val="0"/>
                <w:szCs w:val="21"/>
              </w:rPr>
            </w:pPr>
          </w:p>
        </w:tc>
        <w:tc>
          <w:tcPr>
            <w:tcW w:w="998" w:type="dxa"/>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22</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二十二、灾害防治及应急管理支出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52</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both"/>
              <w:rPr>
                <w:rFonts w:hint="eastAsia" w:ascii="宋体" w:hAnsi="宋体" w:cs="宋体"/>
                <w:kern w:val="0"/>
                <w:szCs w:val="21"/>
              </w:rPr>
            </w:pPr>
          </w:p>
        </w:tc>
        <w:tc>
          <w:tcPr>
            <w:tcW w:w="998" w:type="dxa"/>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23</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二十三、其他支出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53</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both"/>
              <w:rPr>
                <w:rFonts w:hint="eastAsia" w:ascii="宋体" w:hAnsi="宋体" w:cs="宋体"/>
                <w:kern w:val="0"/>
                <w:szCs w:val="21"/>
              </w:rPr>
            </w:pPr>
          </w:p>
        </w:tc>
        <w:tc>
          <w:tcPr>
            <w:tcW w:w="998"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24</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二十四、债务还本支出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54</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both"/>
              <w:rPr>
                <w:rFonts w:hint="eastAsia" w:ascii="宋体" w:hAnsi="宋体" w:cs="宋体"/>
                <w:kern w:val="0"/>
                <w:szCs w:val="21"/>
              </w:rPr>
            </w:pPr>
          </w:p>
        </w:tc>
        <w:tc>
          <w:tcPr>
            <w:tcW w:w="998"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25</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二十五、债务付息支出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55</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both"/>
              <w:rPr>
                <w:rFonts w:hint="eastAsia" w:ascii="宋体" w:hAnsi="宋体" w:cs="宋体"/>
                <w:kern w:val="0"/>
                <w:szCs w:val="21"/>
              </w:rPr>
            </w:pPr>
          </w:p>
        </w:tc>
        <w:tc>
          <w:tcPr>
            <w:tcW w:w="998"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26</w:t>
            </w:r>
          </w:p>
        </w:tc>
        <w:tc>
          <w:tcPr>
            <w:tcW w:w="2550" w:type="dxa"/>
            <w:vAlign w:val="center"/>
          </w:tcPr>
          <w:p>
            <w:pPr>
              <w:widowControl/>
              <w:jc w:val="right"/>
              <w:rPr>
                <w:rFonts w:hint="eastAsia" w:ascii="宋体" w:hAnsi="宋体" w:cs="宋体"/>
                <w:kern w:val="0"/>
                <w:szCs w:val="21"/>
              </w:rPr>
            </w:pPr>
          </w:p>
        </w:tc>
        <w:tc>
          <w:tcPr>
            <w:tcW w:w="3200" w:type="dxa"/>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二十六、抗疫特别国债安排的支出</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56</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center"/>
              <w:rPr>
                <w:rFonts w:hint="eastAsia" w:ascii="宋体" w:hAnsi="宋体" w:cs="宋体"/>
                <w:kern w:val="0"/>
                <w:szCs w:val="21"/>
              </w:rPr>
            </w:pPr>
            <w:r>
              <w:rPr>
                <w:rFonts w:hint="eastAsia" w:ascii="宋体" w:hAnsi="宋体" w:cs="宋体"/>
                <w:b/>
                <w:bCs/>
                <w:kern w:val="0"/>
                <w:szCs w:val="21"/>
              </w:rPr>
              <w:t>本年收入合计</w:t>
            </w:r>
          </w:p>
        </w:tc>
        <w:tc>
          <w:tcPr>
            <w:tcW w:w="998"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27</w:t>
            </w:r>
          </w:p>
        </w:tc>
        <w:tc>
          <w:tcPr>
            <w:tcW w:w="2550" w:type="dxa"/>
            <w:vAlign w:val="center"/>
          </w:tcPr>
          <w:p>
            <w:pPr>
              <w:widowControl/>
              <w:jc w:val="right"/>
              <w:rPr>
                <w:rFonts w:hint="eastAsia" w:ascii="宋体" w:hAnsi="宋体" w:cs="宋体"/>
                <w:kern w:val="0"/>
                <w:szCs w:val="21"/>
              </w:rPr>
            </w:pPr>
            <w:r>
              <w:rPr>
                <w:rFonts w:hint="eastAsia" w:ascii="宋体" w:hAnsi="宋体" w:cs="宋体"/>
                <w:kern w:val="0"/>
                <w:szCs w:val="21"/>
              </w:rPr>
              <w:t>432</w:t>
            </w:r>
            <w:r>
              <w:rPr>
                <w:rFonts w:hint="eastAsia" w:ascii="宋体" w:hAnsi="宋体" w:cs="宋体"/>
                <w:kern w:val="0"/>
                <w:szCs w:val="21"/>
                <w:lang w:val="en-US" w:eastAsia="zh-CN"/>
              </w:rPr>
              <w:t>.</w:t>
            </w:r>
            <w:r>
              <w:rPr>
                <w:rFonts w:hint="eastAsia" w:ascii="宋体" w:hAnsi="宋体" w:cs="宋体"/>
                <w:kern w:val="0"/>
                <w:szCs w:val="21"/>
              </w:rPr>
              <w:t>62</w:t>
            </w:r>
          </w:p>
        </w:tc>
        <w:tc>
          <w:tcPr>
            <w:tcW w:w="3200" w:type="dxa"/>
            <w:vAlign w:val="center"/>
          </w:tcPr>
          <w:p>
            <w:pPr>
              <w:widowControl/>
              <w:jc w:val="center"/>
              <w:rPr>
                <w:rFonts w:hint="eastAsia" w:ascii="宋体" w:hAnsi="宋体" w:cs="宋体"/>
                <w:kern w:val="0"/>
                <w:szCs w:val="21"/>
              </w:rPr>
            </w:pPr>
            <w:r>
              <w:rPr>
                <w:rFonts w:hint="eastAsia" w:ascii="宋体" w:hAnsi="宋体" w:cs="宋体"/>
                <w:b/>
                <w:bCs/>
                <w:kern w:val="0"/>
                <w:szCs w:val="21"/>
              </w:rPr>
              <w:t>本年支出合计</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57</w:t>
            </w:r>
          </w:p>
        </w:tc>
        <w:tc>
          <w:tcPr>
            <w:tcW w:w="2748" w:type="dxa"/>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lang w:eastAsia="zh-CN"/>
              </w:rPr>
              <w:t>432.62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center"/>
              <w:rPr>
                <w:rFonts w:hint="eastAsia" w:ascii="宋体" w:hAnsi="宋体" w:cs="宋体"/>
                <w:kern w:val="0"/>
                <w:szCs w:val="21"/>
              </w:rPr>
            </w:pPr>
            <w:r>
              <w:rPr>
                <w:rFonts w:hint="eastAsia" w:ascii="宋体" w:hAnsi="宋体" w:cs="宋体"/>
                <w:kern w:val="0"/>
                <w:szCs w:val="21"/>
                <w:lang w:eastAsia="zh-CN"/>
              </w:rPr>
              <w:t>使用非财政拨款结余</w:t>
            </w:r>
          </w:p>
        </w:tc>
        <w:tc>
          <w:tcPr>
            <w:tcW w:w="998"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28</w:t>
            </w:r>
          </w:p>
        </w:tc>
        <w:tc>
          <w:tcPr>
            <w:tcW w:w="255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vAlign w:val="center"/>
          </w:tcPr>
          <w:p>
            <w:pPr>
              <w:widowControl/>
              <w:ind w:firstLine="1050" w:firstLineChars="500"/>
              <w:jc w:val="left"/>
              <w:rPr>
                <w:rFonts w:hint="eastAsia" w:ascii="宋体" w:hAnsi="宋体" w:cs="宋体"/>
                <w:kern w:val="0"/>
                <w:szCs w:val="21"/>
              </w:rPr>
            </w:pPr>
            <w:r>
              <w:rPr>
                <w:rFonts w:hint="eastAsia" w:ascii="宋体" w:hAnsi="宋体" w:cs="宋体"/>
                <w:kern w:val="0"/>
                <w:szCs w:val="21"/>
              </w:rPr>
              <w:t>结余分配</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58</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center"/>
              <w:rPr>
                <w:rFonts w:hint="eastAsia" w:ascii="宋体" w:hAnsi="宋体" w:cs="宋体"/>
                <w:kern w:val="0"/>
                <w:szCs w:val="21"/>
              </w:rPr>
            </w:pPr>
            <w:r>
              <w:rPr>
                <w:rFonts w:hint="eastAsia" w:ascii="宋体" w:hAnsi="宋体" w:cs="宋体"/>
                <w:kern w:val="0"/>
                <w:szCs w:val="21"/>
              </w:rPr>
              <w:t>年初结转和结余</w:t>
            </w:r>
          </w:p>
        </w:tc>
        <w:tc>
          <w:tcPr>
            <w:tcW w:w="998"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29</w:t>
            </w:r>
          </w:p>
        </w:tc>
        <w:tc>
          <w:tcPr>
            <w:tcW w:w="255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vAlign w:val="center"/>
          </w:tcPr>
          <w:p>
            <w:pPr>
              <w:widowControl/>
              <w:jc w:val="center"/>
              <w:rPr>
                <w:rFonts w:hint="eastAsia" w:ascii="宋体" w:hAnsi="宋体" w:cs="宋体"/>
                <w:kern w:val="0"/>
                <w:szCs w:val="21"/>
              </w:rPr>
            </w:pPr>
            <w:r>
              <w:rPr>
                <w:rFonts w:hint="eastAsia" w:ascii="宋体" w:hAnsi="宋体" w:cs="宋体"/>
                <w:kern w:val="0"/>
                <w:szCs w:val="21"/>
              </w:rPr>
              <w:t>年末结转和结余</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59</w:t>
            </w:r>
          </w:p>
        </w:tc>
        <w:tc>
          <w:tcPr>
            <w:tcW w:w="2748"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总计</w:t>
            </w:r>
          </w:p>
        </w:tc>
        <w:tc>
          <w:tcPr>
            <w:tcW w:w="998"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30</w:t>
            </w:r>
          </w:p>
        </w:tc>
        <w:tc>
          <w:tcPr>
            <w:tcW w:w="2550" w:type="dxa"/>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lang w:eastAsia="zh-CN"/>
              </w:rPr>
              <w:t>432.62</w:t>
            </w:r>
          </w:p>
        </w:tc>
        <w:tc>
          <w:tcPr>
            <w:tcW w:w="3200" w:type="dxa"/>
            <w:vAlign w:val="center"/>
          </w:tcPr>
          <w:p>
            <w:pPr>
              <w:widowControl/>
              <w:jc w:val="center"/>
              <w:rPr>
                <w:rFonts w:hint="eastAsia" w:ascii="宋体" w:hAnsi="宋体" w:cs="宋体"/>
                <w:kern w:val="0"/>
                <w:szCs w:val="21"/>
              </w:rPr>
            </w:pPr>
            <w:r>
              <w:rPr>
                <w:rFonts w:hint="eastAsia" w:ascii="宋体" w:hAnsi="宋体" w:cs="宋体"/>
                <w:b/>
                <w:bCs/>
                <w:kern w:val="0"/>
                <w:szCs w:val="21"/>
              </w:rPr>
              <w:t>总计</w:t>
            </w:r>
          </w:p>
        </w:tc>
        <w:tc>
          <w:tcPr>
            <w:tcW w:w="1364"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60</w:t>
            </w:r>
          </w:p>
        </w:tc>
        <w:tc>
          <w:tcPr>
            <w:tcW w:w="2748" w:type="dxa"/>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lang w:eastAsia="zh-CN"/>
              </w:rPr>
              <w:t>432.62</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textAlignment w:val="auto"/>
        <w:rPr>
          <w:rFonts w:hint="eastAsia" w:ascii="宋体" w:hAnsi="宋体" w:cs="宋体"/>
          <w:szCs w:val="21"/>
        </w:rPr>
      </w:pPr>
      <w:r>
        <w:rPr>
          <w:rFonts w:hint="eastAsia" w:ascii="宋体" w:hAnsi="宋体" w:cs="宋体"/>
          <w:szCs w:val="21"/>
        </w:rPr>
        <w:t>注：</w:t>
      </w:r>
      <w:bookmarkStart w:id="14" w:name="PO_part2Table1Remark1"/>
      <w:r>
        <w:rPr>
          <w:rFonts w:hint="eastAsia" w:ascii="宋体" w:hAnsi="宋体" w:cs="宋体"/>
          <w:szCs w:val="21"/>
          <w:lang w:val="en-US" w:eastAsia="zh-CN"/>
        </w:rPr>
        <w:t>1.</w:t>
      </w:r>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本年度的总收支和年末结转</w:t>
      </w:r>
      <w:r>
        <w:rPr>
          <w:rFonts w:hint="eastAsia" w:ascii="宋体" w:hAnsi="宋体" w:cs="宋体"/>
          <w:szCs w:val="21"/>
          <w:lang w:eastAsia="zh-CN"/>
        </w:rPr>
        <w:t>结余</w:t>
      </w:r>
      <w:r>
        <w:rPr>
          <w:rFonts w:hint="eastAsia" w:ascii="宋体" w:hAnsi="宋体" w:cs="宋体"/>
          <w:szCs w:val="21"/>
        </w:rPr>
        <w:t>情况。</w:t>
      </w:r>
      <w:r>
        <w:rPr>
          <w:rFonts w:hint="eastAsia" w:ascii="宋体" w:hAnsi="宋体" w:cs="宋体"/>
          <w:szCs w:val="21"/>
          <w:lang w:val="en-US" w:eastAsia="zh-CN"/>
        </w:rPr>
        <w:t xml:space="preserve">  </w:t>
      </w:r>
      <w:bookmarkEnd w:id="14"/>
      <w:r>
        <w:rPr>
          <w:rFonts w:hint="eastAsia" w:ascii="宋体" w:hAnsi="宋体" w:cs="宋体"/>
          <w:szCs w:val="21"/>
        </w:rPr>
        <w:t xml:space="preserve"> </w:t>
      </w:r>
      <w:bookmarkEnd w:id="11"/>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textAlignment w:val="auto"/>
        <w:rPr>
          <w:rFonts w:hint="eastAsia" w:ascii="宋体" w:hAnsi="宋体" w:cs="宋体"/>
        </w:rPr>
      </w:pPr>
      <w:r>
        <w:rPr>
          <w:rFonts w:hint="eastAsia" w:ascii="宋体" w:hAnsi="宋体" w:cs="宋体"/>
          <w:szCs w:val="21"/>
          <w:lang w:val="en-US" w:eastAsia="zh-CN"/>
        </w:rPr>
        <w:t xml:space="preserve">    2.本套报表金额单位转换时可能存在尾数误差。</w:t>
      </w:r>
      <w:r>
        <w:rPr>
          <w:rFonts w:hint="eastAsia" w:ascii="宋体" w:hAnsi="宋体" w:cs="宋体"/>
        </w:rPr>
        <w:br w:type="page"/>
      </w:r>
      <w:bookmarkStart w:id="15" w:name="PO_part2Table2"/>
    </w:p>
    <w:tbl>
      <w:tblPr>
        <w:tblStyle w:val="3"/>
        <w:tblW w:w="14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844"/>
        <w:gridCol w:w="1396"/>
        <w:gridCol w:w="1341"/>
        <w:gridCol w:w="1417"/>
        <w:gridCol w:w="1417"/>
        <w:gridCol w:w="1417"/>
        <w:gridCol w:w="1417"/>
        <w:gridCol w:w="1"/>
        <w:gridCol w:w="1409"/>
        <w:gridCol w:w="1"/>
        <w:gridCol w:w="1402"/>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748" w:type="dxa"/>
            <w:gridSpan w:val="11"/>
            <w:tcBorders>
              <w:top w:val="nil"/>
              <w:left w:val="nil"/>
              <w:bottom w:val="nil"/>
              <w:right w:val="nil"/>
            </w:tcBorders>
            <w:vAlign w:val="center"/>
          </w:tcPr>
          <w:p>
            <w:pPr>
              <w:jc w:val="right"/>
              <w:rPr>
                <w:rFonts w:hint="eastAsia" w:ascii="宋体" w:hAnsi="宋体" w:cs="宋体"/>
              </w:rPr>
            </w:pPr>
            <w:r>
              <w:rPr>
                <w:rFonts w:hint="eastAsia" w:ascii="宋体" w:hAnsi="宋体" w:cs="宋体"/>
                <w:kern w:val="0"/>
                <w:sz w:val="20"/>
                <w:szCs w:val="20"/>
              </w:rPr>
              <w:t>表2</w:t>
            </w:r>
          </w:p>
        </w:tc>
        <w:tc>
          <w:tcPr>
            <w:tcW w:w="1403" w:type="dxa"/>
            <w:gridSpan w:val="2"/>
            <w:tcBorders>
              <w:top w:val="nil"/>
              <w:left w:val="nil"/>
              <w:bottom w:val="nil"/>
              <w:right w:val="nil"/>
            </w:tcBorders>
            <w:vAlign w:val="center"/>
          </w:tcPr>
          <w:p>
            <w:pPr>
              <w:jc w:val="right"/>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748" w:type="dxa"/>
            <w:gridSpan w:val="11"/>
            <w:tcBorders>
              <w:top w:val="nil"/>
              <w:left w:val="nil"/>
              <w:bottom w:val="nil"/>
              <w:right w:val="nil"/>
            </w:tcBorders>
            <w:vAlign w:val="top"/>
          </w:tcPr>
          <w:p>
            <w:pPr>
              <w:jc w:val="center"/>
              <w:rPr>
                <w:rFonts w:hint="eastAsia" w:ascii="宋体" w:hAnsi="宋体" w:cs="宋体"/>
                <w:b/>
              </w:rPr>
            </w:pPr>
            <w:r>
              <w:rPr>
                <w:rFonts w:hint="eastAsia" w:ascii="宋体" w:hAnsi="宋体" w:cs="宋体"/>
                <w:b/>
                <w:kern w:val="0"/>
                <w:sz w:val="32"/>
                <w:szCs w:val="32"/>
              </w:rPr>
              <w:t>收入决算表</w:t>
            </w:r>
          </w:p>
        </w:tc>
        <w:tc>
          <w:tcPr>
            <w:tcW w:w="1403" w:type="dxa"/>
            <w:gridSpan w:val="2"/>
            <w:tcBorders>
              <w:top w:val="nil"/>
              <w:left w:val="nil"/>
              <w:bottom w:val="nil"/>
              <w:right w:val="nil"/>
            </w:tcBorders>
            <w:vAlign w:val="top"/>
          </w:tcPr>
          <w:p>
            <w:pPr>
              <w:jc w:val="center"/>
              <w:rPr>
                <w:rFonts w:hint="eastAsia"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338" w:type="dxa"/>
            <w:gridSpan w:val="9"/>
            <w:tcBorders>
              <w:top w:val="nil"/>
              <w:left w:val="nil"/>
              <w:bottom w:val="single" w:color="auto" w:sz="4" w:space="0"/>
              <w:right w:val="nil"/>
            </w:tcBorders>
            <w:vAlign w:val="top"/>
          </w:tcPr>
          <w:p>
            <w:pPr>
              <w:spacing w:line="360" w:lineRule="auto"/>
              <w:rPr>
                <w:rFonts w:hint="eastAsia" w:ascii="宋体" w:hAnsi="宋体" w:cs="宋体"/>
                <w:sz w:val="28"/>
                <w:szCs w:val="28"/>
              </w:rPr>
            </w:pPr>
            <w:bookmarkStart w:id="16" w:name="PO_part2DivName2"/>
            <w:r>
              <w:rPr>
                <w:rFonts w:hint="eastAsia" w:ascii="宋体" w:hAnsi="宋体" w:cs="宋体"/>
                <w:kern w:val="0"/>
                <w:sz w:val="20"/>
                <w:szCs w:val="20"/>
              </w:rPr>
              <w:t>部门</w:t>
            </w:r>
            <w:r>
              <w:rPr>
                <w:rFonts w:hint="eastAsia" w:ascii="宋体" w:hAnsi="宋体" w:cs="宋体"/>
                <w:kern w:val="0"/>
                <w:sz w:val="20"/>
                <w:szCs w:val="20"/>
                <w:lang w:eastAsia="zh-CN"/>
              </w:rPr>
              <w:t>（单位）</w:t>
            </w:r>
            <w:r>
              <w:rPr>
                <w:rFonts w:hint="eastAsia" w:ascii="宋体" w:hAnsi="宋体" w:cs="宋体"/>
                <w:kern w:val="0"/>
                <w:sz w:val="11"/>
                <w:szCs w:val="11"/>
                <w:lang w:val="en-US" w:eastAsia="zh-CN"/>
              </w:rPr>
              <w:t xml:space="preserve"> </w:t>
            </w:r>
            <w:bookmarkEnd w:id="16"/>
            <w:r>
              <w:rPr>
                <w:rFonts w:hint="eastAsia" w:ascii="宋体" w:hAnsi="宋体" w:cs="宋体"/>
                <w:kern w:val="0"/>
                <w:sz w:val="20"/>
                <w:szCs w:val="20"/>
              </w:rPr>
              <w:t>：</w:t>
            </w:r>
            <w:bookmarkStart w:id="17" w:name="PO_part2Table2DivName1"/>
            <w:r>
              <w:rPr>
                <w:rFonts w:hint="eastAsia" w:ascii="宋体" w:hAnsi="宋体" w:cs="宋体"/>
                <w:kern w:val="0"/>
                <w:sz w:val="20"/>
                <w:szCs w:val="20"/>
              </w:rPr>
              <w:t xml:space="preserve">中共中山市民众街道工作委员会宣传办公室（本级） </w:t>
            </w:r>
            <w:bookmarkEnd w:id="17"/>
          </w:p>
        </w:tc>
        <w:tc>
          <w:tcPr>
            <w:tcW w:w="1410" w:type="dxa"/>
            <w:gridSpan w:val="2"/>
            <w:tcBorders>
              <w:top w:val="nil"/>
              <w:left w:val="nil"/>
              <w:bottom w:val="single" w:color="auto" w:sz="4" w:space="0"/>
              <w:right w:val="nil"/>
            </w:tcBorders>
            <w:vAlign w:val="center"/>
          </w:tcPr>
          <w:p>
            <w:pPr>
              <w:jc w:val="right"/>
              <w:rPr>
                <w:rFonts w:hint="eastAsia" w:ascii="宋体" w:hAnsi="宋体" w:cs="宋体"/>
              </w:rPr>
            </w:pPr>
            <w:r>
              <w:rPr>
                <w:rFonts w:hint="eastAsia" w:ascii="宋体" w:hAnsi="宋体" w:cs="宋体"/>
                <w:kern w:val="0"/>
                <w:sz w:val="20"/>
                <w:szCs w:val="20"/>
              </w:rPr>
              <w:t>单位：万元</w:t>
            </w:r>
          </w:p>
        </w:tc>
        <w:tc>
          <w:tcPr>
            <w:tcW w:w="1403" w:type="dxa"/>
            <w:gridSpan w:val="2"/>
            <w:tcBorders>
              <w:top w:val="nil"/>
              <w:left w:val="nil"/>
              <w:bottom w:val="single" w:color="auto" w:sz="4" w:space="0"/>
              <w:right w:val="nil"/>
            </w:tcBorders>
            <w:vAlign w:val="center"/>
          </w:tcPr>
          <w:p>
            <w:pPr>
              <w:jc w:val="right"/>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31" w:hRule="atLeast"/>
          <w:tblHeader/>
        </w:trPr>
        <w:tc>
          <w:tcPr>
            <w:tcW w:w="293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kern w:val="0"/>
                <w:szCs w:val="21"/>
              </w:rPr>
              <w:t>项    目</w:t>
            </w:r>
          </w:p>
        </w:tc>
        <w:tc>
          <w:tcPr>
            <w:tcW w:w="13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本年收入合计</w:t>
            </w: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财政拨款收入</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kern w:val="0"/>
                <w:szCs w:val="21"/>
              </w:rPr>
              <w:t>上级补助收入</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事业收入</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经营收入</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附属单位上缴收入</w:t>
            </w:r>
          </w:p>
        </w:tc>
        <w:tc>
          <w:tcPr>
            <w:tcW w:w="141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其他收入</w:t>
            </w:r>
          </w:p>
        </w:tc>
        <w:tc>
          <w:tcPr>
            <w:tcW w:w="140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31" w:hRule="atLeast"/>
          <w:tblHeader/>
        </w:trPr>
        <w:tc>
          <w:tcPr>
            <w:tcW w:w="1088" w:type="dxa"/>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kern w:val="0"/>
                <w:szCs w:val="21"/>
              </w:rPr>
              <w:t>科目名称</w:t>
            </w:r>
          </w:p>
        </w:tc>
        <w:tc>
          <w:tcPr>
            <w:tcW w:w="1396" w:type="dxa"/>
            <w:vMerge w:val="continue"/>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cs="宋体"/>
                <w:szCs w:val="21"/>
              </w:rPr>
            </w:pPr>
          </w:p>
        </w:tc>
        <w:tc>
          <w:tcPr>
            <w:tcW w:w="1341" w:type="dxa"/>
            <w:vMerge w:val="continue"/>
            <w:tcBorders>
              <w:top w:val="single" w:color="auto" w:sz="4" w:space="0"/>
              <w:left w:val="single" w:color="auto" w:sz="4" w:space="0"/>
              <w:bottom w:val="single" w:color="auto" w:sz="4" w:space="0"/>
              <w:right w:val="single" w:color="auto" w:sz="4" w:space="0"/>
            </w:tcBorders>
            <w:vAlign w:val="top"/>
          </w:tcPr>
          <w:p>
            <w:pPr>
              <w:spacing w:line="360" w:lineRule="auto"/>
              <w:jc w:val="right"/>
              <w:rPr>
                <w:rFonts w:hint="eastAsia" w:ascii="宋体" w:hAnsi="宋体" w:cs="宋体"/>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cs="宋体"/>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cs="宋体"/>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cs="宋体"/>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cs="宋体"/>
                <w:szCs w:val="21"/>
              </w:rPr>
            </w:pPr>
          </w:p>
        </w:tc>
        <w:tc>
          <w:tcPr>
            <w:tcW w:w="1410" w:type="dxa"/>
            <w:gridSpan w:val="2"/>
            <w:vMerge w:val="continue"/>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cs="宋体"/>
                <w:szCs w:val="21"/>
              </w:rPr>
            </w:pPr>
          </w:p>
        </w:tc>
        <w:tc>
          <w:tcPr>
            <w:tcW w:w="1403" w:type="dxa"/>
            <w:gridSpan w:val="2"/>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31" w:hRule="atLeast"/>
          <w:tblHeader/>
        </w:trPr>
        <w:tc>
          <w:tcPr>
            <w:tcW w:w="293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kern w:val="0"/>
                <w:szCs w:val="21"/>
              </w:rPr>
              <w:t>栏次</w:t>
            </w:r>
          </w:p>
        </w:tc>
        <w:tc>
          <w:tcPr>
            <w:tcW w:w="139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1</w:t>
            </w:r>
          </w:p>
        </w:tc>
        <w:tc>
          <w:tcPr>
            <w:tcW w:w="1341"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2</w:t>
            </w:r>
          </w:p>
        </w:tc>
        <w:tc>
          <w:tcPr>
            <w:tcW w:w="141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3</w:t>
            </w:r>
          </w:p>
        </w:tc>
        <w:tc>
          <w:tcPr>
            <w:tcW w:w="141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4</w:t>
            </w:r>
          </w:p>
        </w:tc>
        <w:tc>
          <w:tcPr>
            <w:tcW w:w="141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5</w:t>
            </w:r>
          </w:p>
        </w:tc>
        <w:tc>
          <w:tcPr>
            <w:tcW w:w="141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6</w:t>
            </w:r>
          </w:p>
        </w:tc>
        <w:tc>
          <w:tcPr>
            <w:tcW w:w="1410"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r>
              <w:rPr>
                <w:rFonts w:hint="eastAsia" w:ascii="宋体" w:hAnsi="宋体" w:cs="宋体"/>
                <w:szCs w:val="21"/>
              </w:rPr>
              <w:t>7</w:t>
            </w:r>
          </w:p>
        </w:tc>
        <w:tc>
          <w:tcPr>
            <w:tcW w:w="1403"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31" w:hRule="atLeast"/>
          <w:tblHeader/>
        </w:trPr>
        <w:tc>
          <w:tcPr>
            <w:tcW w:w="1088" w:type="dxa"/>
            <w:tcBorders>
              <w:top w:val="single" w:color="auto" w:sz="4" w:space="0"/>
            </w:tcBorders>
            <w:vAlign w:val="center"/>
          </w:tcPr>
          <w:p>
            <w:pPr>
              <w:jc w:val="center"/>
              <w:rPr>
                <w:rFonts w:hint="eastAsia" w:ascii="宋体" w:hAnsi="宋体" w:cs="宋体"/>
                <w:szCs w:val="21"/>
              </w:rPr>
            </w:pPr>
          </w:p>
        </w:tc>
        <w:tc>
          <w:tcPr>
            <w:tcW w:w="1844" w:type="dxa"/>
            <w:tcBorders>
              <w:top w:val="single" w:color="auto" w:sz="4" w:space="0"/>
            </w:tcBorders>
            <w:vAlign w:val="center"/>
          </w:tcPr>
          <w:p>
            <w:pPr>
              <w:jc w:val="center"/>
              <w:rPr>
                <w:rFonts w:hint="eastAsia" w:ascii="宋体" w:hAnsi="宋体" w:cs="宋体"/>
                <w:szCs w:val="21"/>
              </w:rPr>
            </w:pPr>
            <w:r>
              <w:rPr>
                <w:rFonts w:hint="eastAsia" w:ascii="宋体" w:hAnsi="宋体" w:cs="宋体"/>
                <w:szCs w:val="21"/>
              </w:rPr>
              <w:t>合计</w:t>
            </w:r>
          </w:p>
        </w:tc>
        <w:tc>
          <w:tcPr>
            <w:tcW w:w="1396" w:type="dxa"/>
            <w:tcBorders>
              <w:top w:val="single" w:color="auto" w:sz="4" w:space="0"/>
            </w:tcBorders>
            <w:vAlign w:val="center"/>
          </w:tcPr>
          <w:p>
            <w:pPr>
              <w:widowControl/>
              <w:jc w:val="right"/>
              <w:rPr>
                <w:rFonts w:hint="eastAsia" w:ascii="宋体" w:hAnsi="宋体" w:eastAsia="宋体" w:cs="宋体"/>
                <w:kern w:val="0"/>
                <w:szCs w:val="21"/>
                <w:lang w:eastAsia="zh-CN"/>
              </w:rPr>
            </w:pPr>
            <w:r>
              <w:rPr>
                <w:rFonts w:hint="eastAsia" w:ascii="宋体" w:hAnsi="宋体" w:cs="宋体"/>
                <w:color w:val="000000"/>
                <w:kern w:val="0"/>
                <w:szCs w:val="21"/>
                <w:lang w:eastAsia="zh-CN" w:bidi="ar"/>
              </w:rPr>
              <w:t>432.62</w:t>
            </w:r>
          </w:p>
        </w:tc>
        <w:tc>
          <w:tcPr>
            <w:tcW w:w="1341" w:type="dxa"/>
            <w:tcBorders>
              <w:top w:val="single" w:color="auto" w:sz="4" w:space="0"/>
            </w:tcBorders>
            <w:vAlign w:val="center"/>
          </w:tcPr>
          <w:p>
            <w:pPr>
              <w:widowControl/>
              <w:jc w:val="right"/>
              <w:rPr>
                <w:rFonts w:hint="eastAsia" w:ascii="宋体" w:hAnsi="宋体" w:eastAsia="宋体" w:cs="宋体"/>
                <w:kern w:val="0"/>
                <w:szCs w:val="21"/>
                <w:lang w:eastAsia="zh-CN"/>
              </w:rPr>
            </w:pPr>
            <w:r>
              <w:rPr>
                <w:rFonts w:hint="eastAsia" w:ascii="宋体" w:hAnsi="宋体" w:cs="宋体"/>
                <w:color w:val="000000"/>
                <w:kern w:val="0"/>
                <w:szCs w:val="21"/>
                <w:lang w:eastAsia="zh-CN" w:bidi="ar"/>
              </w:rPr>
              <w:t>432.62</w:t>
            </w:r>
          </w:p>
        </w:tc>
        <w:tc>
          <w:tcPr>
            <w:tcW w:w="1417" w:type="dxa"/>
            <w:tcBorders>
              <w:top w:val="single" w:color="auto" w:sz="4" w:space="0"/>
            </w:tcBorders>
            <w:vAlign w:val="center"/>
          </w:tcPr>
          <w:p>
            <w:pPr>
              <w:widowControl/>
              <w:jc w:val="right"/>
              <w:rPr>
                <w:rFonts w:hint="eastAsia" w:ascii="宋体" w:hAnsi="宋体" w:cs="宋体"/>
                <w:kern w:val="0"/>
                <w:szCs w:val="21"/>
              </w:rPr>
            </w:pPr>
            <w:r>
              <w:rPr>
                <w:rFonts w:hint="eastAsia" w:ascii="宋体" w:hAnsi="宋体" w:cs="宋体"/>
                <w:color w:val="000000"/>
                <w:kern w:val="0"/>
                <w:szCs w:val="21"/>
                <w:lang w:bidi="ar"/>
              </w:rPr>
              <w:t>0.00</w:t>
            </w:r>
          </w:p>
        </w:tc>
        <w:tc>
          <w:tcPr>
            <w:tcW w:w="1417" w:type="dxa"/>
            <w:tcBorders>
              <w:top w:val="single" w:color="auto" w:sz="4" w:space="0"/>
            </w:tcBorders>
            <w:vAlign w:val="center"/>
          </w:tcPr>
          <w:p>
            <w:pPr>
              <w:widowControl/>
              <w:jc w:val="right"/>
              <w:rPr>
                <w:rFonts w:hint="eastAsia" w:ascii="宋体" w:hAnsi="宋体" w:cs="宋体"/>
                <w:kern w:val="0"/>
                <w:szCs w:val="21"/>
              </w:rPr>
            </w:pPr>
            <w:r>
              <w:rPr>
                <w:rFonts w:hint="eastAsia" w:ascii="宋体" w:hAnsi="宋体" w:cs="宋体"/>
                <w:color w:val="000000"/>
                <w:kern w:val="0"/>
                <w:szCs w:val="21"/>
                <w:lang w:bidi="ar"/>
              </w:rPr>
              <w:t>0.00</w:t>
            </w:r>
          </w:p>
        </w:tc>
        <w:tc>
          <w:tcPr>
            <w:tcW w:w="1417" w:type="dxa"/>
            <w:tcBorders>
              <w:top w:val="single" w:color="auto" w:sz="4" w:space="0"/>
            </w:tcBorders>
            <w:vAlign w:val="center"/>
          </w:tcPr>
          <w:p>
            <w:pPr>
              <w:widowControl/>
              <w:jc w:val="right"/>
              <w:rPr>
                <w:rFonts w:hint="eastAsia" w:ascii="宋体" w:hAnsi="宋体" w:cs="宋体"/>
                <w:kern w:val="0"/>
                <w:szCs w:val="21"/>
              </w:rPr>
            </w:pPr>
            <w:r>
              <w:rPr>
                <w:rFonts w:hint="eastAsia" w:ascii="宋体" w:hAnsi="宋体" w:cs="宋体"/>
                <w:color w:val="000000"/>
                <w:kern w:val="0"/>
                <w:szCs w:val="21"/>
                <w:lang w:bidi="ar"/>
              </w:rPr>
              <w:t>0.00</w:t>
            </w:r>
          </w:p>
        </w:tc>
        <w:tc>
          <w:tcPr>
            <w:tcW w:w="1417" w:type="dxa"/>
            <w:tcBorders>
              <w:top w:val="single" w:color="auto" w:sz="4" w:space="0"/>
            </w:tcBorders>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410" w:type="dxa"/>
            <w:gridSpan w:val="2"/>
            <w:tcBorders>
              <w:top w:val="single" w:color="auto" w:sz="4" w:space="0"/>
            </w:tcBorders>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403" w:type="dxa"/>
            <w:gridSpan w:val="2"/>
            <w:tcBorders>
              <w:top w:val="single" w:color="auto" w:sz="4" w:space="0"/>
            </w:tcBorders>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31" w:hRule="atLeast"/>
        </w:trPr>
        <w:tc>
          <w:tcPr>
            <w:tcW w:w="1088" w:type="dxa"/>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201</w:t>
            </w:r>
          </w:p>
        </w:tc>
        <w:tc>
          <w:tcPr>
            <w:tcW w:w="1844" w:type="dxa"/>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一般公共服务支出</w:t>
            </w:r>
          </w:p>
        </w:tc>
        <w:tc>
          <w:tcPr>
            <w:tcW w:w="1396" w:type="dxa"/>
            <w:vAlign w:val="center"/>
          </w:tcPr>
          <w:p>
            <w:pPr>
              <w:widowControl/>
              <w:jc w:val="righ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0.32</w:t>
            </w:r>
          </w:p>
        </w:tc>
        <w:tc>
          <w:tcPr>
            <w:tcW w:w="1341" w:type="dxa"/>
            <w:vAlign w:val="center"/>
          </w:tcPr>
          <w:p>
            <w:pPr>
              <w:widowControl/>
              <w:jc w:val="righ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0.32</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10" w:type="dxa"/>
            <w:gridSpan w:val="2"/>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403" w:type="dxa"/>
            <w:gridSpan w:val="2"/>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31" w:hRule="atLeast"/>
        </w:trPr>
        <w:tc>
          <w:tcPr>
            <w:tcW w:w="1088" w:type="dxa"/>
            <w:vAlign w:val="center"/>
          </w:tcPr>
          <w:p>
            <w:pPr>
              <w:widowControl/>
              <w:jc w:val="lef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20132</w:t>
            </w:r>
          </w:p>
        </w:tc>
        <w:tc>
          <w:tcPr>
            <w:tcW w:w="1844" w:type="dxa"/>
            <w:vAlign w:val="center"/>
          </w:tcPr>
          <w:p>
            <w:pPr>
              <w:widowControl/>
              <w:jc w:val="lef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组织事务</w:t>
            </w:r>
          </w:p>
        </w:tc>
        <w:tc>
          <w:tcPr>
            <w:tcW w:w="1396" w:type="dxa"/>
            <w:vAlign w:val="center"/>
          </w:tcPr>
          <w:p>
            <w:pPr>
              <w:widowControl/>
              <w:jc w:val="righ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0.32</w:t>
            </w:r>
          </w:p>
        </w:tc>
        <w:tc>
          <w:tcPr>
            <w:tcW w:w="1341"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0.32</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0" w:type="dxa"/>
            <w:gridSpan w:val="2"/>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03" w:type="dxa"/>
            <w:gridSpan w:val="2"/>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31" w:hRule="atLeast"/>
        </w:trPr>
        <w:tc>
          <w:tcPr>
            <w:tcW w:w="1088" w:type="dxa"/>
            <w:vAlign w:val="center"/>
          </w:tcPr>
          <w:p>
            <w:pPr>
              <w:widowControl/>
              <w:jc w:val="lef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2013201</w:t>
            </w:r>
          </w:p>
        </w:tc>
        <w:tc>
          <w:tcPr>
            <w:tcW w:w="1844" w:type="dxa"/>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行政运行</w:t>
            </w:r>
          </w:p>
        </w:tc>
        <w:tc>
          <w:tcPr>
            <w:tcW w:w="1396" w:type="dxa"/>
            <w:vAlign w:val="center"/>
          </w:tcPr>
          <w:p>
            <w:pPr>
              <w:widowControl/>
              <w:jc w:val="righ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0.32</w:t>
            </w:r>
          </w:p>
        </w:tc>
        <w:tc>
          <w:tcPr>
            <w:tcW w:w="1341"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0.32</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0" w:type="dxa"/>
            <w:gridSpan w:val="2"/>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03" w:type="dxa"/>
            <w:gridSpan w:val="2"/>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31" w:hRule="atLeast"/>
        </w:trPr>
        <w:tc>
          <w:tcPr>
            <w:tcW w:w="1088" w:type="dxa"/>
            <w:vAlign w:val="center"/>
          </w:tcPr>
          <w:p>
            <w:pPr>
              <w:widowControl/>
              <w:jc w:val="lef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207</w:t>
            </w:r>
          </w:p>
        </w:tc>
        <w:tc>
          <w:tcPr>
            <w:tcW w:w="1844" w:type="dxa"/>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kern w:val="0"/>
                <w:szCs w:val="21"/>
                <w:lang w:val="en-US" w:eastAsia="zh-CN"/>
              </w:rPr>
              <w:t>文化旅游体育与传媒支出</w:t>
            </w:r>
          </w:p>
        </w:tc>
        <w:tc>
          <w:tcPr>
            <w:tcW w:w="1396" w:type="dxa"/>
            <w:vAlign w:val="center"/>
          </w:tcPr>
          <w:p>
            <w:pPr>
              <w:widowControl/>
              <w:jc w:val="righ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230.74</w:t>
            </w:r>
          </w:p>
        </w:tc>
        <w:tc>
          <w:tcPr>
            <w:tcW w:w="1341"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230.74</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0" w:type="dxa"/>
            <w:gridSpan w:val="2"/>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03" w:type="dxa"/>
            <w:gridSpan w:val="2"/>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31" w:hRule="atLeast"/>
        </w:trPr>
        <w:tc>
          <w:tcPr>
            <w:tcW w:w="1088" w:type="dxa"/>
            <w:vAlign w:val="center"/>
          </w:tcPr>
          <w:p>
            <w:pPr>
              <w:widowControl/>
              <w:jc w:val="lef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20701</w:t>
            </w:r>
          </w:p>
        </w:tc>
        <w:tc>
          <w:tcPr>
            <w:tcW w:w="1844" w:type="dxa"/>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文化和旅游</w:t>
            </w:r>
          </w:p>
        </w:tc>
        <w:tc>
          <w:tcPr>
            <w:tcW w:w="1396"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230.74</w:t>
            </w:r>
          </w:p>
        </w:tc>
        <w:tc>
          <w:tcPr>
            <w:tcW w:w="1341"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230.74</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0" w:type="dxa"/>
            <w:gridSpan w:val="2"/>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03" w:type="dxa"/>
            <w:gridSpan w:val="2"/>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31" w:hRule="atLeast"/>
        </w:trPr>
        <w:tc>
          <w:tcPr>
            <w:tcW w:w="1088" w:type="dxa"/>
            <w:vAlign w:val="center"/>
          </w:tcPr>
          <w:p>
            <w:pPr>
              <w:widowControl/>
              <w:jc w:val="lef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2070101</w:t>
            </w:r>
          </w:p>
        </w:tc>
        <w:tc>
          <w:tcPr>
            <w:tcW w:w="1844" w:type="dxa"/>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行政运行</w:t>
            </w:r>
          </w:p>
        </w:tc>
        <w:tc>
          <w:tcPr>
            <w:tcW w:w="1396" w:type="dxa"/>
            <w:vAlign w:val="center"/>
          </w:tcPr>
          <w:p>
            <w:pPr>
              <w:widowControl/>
              <w:jc w:val="righ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3.72</w:t>
            </w:r>
          </w:p>
        </w:tc>
        <w:tc>
          <w:tcPr>
            <w:tcW w:w="1341"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3.72</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0" w:type="dxa"/>
            <w:gridSpan w:val="2"/>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03" w:type="dxa"/>
            <w:gridSpan w:val="2"/>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31" w:hRule="atLeast"/>
        </w:trPr>
        <w:tc>
          <w:tcPr>
            <w:tcW w:w="1088" w:type="dxa"/>
            <w:vAlign w:val="center"/>
          </w:tcPr>
          <w:p>
            <w:pPr>
              <w:widowControl/>
              <w:jc w:val="left"/>
              <w:textAlignment w:val="center"/>
              <w:rPr>
                <w:rFonts w:hint="eastAsia" w:ascii="宋体" w:hAnsi="宋体" w:eastAsia="宋体" w:cs="宋体"/>
                <w:color w:val="000000"/>
                <w:kern w:val="0"/>
                <w:szCs w:val="21"/>
                <w:lang w:val="en-US" w:eastAsia="zh-CN" w:bidi="ar"/>
              </w:rPr>
            </w:pPr>
            <w:r>
              <w:rPr>
                <w:rFonts w:hint="eastAsia" w:ascii="宋体" w:hAnsi="宋体" w:cs="宋体"/>
                <w:color w:val="FF0000"/>
                <w:kern w:val="0"/>
                <w:szCs w:val="21"/>
                <w:lang w:val="en-US" w:eastAsia="zh-CN" w:bidi="ar"/>
              </w:rPr>
              <w:t>2070109</w:t>
            </w:r>
          </w:p>
        </w:tc>
        <w:tc>
          <w:tcPr>
            <w:tcW w:w="1844" w:type="dxa"/>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群众文化</w:t>
            </w:r>
          </w:p>
        </w:tc>
        <w:tc>
          <w:tcPr>
            <w:tcW w:w="1396" w:type="dxa"/>
            <w:vAlign w:val="center"/>
          </w:tcPr>
          <w:p>
            <w:pPr>
              <w:widowControl/>
              <w:jc w:val="righ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227.02</w:t>
            </w:r>
          </w:p>
        </w:tc>
        <w:tc>
          <w:tcPr>
            <w:tcW w:w="1341"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227.02</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0" w:type="dxa"/>
            <w:gridSpan w:val="2"/>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03" w:type="dxa"/>
            <w:gridSpan w:val="2"/>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31" w:hRule="atLeast"/>
        </w:trPr>
        <w:tc>
          <w:tcPr>
            <w:tcW w:w="1088" w:type="dxa"/>
            <w:vAlign w:val="center"/>
          </w:tcPr>
          <w:p>
            <w:pPr>
              <w:widowControl/>
              <w:jc w:val="lef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208</w:t>
            </w:r>
          </w:p>
        </w:tc>
        <w:tc>
          <w:tcPr>
            <w:tcW w:w="1844" w:type="dxa"/>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社会保障和就业支出</w:t>
            </w:r>
          </w:p>
        </w:tc>
        <w:tc>
          <w:tcPr>
            <w:tcW w:w="1396" w:type="dxa"/>
            <w:vAlign w:val="center"/>
          </w:tcPr>
          <w:p>
            <w:pPr>
              <w:widowControl/>
              <w:jc w:val="righ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186.27</w:t>
            </w:r>
          </w:p>
        </w:tc>
        <w:tc>
          <w:tcPr>
            <w:tcW w:w="1341"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186.27</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0" w:type="dxa"/>
            <w:gridSpan w:val="2"/>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03" w:type="dxa"/>
            <w:gridSpan w:val="2"/>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31" w:hRule="atLeast"/>
        </w:trPr>
        <w:tc>
          <w:tcPr>
            <w:tcW w:w="1088" w:type="dxa"/>
            <w:vAlign w:val="center"/>
          </w:tcPr>
          <w:p>
            <w:pPr>
              <w:widowControl/>
              <w:jc w:val="lef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20801</w:t>
            </w:r>
          </w:p>
        </w:tc>
        <w:tc>
          <w:tcPr>
            <w:tcW w:w="1844" w:type="dxa"/>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人力资源和社会保障管理事务</w:t>
            </w:r>
          </w:p>
        </w:tc>
        <w:tc>
          <w:tcPr>
            <w:tcW w:w="1396" w:type="dxa"/>
            <w:vAlign w:val="center"/>
          </w:tcPr>
          <w:p>
            <w:pPr>
              <w:widowControl/>
              <w:jc w:val="righ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171.63</w:t>
            </w:r>
          </w:p>
        </w:tc>
        <w:tc>
          <w:tcPr>
            <w:tcW w:w="1341"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171.63</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0" w:type="dxa"/>
            <w:gridSpan w:val="2"/>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03" w:type="dxa"/>
            <w:gridSpan w:val="2"/>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31" w:hRule="atLeast"/>
        </w:trPr>
        <w:tc>
          <w:tcPr>
            <w:tcW w:w="1088" w:type="dxa"/>
            <w:vAlign w:val="center"/>
          </w:tcPr>
          <w:p>
            <w:pPr>
              <w:widowControl/>
              <w:jc w:val="lef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2080101</w:t>
            </w:r>
          </w:p>
        </w:tc>
        <w:tc>
          <w:tcPr>
            <w:tcW w:w="1844" w:type="dxa"/>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行政运行</w:t>
            </w:r>
          </w:p>
        </w:tc>
        <w:tc>
          <w:tcPr>
            <w:tcW w:w="1396"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171.63</w:t>
            </w:r>
          </w:p>
        </w:tc>
        <w:tc>
          <w:tcPr>
            <w:tcW w:w="1341"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171.63</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0" w:type="dxa"/>
            <w:gridSpan w:val="2"/>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03" w:type="dxa"/>
            <w:gridSpan w:val="2"/>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31" w:hRule="atLeast"/>
        </w:trPr>
        <w:tc>
          <w:tcPr>
            <w:tcW w:w="1088" w:type="dxa"/>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20805</w:t>
            </w:r>
          </w:p>
        </w:tc>
        <w:tc>
          <w:tcPr>
            <w:tcW w:w="1844" w:type="dxa"/>
            <w:vAlign w:val="center"/>
          </w:tcPr>
          <w:p>
            <w:pPr>
              <w:widowControl/>
              <w:jc w:val="left"/>
              <w:textAlignment w:val="center"/>
              <w:rPr>
                <w:rFonts w:hint="eastAsia" w:ascii="宋体" w:hAnsi="宋体" w:cs="宋体"/>
                <w:color w:val="000000"/>
                <w:kern w:val="0"/>
                <w:szCs w:val="21"/>
                <w:lang w:eastAsia="zh-CN" w:bidi="ar"/>
              </w:rPr>
            </w:pPr>
            <w:r>
              <w:rPr>
                <w:rFonts w:hint="eastAsia" w:ascii="宋体" w:hAnsi="宋体" w:cs="宋体"/>
                <w:color w:val="000000"/>
                <w:kern w:val="0"/>
                <w:szCs w:val="21"/>
                <w:lang w:eastAsia="zh-CN" w:bidi="ar"/>
              </w:rPr>
              <w:t>行政事业单位养老支出</w:t>
            </w:r>
          </w:p>
        </w:tc>
        <w:tc>
          <w:tcPr>
            <w:tcW w:w="1396" w:type="dxa"/>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14.64</w:t>
            </w:r>
          </w:p>
        </w:tc>
        <w:tc>
          <w:tcPr>
            <w:tcW w:w="1341"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14.64</w:t>
            </w:r>
          </w:p>
        </w:tc>
        <w:tc>
          <w:tcPr>
            <w:tcW w:w="1417" w:type="dxa"/>
            <w:vAlign w:val="center"/>
          </w:tcPr>
          <w:p>
            <w:pPr>
              <w:widowControl/>
              <w:jc w:val="righ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0" w:type="dxa"/>
            <w:gridSpan w:val="2"/>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03" w:type="dxa"/>
            <w:gridSpan w:val="2"/>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31" w:hRule="atLeast"/>
        </w:trPr>
        <w:tc>
          <w:tcPr>
            <w:tcW w:w="1088" w:type="dxa"/>
            <w:vAlign w:val="center"/>
          </w:tcPr>
          <w:p>
            <w:pPr>
              <w:widowControl/>
              <w:jc w:val="lef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2080505</w:t>
            </w:r>
          </w:p>
        </w:tc>
        <w:tc>
          <w:tcPr>
            <w:tcW w:w="1844" w:type="dxa"/>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机关事业单位基本养老保险缴费支出</w:t>
            </w:r>
          </w:p>
        </w:tc>
        <w:tc>
          <w:tcPr>
            <w:tcW w:w="1396" w:type="dxa"/>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9.86</w:t>
            </w:r>
          </w:p>
          <w:p>
            <w:pPr>
              <w:widowControl/>
              <w:jc w:val="right"/>
              <w:textAlignment w:val="center"/>
              <w:rPr>
                <w:rFonts w:hint="eastAsia" w:ascii="宋体" w:hAnsi="宋体" w:cs="宋体"/>
                <w:color w:val="000000"/>
                <w:kern w:val="0"/>
                <w:szCs w:val="21"/>
                <w:lang w:val="en-US" w:eastAsia="zh-CN" w:bidi="ar"/>
              </w:rPr>
            </w:pPr>
          </w:p>
        </w:tc>
        <w:tc>
          <w:tcPr>
            <w:tcW w:w="1341" w:type="dxa"/>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9.86</w:t>
            </w:r>
          </w:p>
          <w:p>
            <w:pPr>
              <w:widowControl/>
              <w:jc w:val="right"/>
              <w:textAlignment w:val="center"/>
              <w:rPr>
                <w:rFonts w:hint="eastAsia" w:ascii="宋体" w:hAnsi="宋体" w:cs="宋体"/>
                <w:color w:val="000000"/>
                <w:kern w:val="0"/>
                <w:szCs w:val="21"/>
                <w:lang w:bidi="ar"/>
              </w:rPr>
            </w:pP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0" w:type="dxa"/>
            <w:gridSpan w:val="2"/>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03" w:type="dxa"/>
            <w:gridSpan w:val="2"/>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31" w:hRule="atLeast"/>
        </w:trPr>
        <w:tc>
          <w:tcPr>
            <w:tcW w:w="1088" w:type="dxa"/>
            <w:vAlign w:val="center"/>
          </w:tcPr>
          <w:p>
            <w:pPr>
              <w:widowControl/>
              <w:jc w:val="left"/>
              <w:textAlignment w:val="center"/>
              <w:rPr>
                <w:rFonts w:hint="eastAsia" w:ascii="宋体" w:hAnsi="宋体" w:eastAsia="宋体" w:cs="宋体"/>
                <w:color w:val="000000"/>
                <w:kern w:val="0"/>
                <w:szCs w:val="21"/>
                <w:lang w:val="en-US" w:eastAsia="zh-CN" w:bidi="ar"/>
              </w:rPr>
            </w:pPr>
            <w:r>
              <w:rPr>
                <w:rFonts w:hint="eastAsia" w:ascii="宋体" w:hAnsi="宋体" w:cs="宋体"/>
                <w:color w:val="FF0000"/>
                <w:kern w:val="0"/>
                <w:szCs w:val="21"/>
                <w:lang w:val="en-US" w:eastAsia="zh-CN" w:bidi="ar"/>
              </w:rPr>
              <w:t>2080506</w:t>
            </w:r>
          </w:p>
        </w:tc>
        <w:tc>
          <w:tcPr>
            <w:tcW w:w="1844" w:type="dxa"/>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机关事业单位职业年金缴费支出</w:t>
            </w:r>
          </w:p>
        </w:tc>
        <w:tc>
          <w:tcPr>
            <w:tcW w:w="1396" w:type="dxa"/>
            <w:vAlign w:val="center"/>
          </w:tcPr>
          <w:p>
            <w:pPr>
              <w:widowControl/>
              <w:jc w:val="righ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4.78</w:t>
            </w:r>
          </w:p>
        </w:tc>
        <w:tc>
          <w:tcPr>
            <w:tcW w:w="1341"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4.78</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0" w:type="dxa"/>
            <w:gridSpan w:val="2"/>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03" w:type="dxa"/>
            <w:gridSpan w:val="2"/>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334" w:hRule="atLeast"/>
        </w:trPr>
        <w:tc>
          <w:tcPr>
            <w:tcW w:w="1088" w:type="dxa"/>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210</w:t>
            </w:r>
          </w:p>
        </w:tc>
        <w:tc>
          <w:tcPr>
            <w:tcW w:w="1844" w:type="dxa"/>
            <w:vAlign w:val="center"/>
          </w:tcPr>
          <w:p>
            <w:pPr>
              <w:widowControl/>
              <w:jc w:val="left"/>
              <w:textAlignment w:val="center"/>
              <w:rPr>
                <w:rFonts w:hint="eastAsia" w:ascii="宋体" w:hAnsi="宋体" w:cs="宋体"/>
                <w:color w:val="000000"/>
                <w:kern w:val="0"/>
                <w:szCs w:val="21"/>
                <w:lang w:eastAsia="zh-CN" w:bidi="ar"/>
              </w:rPr>
            </w:pPr>
            <w:r>
              <w:rPr>
                <w:rFonts w:hint="eastAsia" w:ascii="宋体" w:hAnsi="宋体" w:cs="宋体"/>
                <w:color w:val="000000"/>
                <w:kern w:val="0"/>
                <w:szCs w:val="21"/>
                <w:lang w:eastAsia="zh-CN" w:bidi="ar"/>
              </w:rPr>
              <w:t>卫生健康支出</w:t>
            </w:r>
          </w:p>
        </w:tc>
        <w:tc>
          <w:tcPr>
            <w:tcW w:w="1396" w:type="dxa"/>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3.10</w:t>
            </w:r>
          </w:p>
        </w:tc>
        <w:tc>
          <w:tcPr>
            <w:tcW w:w="1341"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3.10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0" w:type="dxa"/>
            <w:gridSpan w:val="2"/>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03" w:type="dxa"/>
            <w:gridSpan w:val="2"/>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31" w:hRule="atLeast"/>
        </w:trPr>
        <w:tc>
          <w:tcPr>
            <w:tcW w:w="1088" w:type="dxa"/>
            <w:vAlign w:val="center"/>
          </w:tcPr>
          <w:p>
            <w:pPr>
              <w:widowControl/>
              <w:jc w:val="lef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21011</w:t>
            </w:r>
          </w:p>
        </w:tc>
        <w:tc>
          <w:tcPr>
            <w:tcW w:w="1844" w:type="dxa"/>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行政事业单位医疗</w:t>
            </w:r>
          </w:p>
        </w:tc>
        <w:tc>
          <w:tcPr>
            <w:tcW w:w="1396"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3.10</w:t>
            </w:r>
          </w:p>
        </w:tc>
        <w:tc>
          <w:tcPr>
            <w:tcW w:w="1341"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3.10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0" w:type="dxa"/>
            <w:gridSpan w:val="2"/>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03" w:type="dxa"/>
            <w:gridSpan w:val="2"/>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31" w:hRule="atLeast"/>
        </w:trPr>
        <w:tc>
          <w:tcPr>
            <w:tcW w:w="1088" w:type="dxa"/>
            <w:vAlign w:val="center"/>
          </w:tcPr>
          <w:p>
            <w:pPr>
              <w:widowControl/>
              <w:jc w:val="lef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2101101</w:t>
            </w:r>
          </w:p>
        </w:tc>
        <w:tc>
          <w:tcPr>
            <w:tcW w:w="1844" w:type="dxa"/>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行政单位医疗</w:t>
            </w:r>
          </w:p>
        </w:tc>
        <w:tc>
          <w:tcPr>
            <w:tcW w:w="1396"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3.10</w:t>
            </w:r>
          </w:p>
        </w:tc>
        <w:tc>
          <w:tcPr>
            <w:tcW w:w="1341"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3.10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0" w:type="dxa"/>
            <w:gridSpan w:val="2"/>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03" w:type="dxa"/>
            <w:gridSpan w:val="2"/>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10" w:hRule="atLeast"/>
        </w:trPr>
        <w:tc>
          <w:tcPr>
            <w:tcW w:w="1088" w:type="dxa"/>
            <w:vAlign w:val="center"/>
          </w:tcPr>
          <w:p>
            <w:pPr>
              <w:widowControl/>
              <w:jc w:val="lef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221</w:t>
            </w:r>
          </w:p>
        </w:tc>
        <w:tc>
          <w:tcPr>
            <w:tcW w:w="1844" w:type="dxa"/>
            <w:vAlign w:val="center"/>
          </w:tcPr>
          <w:p>
            <w:pPr>
              <w:widowControl/>
              <w:jc w:val="lef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住房保障支出</w:t>
            </w:r>
          </w:p>
        </w:tc>
        <w:tc>
          <w:tcPr>
            <w:tcW w:w="1396" w:type="dxa"/>
            <w:vAlign w:val="center"/>
          </w:tcPr>
          <w:p>
            <w:pPr>
              <w:widowControl/>
              <w:jc w:val="righ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12.19</w:t>
            </w:r>
          </w:p>
        </w:tc>
        <w:tc>
          <w:tcPr>
            <w:tcW w:w="1341"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12.19</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0" w:type="dxa"/>
            <w:gridSpan w:val="2"/>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03" w:type="dxa"/>
            <w:gridSpan w:val="2"/>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31" w:hRule="atLeast"/>
        </w:trPr>
        <w:tc>
          <w:tcPr>
            <w:tcW w:w="1088" w:type="dxa"/>
            <w:vAlign w:val="center"/>
          </w:tcPr>
          <w:p>
            <w:pPr>
              <w:widowControl/>
              <w:jc w:val="lef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22102</w:t>
            </w:r>
          </w:p>
        </w:tc>
        <w:tc>
          <w:tcPr>
            <w:tcW w:w="1844" w:type="dxa"/>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住房改革支出</w:t>
            </w:r>
          </w:p>
        </w:tc>
        <w:tc>
          <w:tcPr>
            <w:tcW w:w="1396"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12.19</w:t>
            </w:r>
          </w:p>
        </w:tc>
        <w:tc>
          <w:tcPr>
            <w:tcW w:w="1341"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12.19</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0" w:type="dxa"/>
            <w:gridSpan w:val="2"/>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03" w:type="dxa"/>
            <w:gridSpan w:val="2"/>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31" w:hRule="atLeast"/>
        </w:trPr>
        <w:tc>
          <w:tcPr>
            <w:tcW w:w="1088" w:type="dxa"/>
            <w:vAlign w:val="center"/>
          </w:tcPr>
          <w:p>
            <w:pPr>
              <w:widowControl/>
              <w:jc w:val="lef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2210201</w:t>
            </w:r>
          </w:p>
        </w:tc>
        <w:tc>
          <w:tcPr>
            <w:tcW w:w="1844" w:type="dxa"/>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住房公积金</w:t>
            </w:r>
          </w:p>
        </w:tc>
        <w:tc>
          <w:tcPr>
            <w:tcW w:w="1396"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12.19</w:t>
            </w:r>
          </w:p>
        </w:tc>
        <w:tc>
          <w:tcPr>
            <w:tcW w:w="1341"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12.19</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7" w:type="dxa"/>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10" w:type="dxa"/>
            <w:gridSpan w:val="2"/>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0.00</w:t>
            </w:r>
          </w:p>
        </w:tc>
        <w:tc>
          <w:tcPr>
            <w:tcW w:w="1403" w:type="dxa"/>
            <w:gridSpan w:val="2"/>
            <w:vAlign w:val="center"/>
          </w:tcPr>
          <w:p>
            <w:pPr>
              <w:widowControl/>
              <w:jc w:val="right"/>
              <w:textAlignment w:val="center"/>
              <w:rPr>
                <w:rFonts w:hint="eastAsia" w:ascii="宋体" w:hAnsi="宋体" w:cs="宋体"/>
                <w:color w:val="000000"/>
                <w:kern w:val="0"/>
                <w:szCs w:val="21"/>
                <w:lang w:bidi="ar"/>
              </w:rPr>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rPr>
      </w:pPr>
      <w:r>
        <w:rPr>
          <w:rFonts w:hint="eastAsia" w:ascii="宋体" w:hAnsi="宋体" w:cs="宋体"/>
          <w:szCs w:val="21"/>
        </w:rPr>
        <w:t>注：</w:t>
      </w:r>
      <w:bookmarkStart w:id="18" w:name="PO_part2Table1Remark2"/>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本年度取得的各项收入情况。</w:t>
      </w:r>
      <w:r>
        <w:rPr>
          <w:rFonts w:hint="eastAsia" w:ascii="宋体" w:hAnsi="宋体" w:cs="宋体"/>
          <w:szCs w:val="21"/>
          <w:lang w:val="en-US" w:eastAsia="zh-CN"/>
        </w:rPr>
        <w:t xml:space="preserve">  </w:t>
      </w:r>
      <w:bookmarkEnd w:id="18"/>
      <w:r>
        <w:rPr>
          <w:rFonts w:hint="eastAsia" w:ascii="宋体" w:hAnsi="宋体" w:cs="宋体"/>
          <w:sz w:val="28"/>
          <w:szCs w:val="28"/>
        </w:rPr>
        <w:t xml:space="preserve"> </w:t>
      </w:r>
      <w:bookmarkEnd w:id="15"/>
      <w:r>
        <w:rPr>
          <w:rFonts w:hint="eastAsia" w:ascii="宋体" w:hAnsi="宋体" w:cs="宋体"/>
          <w:sz w:val="28"/>
          <w:szCs w:val="28"/>
        </w:rPr>
        <w:br w:type="page"/>
      </w:r>
      <w:bookmarkStart w:id="19" w:name="PO_part2Table3"/>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174"/>
        <w:gridCol w:w="1772"/>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vAlign w:val="center"/>
          </w:tcPr>
          <w:p>
            <w:pPr>
              <w:jc w:val="right"/>
              <w:rPr>
                <w:rFonts w:hint="eastAsia" w:ascii="宋体" w:hAnsi="宋体" w:cs="宋体"/>
                <w:szCs w:val="21"/>
              </w:rPr>
            </w:pPr>
            <w:r>
              <w:rPr>
                <w:rFonts w:hint="eastAsia" w:ascii="宋体" w:hAnsi="宋体" w:cs="宋体"/>
                <w:kern w:val="0"/>
                <w:sz w:val="20"/>
                <w:szCs w:val="20"/>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vAlign w:val="top"/>
          </w:tcPr>
          <w:p>
            <w:pPr>
              <w:jc w:val="center"/>
              <w:rPr>
                <w:rFonts w:hint="eastAsia" w:ascii="宋体" w:hAnsi="宋体" w:cs="宋体"/>
                <w:b/>
                <w:szCs w:val="21"/>
              </w:rPr>
            </w:pPr>
            <w:r>
              <w:rPr>
                <w:rFonts w:hint="eastAsia" w:ascii="宋体" w:hAnsi="宋体" w:cs="宋体"/>
                <w:b/>
                <w:kern w:val="0"/>
                <w:sz w:val="32"/>
                <w:szCs w:val="32"/>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402" w:type="dxa"/>
            <w:gridSpan w:val="7"/>
            <w:tcBorders>
              <w:top w:val="nil"/>
              <w:left w:val="nil"/>
              <w:bottom w:val="single" w:color="auto" w:sz="4" w:space="0"/>
              <w:right w:val="nil"/>
            </w:tcBorders>
            <w:vAlign w:val="center"/>
          </w:tcPr>
          <w:p>
            <w:pPr>
              <w:jc w:val="left"/>
              <w:rPr>
                <w:rFonts w:hint="eastAsia" w:ascii="宋体" w:hAnsi="宋体" w:cs="宋体"/>
                <w:szCs w:val="21"/>
              </w:rPr>
            </w:pPr>
            <w:bookmarkStart w:id="20" w:name="PO_part2DivName3"/>
            <w:r>
              <w:rPr>
                <w:rFonts w:hint="eastAsia" w:ascii="宋体" w:hAnsi="宋体" w:cs="宋体"/>
                <w:kern w:val="0"/>
                <w:sz w:val="20"/>
                <w:szCs w:val="20"/>
              </w:rPr>
              <w:t>部门</w:t>
            </w:r>
            <w:r>
              <w:rPr>
                <w:rFonts w:hint="eastAsia" w:ascii="宋体" w:hAnsi="宋体" w:cs="宋体"/>
                <w:kern w:val="0"/>
                <w:sz w:val="20"/>
                <w:szCs w:val="20"/>
                <w:lang w:eastAsia="zh-CN"/>
              </w:rPr>
              <w:t>（单位）</w:t>
            </w:r>
            <w:r>
              <w:rPr>
                <w:rFonts w:hint="eastAsia" w:ascii="宋体" w:hAnsi="宋体" w:cs="宋体"/>
                <w:kern w:val="0"/>
                <w:sz w:val="11"/>
                <w:szCs w:val="11"/>
                <w:lang w:val="en-US" w:eastAsia="zh-CN"/>
              </w:rPr>
              <w:t xml:space="preserve"> </w:t>
            </w:r>
            <w:bookmarkEnd w:id="20"/>
            <w:r>
              <w:rPr>
                <w:rFonts w:hint="eastAsia" w:ascii="宋体" w:hAnsi="宋体" w:cs="宋体"/>
                <w:kern w:val="0"/>
                <w:szCs w:val="21"/>
              </w:rPr>
              <w:t>：</w:t>
            </w:r>
            <w:r>
              <w:rPr>
                <w:rFonts w:hint="eastAsia" w:ascii="宋体" w:hAnsi="宋体" w:cs="宋体"/>
                <w:kern w:val="0"/>
                <w:sz w:val="20"/>
                <w:szCs w:val="20"/>
              </w:rPr>
              <w:t>中共中山市民众街道工作委员会宣传办公室（本级）</w:t>
            </w:r>
          </w:p>
        </w:tc>
        <w:tc>
          <w:tcPr>
            <w:tcW w:w="1772" w:type="dxa"/>
            <w:tcBorders>
              <w:top w:val="nil"/>
              <w:left w:val="nil"/>
              <w:bottom w:val="single" w:color="auto" w:sz="4" w:space="0"/>
              <w:right w:val="nil"/>
            </w:tcBorders>
            <w:vAlign w:val="center"/>
          </w:tcPr>
          <w:p>
            <w:pPr>
              <w:widowControl/>
              <w:jc w:val="right"/>
              <w:rPr>
                <w:rFonts w:hint="eastAsia" w:ascii="宋体" w:hAnsi="宋体" w:cs="宋体"/>
                <w:kern w:val="0"/>
                <w:szCs w:val="21"/>
              </w:rPr>
            </w:pPr>
            <w:r>
              <w:rPr>
                <w:rFonts w:hint="eastAsia" w:ascii="宋体" w:hAnsi="宋体" w:cs="宋体"/>
                <w:kern w:val="0"/>
                <w:sz w:val="20"/>
                <w:szCs w:val="20"/>
              </w:rPr>
              <w:t>单位：万</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2" w:type="dxa"/>
            <w:gridSpan w:val="2"/>
            <w:tcBorders>
              <w:top w:val="single" w:color="auto" w:sz="4" w:space="0"/>
            </w:tcBorders>
            <w:vAlign w:val="center"/>
          </w:tcPr>
          <w:p>
            <w:pPr>
              <w:jc w:val="center"/>
              <w:rPr>
                <w:rFonts w:hint="eastAsia" w:ascii="宋体" w:hAnsi="宋体" w:cs="宋体"/>
                <w:szCs w:val="21"/>
              </w:rPr>
            </w:pPr>
            <w:r>
              <w:rPr>
                <w:rFonts w:hint="eastAsia" w:ascii="宋体" w:hAnsi="宋体" w:cs="宋体"/>
                <w:kern w:val="0"/>
                <w:szCs w:val="21"/>
              </w:rPr>
              <w:t>项    目</w:t>
            </w:r>
          </w:p>
        </w:tc>
        <w:tc>
          <w:tcPr>
            <w:tcW w:w="1772"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本年支出合计</w:t>
            </w:r>
          </w:p>
        </w:tc>
        <w:tc>
          <w:tcPr>
            <w:tcW w:w="1772"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1772"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c>
          <w:tcPr>
            <w:tcW w:w="1772"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上缴上级支出</w:t>
            </w:r>
          </w:p>
        </w:tc>
        <w:tc>
          <w:tcPr>
            <w:tcW w:w="1772"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经营支出</w:t>
            </w:r>
          </w:p>
        </w:tc>
        <w:tc>
          <w:tcPr>
            <w:tcW w:w="1772"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368" w:type="dxa"/>
            <w:vAlign w:val="top"/>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2174" w:type="dxa"/>
            <w:vAlign w:val="center"/>
          </w:tcPr>
          <w:p>
            <w:pPr>
              <w:jc w:val="center"/>
              <w:rPr>
                <w:rFonts w:hint="eastAsia" w:ascii="宋体" w:hAnsi="宋体" w:cs="宋体"/>
                <w:szCs w:val="21"/>
              </w:rPr>
            </w:pPr>
            <w:r>
              <w:rPr>
                <w:rFonts w:hint="eastAsia" w:ascii="宋体" w:hAnsi="宋体" w:cs="宋体"/>
                <w:kern w:val="0"/>
                <w:szCs w:val="21"/>
              </w:rPr>
              <w:t>科目名称</w:t>
            </w:r>
          </w:p>
        </w:tc>
        <w:tc>
          <w:tcPr>
            <w:tcW w:w="1772" w:type="dxa"/>
            <w:vMerge w:val="continue"/>
            <w:vAlign w:val="top"/>
          </w:tcPr>
          <w:p>
            <w:pPr>
              <w:spacing w:line="288" w:lineRule="auto"/>
              <w:rPr>
                <w:rFonts w:hint="eastAsia" w:ascii="宋体" w:hAnsi="宋体" w:cs="宋体"/>
                <w:szCs w:val="21"/>
              </w:rPr>
            </w:pPr>
          </w:p>
        </w:tc>
        <w:tc>
          <w:tcPr>
            <w:tcW w:w="1772" w:type="dxa"/>
            <w:vMerge w:val="continue"/>
            <w:vAlign w:val="top"/>
          </w:tcPr>
          <w:p>
            <w:pPr>
              <w:spacing w:line="288" w:lineRule="auto"/>
              <w:rPr>
                <w:rFonts w:hint="eastAsia" w:ascii="宋体" w:hAnsi="宋体" w:cs="宋体"/>
                <w:szCs w:val="21"/>
              </w:rPr>
            </w:pPr>
          </w:p>
        </w:tc>
        <w:tc>
          <w:tcPr>
            <w:tcW w:w="1772" w:type="dxa"/>
            <w:vMerge w:val="continue"/>
            <w:vAlign w:val="top"/>
          </w:tcPr>
          <w:p>
            <w:pPr>
              <w:spacing w:line="288" w:lineRule="auto"/>
              <w:rPr>
                <w:rFonts w:hint="eastAsia" w:ascii="宋体" w:hAnsi="宋体" w:cs="宋体"/>
                <w:szCs w:val="21"/>
              </w:rPr>
            </w:pPr>
          </w:p>
        </w:tc>
        <w:tc>
          <w:tcPr>
            <w:tcW w:w="1772" w:type="dxa"/>
            <w:vMerge w:val="continue"/>
            <w:vAlign w:val="top"/>
          </w:tcPr>
          <w:p>
            <w:pPr>
              <w:spacing w:line="288" w:lineRule="auto"/>
              <w:rPr>
                <w:rFonts w:hint="eastAsia" w:ascii="宋体" w:hAnsi="宋体" w:cs="宋体"/>
                <w:szCs w:val="21"/>
              </w:rPr>
            </w:pPr>
          </w:p>
        </w:tc>
        <w:tc>
          <w:tcPr>
            <w:tcW w:w="1772" w:type="dxa"/>
            <w:vMerge w:val="continue"/>
            <w:vAlign w:val="top"/>
          </w:tcPr>
          <w:p>
            <w:pPr>
              <w:spacing w:line="288" w:lineRule="auto"/>
              <w:rPr>
                <w:rFonts w:hint="eastAsia" w:ascii="宋体" w:hAnsi="宋体" w:cs="宋体"/>
                <w:szCs w:val="21"/>
              </w:rPr>
            </w:pPr>
          </w:p>
        </w:tc>
        <w:tc>
          <w:tcPr>
            <w:tcW w:w="1772" w:type="dxa"/>
            <w:vMerge w:val="continue"/>
            <w:vAlign w:val="top"/>
          </w:tcPr>
          <w:p>
            <w:pPr>
              <w:spacing w:line="288"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2" w:type="dxa"/>
            <w:gridSpan w:val="2"/>
            <w:vAlign w:val="center"/>
          </w:tcPr>
          <w:p>
            <w:pPr>
              <w:jc w:val="center"/>
              <w:rPr>
                <w:rFonts w:hint="eastAsia" w:ascii="宋体" w:hAnsi="宋体" w:cs="宋体"/>
                <w:szCs w:val="21"/>
              </w:rPr>
            </w:pPr>
            <w:r>
              <w:rPr>
                <w:rFonts w:hint="eastAsia" w:ascii="宋体" w:hAnsi="宋体" w:cs="宋体"/>
                <w:kern w:val="0"/>
                <w:szCs w:val="21"/>
              </w:rPr>
              <w:t>栏次</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368" w:type="dxa"/>
            <w:vAlign w:val="top"/>
          </w:tcPr>
          <w:p>
            <w:pPr>
              <w:jc w:val="center"/>
              <w:rPr>
                <w:rFonts w:hint="eastAsia" w:ascii="宋体" w:hAnsi="宋体" w:cs="宋体"/>
                <w:szCs w:val="21"/>
              </w:rPr>
            </w:pPr>
          </w:p>
        </w:tc>
        <w:tc>
          <w:tcPr>
            <w:tcW w:w="2174" w:type="dxa"/>
            <w:vAlign w:val="center"/>
          </w:tcPr>
          <w:p>
            <w:pPr>
              <w:jc w:val="center"/>
              <w:rPr>
                <w:rFonts w:hint="eastAsia" w:ascii="宋体" w:hAnsi="宋体" w:cs="宋体"/>
                <w:szCs w:val="21"/>
              </w:rPr>
            </w:pPr>
            <w:r>
              <w:rPr>
                <w:rFonts w:hint="eastAsia" w:ascii="宋体" w:hAnsi="宋体" w:cs="宋体"/>
                <w:szCs w:val="21"/>
              </w:rPr>
              <w:t>合计</w:t>
            </w:r>
          </w:p>
        </w:tc>
        <w:tc>
          <w:tcPr>
            <w:tcW w:w="1772" w:type="dxa"/>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lang w:eastAsia="zh-CN"/>
              </w:rPr>
              <w:t>432.62</w:t>
            </w:r>
          </w:p>
        </w:tc>
        <w:tc>
          <w:tcPr>
            <w:tcW w:w="1772" w:type="dxa"/>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rPr>
              <w:t>205</w:t>
            </w:r>
            <w:r>
              <w:rPr>
                <w:rFonts w:hint="eastAsia" w:ascii="宋体" w:hAnsi="宋体" w:cs="宋体"/>
                <w:kern w:val="0"/>
                <w:szCs w:val="21"/>
                <w:lang w:val="en-US" w:eastAsia="zh-CN"/>
              </w:rPr>
              <w:t>.60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227</w:t>
            </w:r>
            <w:r>
              <w:rPr>
                <w:rFonts w:hint="eastAsia" w:ascii="宋体" w:hAnsi="宋体" w:cs="宋体"/>
                <w:kern w:val="0"/>
                <w:szCs w:val="21"/>
                <w:lang w:val="en-US" w:eastAsia="zh-CN"/>
              </w:rPr>
              <w:t>.</w:t>
            </w:r>
            <w:r>
              <w:rPr>
                <w:rFonts w:hint="eastAsia" w:ascii="宋体" w:hAnsi="宋体" w:cs="宋体"/>
                <w:kern w:val="0"/>
                <w:szCs w:val="21"/>
              </w:rPr>
              <w:t>02</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201</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一般公共服务支出</w:t>
            </w:r>
          </w:p>
        </w:tc>
        <w:tc>
          <w:tcPr>
            <w:tcW w:w="1772" w:type="dxa"/>
            <w:vAlign w:val="center"/>
          </w:tcPr>
          <w:p>
            <w:pPr>
              <w:widowControl/>
              <w:jc w:val="right"/>
              <w:textAlignment w:val="center"/>
              <w:rPr>
                <w:rFonts w:hint="eastAsia" w:ascii="宋体" w:hAnsi="宋体" w:eastAsia="宋体" w:cs="宋体"/>
                <w:kern w:val="0"/>
                <w:szCs w:val="21"/>
                <w:lang w:eastAsia="zh-CN"/>
              </w:rPr>
            </w:pPr>
            <w:r>
              <w:rPr>
                <w:rFonts w:hint="eastAsia" w:ascii="宋体" w:hAnsi="宋体" w:cs="宋体"/>
                <w:color w:val="000000"/>
                <w:kern w:val="0"/>
                <w:szCs w:val="21"/>
                <w:lang w:eastAsia="zh-CN" w:bidi="ar"/>
              </w:rPr>
              <w:t>0.32</w:t>
            </w:r>
          </w:p>
        </w:tc>
        <w:tc>
          <w:tcPr>
            <w:tcW w:w="1772" w:type="dxa"/>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0.32</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lang w:val="en-US" w:eastAsia="zh-CN" w:bidi="ar"/>
              </w:rPr>
              <w:t>20132</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val="en-US" w:eastAsia="zh-CN" w:bidi="ar"/>
              </w:rPr>
              <w:t>组织事务</w:t>
            </w:r>
          </w:p>
        </w:tc>
        <w:tc>
          <w:tcPr>
            <w:tcW w:w="1772" w:type="dxa"/>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0.32</w:t>
            </w:r>
          </w:p>
        </w:tc>
        <w:tc>
          <w:tcPr>
            <w:tcW w:w="1772" w:type="dxa"/>
            <w:vAlign w:val="center"/>
          </w:tcPr>
          <w:p>
            <w:pPr>
              <w:widowControl/>
              <w:jc w:val="right"/>
              <w:rPr>
                <w:rFonts w:hint="eastAsia" w:ascii="宋体" w:hAnsi="宋体" w:cs="宋体"/>
                <w:kern w:val="0"/>
                <w:szCs w:val="21"/>
              </w:rPr>
            </w:pPr>
            <w:r>
              <w:rPr>
                <w:rFonts w:hint="eastAsia" w:ascii="宋体" w:hAnsi="宋体" w:cs="宋体"/>
                <w:color w:val="000000"/>
                <w:kern w:val="0"/>
                <w:szCs w:val="21"/>
                <w:lang w:val="en-US" w:eastAsia="zh-CN" w:bidi="ar"/>
              </w:rPr>
              <w:t>0.32</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val="en-US" w:eastAsia="zh-CN" w:bidi="ar"/>
              </w:rPr>
              <w:t>2013201</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eastAsia="zh-CN" w:bidi="ar"/>
              </w:rPr>
              <w:t>行政运行</w:t>
            </w:r>
          </w:p>
        </w:tc>
        <w:tc>
          <w:tcPr>
            <w:tcW w:w="1772" w:type="dxa"/>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0.32</w:t>
            </w:r>
          </w:p>
        </w:tc>
        <w:tc>
          <w:tcPr>
            <w:tcW w:w="1772" w:type="dxa"/>
            <w:vAlign w:val="center"/>
          </w:tcPr>
          <w:p>
            <w:pPr>
              <w:widowControl/>
              <w:jc w:val="right"/>
              <w:rPr>
                <w:rFonts w:hint="eastAsia" w:ascii="宋体" w:hAnsi="宋体" w:cs="宋体"/>
                <w:kern w:val="0"/>
                <w:szCs w:val="21"/>
              </w:rPr>
            </w:pPr>
            <w:r>
              <w:rPr>
                <w:rFonts w:hint="eastAsia" w:ascii="宋体" w:hAnsi="宋体" w:cs="宋体"/>
                <w:color w:val="000000"/>
                <w:kern w:val="0"/>
                <w:szCs w:val="21"/>
                <w:lang w:val="en-US" w:eastAsia="zh-CN" w:bidi="ar"/>
              </w:rPr>
              <w:t>0.32</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val="en-US" w:eastAsia="zh-CN" w:bidi="ar"/>
              </w:rPr>
              <w:t>207</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kern w:val="0"/>
                <w:szCs w:val="21"/>
                <w:lang w:val="en-US" w:eastAsia="zh-CN"/>
              </w:rPr>
              <w:t>文化旅游体育与传媒支出</w:t>
            </w:r>
          </w:p>
        </w:tc>
        <w:tc>
          <w:tcPr>
            <w:tcW w:w="1772" w:type="dxa"/>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230.74</w:t>
            </w:r>
          </w:p>
        </w:tc>
        <w:tc>
          <w:tcPr>
            <w:tcW w:w="1772" w:type="dxa"/>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3.72</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227</w:t>
            </w:r>
            <w:r>
              <w:rPr>
                <w:rFonts w:hint="eastAsia" w:ascii="宋体" w:hAnsi="宋体" w:cs="宋体"/>
                <w:kern w:val="0"/>
                <w:szCs w:val="21"/>
                <w:lang w:val="en-US" w:eastAsia="zh-CN"/>
              </w:rPr>
              <w:t>.</w:t>
            </w:r>
            <w:r>
              <w:rPr>
                <w:rFonts w:hint="eastAsia" w:ascii="宋体" w:hAnsi="宋体" w:cs="宋体"/>
                <w:kern w:val="0"/>
                <w:szCs w:val="21"/>
              </w:rPr>
              <w:t>02</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val="en-US" w:eastAsia="zh-CN" w:bidi="ar"/>
              </w:rPr>
              <w:t>20701</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eastAsia="zh-CN" w:bidi="ar"/>
              </w:rPr>
              <w:t>文化和旅游</w:t>
            </w:r>
          </w:p>
        </w:tc>
        <w:tc>
          <w:tcPr>
            <w:tcW w:w="1772" w:type="dxa"/>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230.74</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3.72</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227</w:t>
            </w:r>
            <w:r>
              <w:rPr>
                <w:rFonts w:hint="eastAsia" w:ascii="宋体" w:hAnsi="宋体" w:cs="宋体"/>
                <w:kern w:val="0"/>
                <w:szCs w:val="21"/>
                <w:lang w:val="en-US" w:eastAsia="zh-CN"/>
              </w:rPr>
              <w:t>.</w:t>
            </w:r>
            <w:r>
              <w:rPr>
                <w:rFonts w:hint="eastAsia" w:ascii="宋体" w:hAnsi="宋体" w:cs="宋体"/>
                <w:kern w:val="0"/>
                <w:szCs w:val="21"/>
              </w:rPr>
              <w:t>02</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val="en-US" w:eastAsia="zh-CN" w:bidi="ar"/>
              </w:rPr>
              <w:t>2070101</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eastAsia="zh-CN" w:bidi="ar"/>
              </w:rPr>
              <w:t>行政运行</w:t>
            </w:r>
          </w:p>
        </w:tc>
        <w:tc>
          <w:tcPr>
            <w:tcW w:w="1772" w:type="dxa"/>
            <w:vAlign w:val="center"/>
          </w:tcPr>
          <w:p>
            <w:pPr>
              <w:widowControl/>
              <w:jc w:val="right"/>
              <w:textAlignment w:val="center"/>
              <w:rPr>
                <w:rFonts w:hint="eastAsia" w:ascii="宋体" w:hAnsi="宋体" w:cs="宋体"/>
                <w:kern w:val="0"/>
                <w:szCs w:val="21"/>
              </w:rPr>
            </w:pPr>
            <w:r>
              <w:rPr>
                <w:rFonts w:hint="eastAsia" w:ascii="宋体" w:hAnsi="宋体" w:cs="宋体"/>
                <w:kern w:val="0"/>
                <w:szCs w:val="21"/>
                <w:lang w:val="en-US" w:eastAsia="zh-CN"/>
              </w:rPr>
              <w:t>3.72</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3.72</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hint="eastAsia" w:ascii="宋体" w:hAnsi="宋体" w:cs="宋体"/>
                <w:color w:val="FF0000"/>
                <w:kern w:val="0"/>
                <w:szCs w:val="21"/>
                <w:lang w:val="en-US" w:eastAsia="zh-CN" w:bidi="ar"/>
              </w:rPr>
              <w:t>2070109</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eastAsia="zh-CN" w:bidi="ar"/>
              </w:rPr>
              <w:t>群众文化</w:t>
            </w:r>
          </w:p>
        </w:tc>
        <w:tc>
          <w:tcPr>
            <w:tcW w:w="1772" w:type="dxa"/>
            <w:vAlign w:val="center"/>
          </w:tcPr>
          <w:p>
            <w:pPr>
              <w:widowControl/>
              <w:jc w:val="right"/>
              <w:textAlignment w:val="center"/>
              <w:rPr>
                <w:rFonts w:hint="eastAsia" w:ascii="宋体" w:hAnsi="宋体" w:cs="宋体"/>
                <w:kern w:val="0"/>
                <w:szCs w:val="21"/>
              </w:rPr>
            </w:pPr>
            <w:r>
              <w:rPr>
                <w:rFonts w:hint="eastAsia" w:ascii="宋体" w:hAnsi="宋体" w:cs="宋体"/>
                <w:kern w:val="0"/>
                <w:szCs w:val="21"/>
              </w:rPr>
              <w:t>227</w:t>
            </w:r>
            <w:r>
              <w:rPr>
                <w:rFonts w:hint="eastAsia" w:ascii="宋体" w:hAnsi="宋体" w:cs="宋体"/>
                <w:kern w:val="0"/>
                <w:szCs w:val="21"/>
                <w:lang w:val="en-US" w:eastAsia="zh-CN"/>
              </w:rPr>
              <w:t>.</w:t>
            </w:r>
            <w:r>
              <w:rPr>
                <w:rFonts w:hint="eastAsia" w:ascii="宋体" w:hAnsi="宋体" w:cs="宋体"/>
                <w:kern w:val="0"/>
                <w:szCs w:val="21"/>
              </w:rPr>
              <w:t>02</w:t>
            </w:r>
          </w:p>
        </w:tc>
        <w:tc>
          <w:tcPr>
            <w:tcW w:w="1772" w:type="dxa"/>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227</w:t>
            </w:r>
            <w:r>
              <w:rPr>
                <w:rFonts w:hint="eastAsia" w:ascii="宋体" w:hAnsi="宋体" w:cs="宋体"/>
                <w:kern w:val="0"/>
                <w:szCs w:val="21"/>
                <w:lang w:val="en-US" w:eastAsia="zh-CN"/>
              </w:rPr>
              <w:t>.</w:t>
            </w:r>
            <w:r>
              <w:rPr>
                <w:rFonts w:hint="eastAsia" w:ascii="宋体" w:hAnsi="宋体" w:cs="宋体"/>
                <w:kern w:val="0"/>
                <w:szCs w:val="21"/>
              </w:rPr>
              <w:t>02</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368"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val="en-US" w:eastAsia="zh-CN" w:bidi="ar"/>
              </w:rPr>
              <w:t>208</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eastAsia="zh-CN" w:bidi="ar"/>
              </w:rPr>
              <w:t>社会保障和就业支出</w:t>
            </w:r>
          </w:p>
        </w:tc>
        <w:tc>
          <w:tcPr>
            <w:tcW w:w="1772" w:type="dxa"/>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186.27</w:t>
            </w:r>
          </w:p>
        </w:tc>
        <w:tc>
          <w:tcPr>
            <w:tcW w:w="1772" w:type="dxa"/>
            <w:vAlign w:val="center"/>
          </w:tcPr>
          <w:p>
            <w:pPr>
              <w:widowControl/>
              <w:jc w:val="right"/>
              <w:rPr>
                <w:rFonts w:hint="eastAsia" w:ascii="宋体" w:hAnsi="宋体" w:cs="宋体"/>
                <w:kern w:val="0"/>
                <w:szCs w:val="21"/>
              </w:rPr>
            </w:pPr>
            <w:r>
              <w:rPr>
                <w:rFonts w:hint="eastAsia" w:ascii="宋体" w:hAnsi="宋体" w:cs="宋体"/>
                <w:color w:val="000000"/>
                <w:kern w:val="0"/>
                <w:szCs w:val="21"/>
                <w:lang w:val="en-US" w:eastAsia="zh-CN" w:bidi="ar"/>
              </w:rPr>
              <w:t>186.27</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val="en-US" w:eastAsia="zh-CN" w:bidi="ar"/>
              </w:rPr>
              <w:t>20801</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eastAsia="zh-CN" w:bidi="ar"/>
              </w:rPr>
              <w:t>人力资源和社会保障管理事务</w:t>
            </w:r>
          </w:p>
        </w:tc>
        <w:tc>
          <w:tcPr>
            <w:tcW w:w="1772" w:type="dxa"/>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171.63</w:t>
            </w:r>
          </w:p>
        </w:tc>
        <w:tc>
          <w:tcPr>
            <w:tcW w:w="1772" w:type="dxa"/>
            <w:vAlign w:val="center"/>
          </w:tcPr>
          <w:p>
            <w:pPr>
              <w:widowControl/>
              <w:jc w:val="right"/>
              <w:rPr>
                <w:rFonts w:hint="eastAsia" w:ascii="宋体" w:hAnsi="宋体" w:cs="宋体"/>
                <w:kern w:val="0"/>
                <w:szCs w:val="21"/>
              </w:rPr>
            </w:pPr>
            <w:r>
              <w:rPr>
                <w:rFonts w:hint="eastAsia" w:ascii="宋体" w:hAnsi="宋体" w:cs="宋体"/>
                <w:color w:val="000000"/>
                <w:kern w:val="0"/>
                <w:szCs w:val="21"/>
                <w:lang w:val="en-US" w:eastAsia="zh-CN" w:bidi="ar"/>
              </w:rPr>
              <w:t>171.63</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val="en-US" w:eastAsia="zh-CN" w:bidi="ar"/>
              </w:rPr>
              <w:t>2080101</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eastAsia="zh-CN" w:bidi="ar"/>
              </w:rPr>
              <w:t>行政运行</w:t>
            </w:r>
          </w:p>
        </w:tc>
        <w:tc>
          <w:tcPr>
            <w:tcW w:w="1772" w:type="dxa"/>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171.63</w:t>
            </w:r>
          </w:p>
        </w:tc>
        <w:tc>
          <w:tcPr>
            <w:tcW w:w="1772" w:type="dxa"/>
            <w:vAlign w:val="center"/>
          </w:tcPr>
          <w:p>
            <w:pPr>
              <w:widowControl/>
              <w:jc w:val="right"/>
              <w:rPr>
                <w:rFonts w:hint="eastAsia" w:ascii="宋体" w:hAnsi="宋体" w:cs="宋体"/>
                <w:kern w:val="0"/>
                <w:szCs w:val="21"/>
              </w:rPr>
            </w:pPr>
            <w:r>
              <w:rPr>
                <w:rFonts w:hint="eastAsia" w:ascii="宋体" w:hAnsi="宋体" w:cs="宋体"/>
                <w:color w:val="000000"/>
                <w:kern w:val="0"/>
                <w:szCs w:val="21"/>
                <w:lang w:val="en-US" w:eastAsia="zh-CN" w:bidi="ar"/>
              </w:rPr>
              <w:t>171.63</w:t>
            </w:r>
          </w:p>
        </w:tc>
        <w:tc>
          <w:tcPr>
            <w:tcW w:w="1772" w:type="dxa"/>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val="en-US" w:eastAsia="zh-CN" w:bidi="ar"/>
              </w:rPr>
              <w:t>20805</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eastAsia="zh-CN" w:bidi="ar"/>
              </w:rPr>
              <w:t>行政事业单位养老支出</w:t>
            </w:r>
          </w:p>
        </w:tc>
        <w:tc>
          <w:tcPr>
            <w:tcW w:w="1772" w:type="dxa"/>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14.64</w:t>
            </w:r>
          </w:p>
        </w:tc>
        <w:tc>
          <w:tcPr>
            <w:tcW w:w="1772" w:type="dxa"/>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14.64</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val="en-US" w:eastAsia="zh-CN" w:bidi="ar"/>
              </w:rPr>
              <w:t>2080505</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eastAsia="zh-CN" w:bidi="ar"/>
              </w:rPr>
              <w:t>机关事业单位基本养老保险缴费支出</w:t>
            </w:r>
          </w:p>
        </w:tc>
        <w:tc>
          <w:tcPr>
            <w:tcW w:w="1772" w:type="dxa"/>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9.86</w:t>
            </w:r>
          </w:p>
          <w:p>
            <w:pPr>
              <w:widowControl/>
              <w:jc w:val="right"/>
              <w:textAlignment w:val="center"/>
              <w:rPr>
                <w:rFonts w:hint="eastAsia" w:ascii="宋体" w:hAnsi="宋体" w:cs="宋体"/>
                <w:kern w:val="0"/>
                <w:szCs w:val="21"/>
              </w:rPr>
            </w:pPr>
          </w:p>
        </w:tc>
        <w:tc>
          <w:tcPr>
            <w:tcW w:w="1772" w:type="dxa"/>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9.86</w:t>
            </w:r>
          </w:p>
          <w:p>
            <w:pPr>
              <w:widowControl/>
              <w:jc w:val="right"/>
              <w:textAlignment w:val="center"/>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hint="eastAsia" w:ascii="宋体" w:hAnsi="宋体" w:cs="宋体"/>
                <w:color w:val="FF0000"/>
                <w:kern w:val="0"/>
                <w:szCs w:val="21"/>
                <w:lang w:val="en-US" w:eastAsia="zh-CN" w:bidi="ar"/>
              </w:rPr>
              <w:t>2080506</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eastAsia="zh-CN" w:bidi="ar"/>
              </w:rPr>
              <w:t>机关事业单位职业年金缴费支出</w:t>
            </w:r>
          </w:p>
        </w:tc>
        <w:tc>
          <w:tcPr>
            <w:tcW w:w="1772" w:type="dxa"/>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4.78</w:t>
            </w:r>
          </w:p>
        </w:tc>
        <w:tc>
          <w:tcPr>
            <w:tcW w:w="1772" w:type="dxa"/>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4.78</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val="en-US" w:eastAsia="zh-CN" w:bidi="ar"/>
              </w:rPr>
              <w:t>210</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eastAsia="zh-CN" w:bidi="ar"/>
              </w:rPr>
              <w:t>卫生健康支出</w:t>
            </w:r>
          </w:p>
        </w:tc>
        <w:tc>
          <w:tcPr>
            <w:tcW w:w="1772" w:type="dxa"/>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3.10</w:t>
            </w:r>
          </w:p>
        </w:tc>
        <w:tc>
          <w:tcPr>
            <w:tcW w:w="1772" w:type="dxa"/>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3.10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val="en-US" w:eastAsia="zh-CN" w:bidi="ar"/>
              </w:rPr>
              <w:t>21011</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eastAsia="zh-CN" w:bidi="ar"/>
              </w:rPr>
              <w:t>行政事业单位医疗</w:t>
            </w:r>
          </w:p>
        </w:tc>
        <w:tc>
          <w:tcPr>
            <w:tcW w:w="1772" w:type="dxa"/>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3.10</w:t>
            </w:r>
          </w:p>
        </w:tc>
        <w:tc>
          <w:tcPr>
            <w:tcW w:w="1772" w:type="dxa"/>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3.10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val="en-US" w:eastAsia="zh-CN" w:bidi="ar"/>
              </w:rPr>
              <w:t>2101101</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eastAsia="zh-CN" w:bidi="ar"/>
              </w:rPr>
              <w:t>行政单位医疗</w:t>
            </w:r>
          </w:p>
        </w:tc>
        <w:tc>
          <w:tcPr>
            <w:tcW w:w="1772" w:type="dxa"/>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3.10</w:t>
            </w:r>
          </w:p>
        </w:tc>
        <w:tc>
          <w:tcPr>
            <w:tcW w:w="1772" w:type="dxa"/>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3.10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val="en-US" w:eastAsia="zh-CN" w:bidi="ar"/>
              </w:rPr>
              <w:t>221</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eastAsia="zh-CN" w:bidi="ar"/>
              </w:rPr>
              <w:t>住房保障支出</w:t>
            </w:r>
          </w:p>
        </w:tc>
        <w:tc>
          <w:tcPr>
            <w:tcW w:w="1772" w:type="dxa"/>
            <w:vAlign w:val="center"/>
          </w:tcPr>
          <w:p>
            <w:pPr>
              <w:widowControl/>
              <w:jc w:val="right"/>
              <w:textAlignment w:val="center"/>
              <w:rPr>
                <w:rFonts w:hint="eastAsia" w:ascii="宋体" w:hAnsi="宋体" w:cs="宋体"/>
                <w:color w:val="FF0000"/>
                <w:kern w:val="0"/>
                <w:szCs w:val="21"/>
              </w:rPr>
            </w:pPr>
            <w:r>
              <w:rPr>
                <w:rFonts w:hint="eastAsia" w:ascii="宋体" w:hAnsi="宋体" w:cs="宋体"/>
                <w:color w:val="FF0000"/>
                <w:kern w:val="0"/>
                <w:szCs w:val="21"/>
                <w:lang w:val="en-US" w:eastAsia="zh-CN" w:bidi="ar"/>
              </w:rPr>
              <w:t>12.19</w:t>
            </w:r>
          </w:p>
        </w:tc>
        <w:tc>
          <w:tcPr>
            <w:tcW w:w="1772" w:type="dxa"/>
            <w:vAlign w:val="center"/>
          </w:tcPr>
          <w:p>
            <w:pPr>
              <w:widowControl/>
              <w:jc w:val="right"/>
              <w:textAlignment w:val="center"/>
              <w:rPr>
                <w:rFonts w:hint="eastAsia" w:ascii="宋体" w:hAnsi="宋体" w:cs="宋体"/>
                <w:color w:val="FF0000"/>
                <w:kern w:val="0"/>
                <w:szCs w:val="21"/>
              </w:rPr>
            </w:pPr>
            <w:r>
              <w:rPr>
                <w:rFonts w:hint="eastAsia" w:ascii="宋体" w:hAnsi="宋体" w:cs="宋体"/>
                <w:color w:val="FF0000"/>
                <w:kern w:val="0"/>
                <w:szCs w:val="21"/>
                <w:lang w:val="en-US" w:eastAsia="zh-CN" w:bidi="ar"/>
              </w:rPr>
              <w:t>12.19</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val="en-US" w:eastAsia="zh-CN" w:bidi="ar"/>
              </w:rPr>
              <w:t>22102</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eastAsia="zh-CN" w:bidi="ar"/>
              </w:rPr>
              <w:t>住房改革支出</w:t>
            </w:r>
          </w:p>
        </w:tc>
        <w:tc>
          <w:tcPr>
            <w:tcW w:w="1772" w:type="dxa"/>
            <w:vAlign w:val="center"/>
          </w:tcPr>
          <w:p>
            <w:pPr>
              <w:widowControl/>
              <w:jc w:val="right"/>
              <w:textAlignment w:val="center"/>
              <w:rPr>
                <w:rFonts w:hint="eastAsia" w:ascii="宋体" w:hAnsi="宋体" w:cs="宋体"/>
                <w:color w:val="FF0000"/>
                <w:kern w:val="0"/>
                <w:szCs w:val="21"/>
              </w:rPr>
            </w:pPr>
            <w:r>
              <w:rPr>
                <w:rFonts w:hint="eastAsia" w:ascii="宋体" w:hAnsi="宋体" w:cs="宋体"/>
                <w:color w:val="FF0000"/>
                <w:kern w:val="0"/>
                <w:szCs w:val="21"/>
                <w:lang w:val="en-US" w:eastAsia="zh-CN" w:bidi="ar"/>
              </w:rPr>
              <w:t>12.19</w:t>
            </w:r>
          </w:p>
        </w:tc>
        <w:tc>
          <w:tcPr>
            <w:tcW w:w="1772" w:type="dxa"/>
            <w:vAlign w:val="center"/>
          </w:tcPr>
          <w:p>
            <w:pPr>
              <w:widowControl/>
              <w:jc w:val="right"/>
              <w:textAlignment w:val="center"/>
              <w:rPr>
                <w:rFonts w:hint="eastAsia" w:ascii="宋体" w:hAnsi="宋体" w:cs="宋体"/>
                <w:color w:val="FF0000"/>
                <w:kern w:val="0"/>
                <w:szCs w:val="21"/>
              </w:rPr>
            </w:pPr>
            <w:r>
              <w:rPr>
                <w:rFonts w:hint="eastAsia" w:ascii="宋体" w:hAnsi="宋体" w:cs="宋体"/>
                <w:color w:val="FF0000"/>
                <w:kern w:val="0"/>
                <w:szCs w:val="21"/>
                <w:lang w:val="en-US" w:eastAsia="zh-CN" w:bidi="ar"/>
              </w:rPr>
              <w:t>12.19</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val="en-US" w:eastAsia="zh-CN" w:bidi="ar"/>
              </w:rPr>
              <w:t>2210201</w:t>
            </w:r>
          </w:p>
        </w:tc>
        <w:tc>
          <w:tcPr>
            <w:tcW w:w="2174" w:type="dxa"/>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eastAsia="zh-CN" w:bidi="ar"/>
              </w:rPr>
              <w:t>住房公积金</w:t>
            </w:r>
          </w:p>
        </w:tc>
        <w:tc>
          <w:tcPr>
            <w:tcW w:w="1772" w:type="dxa"/>
            <w:vAlign w:val="center"/>
          </w:tcPr>
          <w:p>
            <w:pPr>
              <w:widowControl/>
              <w:jc w:val="right"/>
              <w:textAlignment w:val="center"/>
              <w:rPr>
                <w:rFonts w:hint="eastAsia" w:ascii="宋体" w:hAnsi="宋体" w:cs="宋体"/>
                <w:color w:val="FF0000"/>
                <w:kern w:val="0"/>
                <w:szCs w:val="21"/>
              </w:rPr>
            </w:pPr>
            <w:r>
              <w:rPr>
                <w:rFonts w:hint="eastAsia" w:ascii="宋体" w:hAnsi="宋体" w:cs="宋体"/>
                <w:color w:val="FF0000"/>
                <w:kern w:val="0"/>
                <w:szCs w:val="21"/>
                <w:lang w:val="en-US" w:eastAsia="zh-CN" w:bidi="ar"/>
              </w:rPr>
              <w:t>12.19</w:t>
            </w:r>
          </w:p>
        </w:tc>
        <w:tc>
          <w:tcPr>
            <w:tcW w:w="1772" w:type="dxa"/>
            <w:vAlign w:val="center"/>
          </w:tcPr>
          <w:p>
            <w:pPr>
              <w:widowControl/>
              <w:jc w:val="right"/>
              <w:textAlignment w:val="center"/>
              <w:rPr>
                <w:rFonts w:hint="eastAsia" w:ascii="宋体" w:hAnsi="宋体" w:cs="宋体"/>
                <w:color w:val="FF0000"/>
                <w:kern w:val="0"/>
                <w:szCs w:val="21"/>
              </w:rPr>
            </w:pPr>
            <w:r>
              <w:rPr>
                <w:rFonts w:hint="eastAsia" w:ascii="宋体" w:hAnsi="宋体" w:cs="宋体"/>
                <w:color w:val="FF0000"/>
                <w:kern w:val="0"/>
                <w:szCs w:val="21"/>
                <w:lang w:val="en-US" w:eastAsia="zh-CN" w:bidi="ar"/>
              </w:rPr>
              <w:t>12.19</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bl>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cs="宋体"/>
        </w:rPr>
      </w:pPr>
      <w:r>
        <w:rPr>
          <w:rFonts w:hint="eastAsia" w:ascii="宋体" w:hAnsi="宋体" w:cs="宋体"/>
          <w:szCs w:val="21"/>
        </w:rPr>
        <w:t>注：</w:t>
      </w:r>
      <w:bookmarkStart w:id="21" w:name="PO_part2Table1Remark3"/>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本年度各项支出情况</w:t>
      </w:r>
      <w:r>
        <w:rPr>
          <w:rFonts w:hint="eastAsia" w:ascii="宋体" w:hAnsi="宋体" w:cs="宋体"/>
          <w:szCs w:val="21"/>
          <w:lang w:eastAsia="zh-CN"/>
        </w:rPr>
        <w:t>。</w:t>
      </w:r>
      <w:r>
        <w:rPr>
          <w:rFonts w:hint="eastAsia" w:ascii="宋体" w:hAnsi="宋体" w:cs="宋体"/>
          <w:szCs w:val="21"/>
          <w:lang w:val="en-US" w:eastAsia="zh-CN"/>
        </w:rPr>
        <w:t xml:space="preserve">  </w:t>
      </w:r>
      <w:bookmarkEnd w:id="21"/>
      <w:r>
        <w:rPr>
          <w:rFonts w:hint="eastAsia" w:ascii="宋体" w:hAnsi="宋体" w:cs="宋体"/>
          <w:sz w:val="28"/>
          <w:szCs w:val="28"/>
        </w:rPr>
        <w:t xml:space="preserve"> </w:t>
      </w:r>
      <w:bookmarkEnd w:id="19"/>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sz w:val="28"/>
          <w:szCs w:val="28"/>
        </w:rPr>
        <w:sectPr>
          <w:footerReference r:id="rId3" w:type="default"/>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p>
    <w:p>
      <w:pPr>
        <w:spacing w:line="288" w:lineRule="auto"/>
        <w:rPr>
          <w:rFonts w:hint="eastAsia" w:ascii="宋体" w:hAnsi="宋体" w:cs="宋体"/>
        </w:rPr>
      </w:pPr>
      <w:bookmarkStart w:id="22" w:name="PO_part2Table4"/>
    </w:p>
    <w:tbl>
      <w:tblPr>
        <w:tblStyle w:val="3"/>
        <w:tblW w:w="14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6"/>
        <w:gridCol w:w="678"/>
        <w:gridCol w:w="1336"/>
        <w:gridCol w:w="1"/>
        <w:gridCol w:w="2462"/>
        <w:gridCol w:w="687"/>
        <w:gridCol w:w="1574"/>
        <w:gridCol w:w="1573"/>
        <w:gridCol w:w="1"/>
        <w:gridCol w:w="1571"/>
        <w:gridCol w:w="1562"/>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08" w:hRule="atLeast"/>
          <w:tblHeader/>
        </w:trPr>
        <w:tc>
          <w:tcPr>
            <w:tcW w:w="14151" w:type="dxa"/>
            <w:gridSpan w:val="11"/>
            <w:tcBorders>
              <w:top w:val="nil"/>
              <w:left w:val="nil"/>
              <w:bottom w:val="nil"/>
              <w:right w:val="nil"/>
            </w:tcBorders>
            <w:vAlign w:val="center"/>
          </w:tcPr>
          <w:p>
            <w:pPr>
              <w:jc w:val="right"/>
              <w:rPr>
                <w:rFonts w:hint="eastAsia" w:ascii="宋体" w:hAnsi="宋体" w:cs="宋体"/>
                <w:kern w:val="0"/>
                <w:sz w:val="20"/>
                <w:szCs w:val="20"/>
              </w:rPr>
            </w:pPr>
            <w:r>
              <w:rPr>
                <w:rFonts w:hint="eastAsia" w:ascii="宋体" w:hAnsi="宋体" w:cs="宋体"/>
                <w:kern w:val="0"/>
                <w:sz w:val="20"/>
                <w:szCs w:val="20"/>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08" w:hRule="atLeast"/>
          <w:tblHeader/>
        </w:trPr>
        <w:tc>
          <w:tcPr>
            <w:tcW w:w="14151" w:type="dxa"/>
            <w:gridSpan w:val="11"/>
            <w:tcBorders>
              <w:top w:val="nil"/>
              <w:left w:val="nil"/>
              <w:bottom w:val="nil"/>
              <w:right w:val="nil"/>
            </w:tcBorders>
            <w:vAlign w:val="top"/>
          </w:tcPr>
          <w:p>
            <w:pPr>
              <w:jc w:val="center"/>
              <w:rPr>
                <w:rFonts w:hint="eastAsia" w:ascii="宋体" w:hAnsi="宋体" w:cs="宋体"/>
                <w:b/>
                <w:kern w:val="0"/>
                <w:sz w:val="32"/>
                <w:szCs w:val="32"/>
              </w:rPr>
            </w:pPr>
            <w:r>
              <w:rPr>
                <w:rFonts w:hint="eastAsia" w:ascii="宋体" w:hAnsi="宋体" w:cs="宋体"/>
                <w:b/>
                <w:kern w:val="0"/>
                <w:sz w:val="32"/>
                <w:szCs w:val="32"/>
              </w:rPr>
              <w:t>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08" w:hRule="atLeast"/>
          <w:tblHeader/>
        </w:trPr>
        <w:tc>
          <w:tcPr>
            <w:tcW w:w="11017" w:type="dxa"/>
            <w:gridSpan w:val="8"/>
            <w:tcBorders>
              <w:top w:val="nil"/>
              <w:left w:val="nil"/>
              <w:bottom w:val="single" w:color="auto" w:sz="4" w:space="0"/>
              <w:right w:val="nil"/>
            </w:tcBorders>
            <w:vAlign w:val="center"/>
          </w:tcPr>
          <w:p>
            <w:pPr>
              <w:spacing w:line="288" w:lineRule="auto"/>
              <w:jc w:val="left"/>
              <w:rPr>
                <w:rFonts w:hint="eastAsia" w:ascii="宋体" w:hAnsi="宋体" w:cs="宋体"/>
                <w:sz w:val="28"/>
                <w:szCs w:val="28"/>
              </w:rPr>
            </w:pPr>
            <w:bookmarkStart w:id="23" w:name="PO_part2DivName4"/>
            <w:r>
              <w:rPr>
                <w:rFonts w:hint="eastAsia" w:ascii="宋体" w:hAnsi="宋体" w:cs="宋体"/>
                <w:kern w:val="0"/>
                <w:sz w:val="20"/>
                <w:szCs w:val="20"/>
              </w:rPr>
              <w:t>部门</w:t>
            </w:r>
            <w:r>
              <w:rPr>
                <w:rFonts w:hint="eastAsia" w:ascii="宋体" w:hAnsi="宋体" w:cs="宋体"/>
                <w:kern w:val="0"/>
                <w:sz w:val="20"/>
                <w:szCs w:val="20"/>
                <w:lang w:eastAsia="zh-CN"/>
              </w:rPr>
              <w:t>（单位）</w:t>
            </w:r>
            <w:r>
              <w:rPr>
                <w:rFonts w:hint="eastAsia" w:ascii="宋体" w:hAnsi="宋体" w:cs="宋体"/>
                <w:kern w:val="0"/>
                <w:sz w:val="11"/>
                <w:szCs w:val="11"/>
                <w:lang w:val="en-US" w:eastAsia="zh-CN"/>
              </w:rPr>
              <w:t xml:space="preserve"> </w:t>
            </w:r>
            <w:bookmarkEnd w:id="23"/>
            <w:r>
              <w:rPr>
                <w:rFonts w:hint="eastAsia" w:ascii="宋体" w:hAnsi="宋体" w:cs="宋体"/>
                <w:kern w:val="0"/>
                <w:sz w:val="20"/>
                <w:szCs w:val="20"/>
              </w:rPr>
              <w:t>：</w:t>
            </w:r>
            <w:bookmarkStart w:id="24" w:name="PO_part2Table4DivName1"/>
            <w:r>
              <w:rPr>
                <w:rFonts w:hint="eastAsia" w:ascii="宋体" w:hAnsi="宋体" w:cs="宋体"/>
                <w:kern w:val="0"/>
                <w:sz w:val="20"/>
                <w:szCs w:val="20"/>
              </w:rPr>
              <w:t xml:space="preserve">中共中山市民众街道工作委员会宣传办公室（本级） </w:t>
            </w:r>
            <w:bookmarkEnd w:id="24"/>
          </w:p>
        </w:tc>
        <w:tc>
          <w:tcPr>
            <w:tcW w:w="3134" w:type="dxa"/>
            <w:gridSpan w:val="3"/>
            <w:tcBorders>
              <w:top w:val="nil"/>
              <w:left w:val="nil"/>
              <w:bottom w:val="single" w:color="auto" w:sz="4" w:space="0"/>
              <w:right w:val="nil"/>
            </w:tcBorders>
            <w:vAlign w:val="center"/>
          </w:tcPr>
          <w:p>
            <w:pPr>
              <w:jc w:val="right"/>
              <w:rPr>
                <w:rFonts w:hint="eastAsia"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08" w:hRule="atLeast"/>
          <w:tblHeader/>
        </w:trPr>
        <w:tc>
          <w:tcPr>
            <w:tcW w:w="4720" w:type="dxa"/>
            <w:gridSpan w:val="3"/>
            <w:tcBorders>
              <w:top w:val="single" w:color="auto" w:sz="4" w:space="0"/>
            </w:tcBorders>
            <w:vAlign w:val="center"/>
          </w:tcPr>
          <w:p>
            <w:pPr>
              <w:jc w:val="center"/>
              <w:rPr>
                <w:rFonts w:hint="eastAsia" w:ascii="宋体" w:hAnsi="宋体" w:cs="宋体"/>
                <w:szCs w:val="21"/>
              </w:rPr>
            </w:pPr>
            <w:r>
              <w:rPr>
                <w:rFonts w:hint="eastAsia" w:ascii="宋体" w:hAnsi="宋体" w:cs="宋体"/>
                <w:kern w:val="0"/>
                <w:szCs w:val="21"/>
              </w:rPr>
              <w:t>收入</w:t>
            </w:r>
          </w:p>
        </w:tc>
        <w:tc>
          <w:tcPr>
            <w:tcW w:w="9431" w:type="dxa"/>
            <w:gridSpan w:val="8"/>
            <w:tcBorders>
              <w:top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2706" w:type="dxa"/>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1337" w:type="dxa"/>
            <w:gridSpan w:val="2"/>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c>
          <w:tcPr>
            <w:tcW w:w="2462" w:type="dxa"/>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687" w:type="dxa"/>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1574" w:type="dxa"/>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574" w:type="dxa"/>
            <w:gridSpan w:val="2"/>
            <w:vAlign w:val="center"/>
          </w:tcPr>
          <w:p>
            <w:pPr>
              <w:widowControl/>
              <w:jc w:val="center"/>
              <w:rPr>
                <w:rFonts w:hint="eastAsia" w:ascii="宋体" w:hAnsi="宋体" w:cs="宋体"/>
                <w:kern w:val="0"/>
                <w:szCs w:val="21"/>
              </w:rPr>
            </w:pPr>
            <w:r>
              <w:rPr>
                <w:rFonts w:hint="eastAsia" w:ascii="宋体" w:hAnsi="宋体" w:cs="宋体"/>
                <w:kern w:val="0"/>
                <w:szCs w:val="21"/>
              </w:rPr>
              <w:t>一般公共预算财政拨款</w:t>
            </w:r>
          </w:p>
        </w:tc>
        <w:tc>
          <w:tcPr>
            <w:tcW w:w="1571" w:type="dxa"/>
            <w:vAlign w:val="center"/>
          </w:tcPr>
          <w:p>
            <w:pPr>
              <w:widowControl/>
              <w:jc w:val="center"/>
              <w:rPr>
                <w:rFonts w:hint="eastAsia" w:ascii="宋体" w:hAnsi="宋体" w:cs="宋体"/>
                <w:kern w:val="0"/>
                <w:szCs w:val="21"/>
              </w:rPr>
            </w:pPr>
            <w:r>
              <w:rPr>
                <w:rFonts w:hint="eastAsia" w:ascii="宋体" w:hAnsi="宋体" w:cs="宋体"/>
                <w:kern w:val="0"/>
                <w:szCs w:val="21"/>
              </w:rPr>
              <w:t>政府性基金预算财政拨款</w:t>
            </w:r>
          </w:p>
        </w:tc>
        <w:tc>
          <w:tcPr>
            <w:tcW w:w="1563" w:type="dxa"/>
            <w:gridSpan w:val="2"/>
            <w:vAlign w:val="center"/>
          </w:tcPr>
          <w:p>
            <w:pPr>
              <w:widowControl/>
              <w:tabs>
                <w:tab w:val="left" w:pos="673"/>
                <w:tab w:val="center" w:pos="7489"/>
              </w:tabs>
              <w:jc w:val="left"/>
              <w:rPr>
                <w:rFonts w:hint="eastAsia" w:ascii="宋体" w:hAnsi="宋体" w:cs="宋体"/>
                <w:kern w:val="0"/>
                <w:szCs w:val="21"/>
                <w:lang w:eastAsia="zh-CN"/>
              </w:rPr>
            </w:pPr>
            <w:r>
              <w:rPr>
                <w:rFonts w:hint="eastAsia" w:ascii="宋体" w:hAnsi="宋体" w:cs="宋体"/>
                <w:kern w:val="0"/>
                <w:szCs w:val="21"/>
                <w:lang w:eastAsia="zh-CN"/>
              </w:rPr>
              <w:t>国有资本经营预算财政拨款</w:t>
            </w:r>
            <w:r>
              <w:rPr>
                <w:rFonts w:hint="eastAsia" w:ascii="宋体" w:hAnsi="宋体" w:cs="宋体"/>
                <w:kern w:val="0"/>
                <w:szCs w:val="21"/>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blHeader/>
        </w:trPr>
        <w:tc>
          <w:tcPr>
            <w:tcW w:w="2706" w:type="dxa"/>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337" w:type="dxa"/>
            <w:gridSpan w:val="2"/>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462" w:type="dxa"/>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687" w:type="dxa"/>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574" w:type="dxa"/>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574" w:type="dxa"/>
            <w:gridSpan w:val="2"/>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571" w:type="dxa"/>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563" w:type="dxa"/>
            <w:gridSpan w:val="2"/>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jc w:val="left"/>
              <w:rPr>
                <w:rFonts w:hint="eastAsia" w:ascii="宋体" w:hAnsi="宋体" w:cs="宋体"/>
                <w:szCs w:val="21"/>
              </w:rPr>
            </w:pPr>
            <w:r>
              <w:rPr>
                <w:rFonts w:hint="eastAsia" w:ascii="宋体" w:hAnsi="宋体" w:cs="宋体"/>
                <w:szCs w:val="21"/>
              </w:rPr>
              <w:t>一、一般公共预算财政拨款</w:t>
            </w: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432</w:t>
            </w:r>
            <w:r>
              <w:rPr>
                <w:rFonts w:hint="eastAsia" w:ascii="宋体" w:hAnsi="宋体" w:cs="宋体"/>
                <w:kern w:val="0"/>
                <w:szCs w:val="21"/>
                <w:lang w:val="en-US" w:eastAsia="zh-CN"/>
              </w:rPr>
              <w:t>.</w:t>
            </w:r>
            <w:r>
              <w:rPr>
                <w:rFonts w:hint="eastAsia" w:ascii="宋体" w:hAnsi="宋体" w:cs="宋体"/>
                <w:kern w:val="0"/>
                <w:szCs w:val="21"/>
              </w:rPr>
              <w:t>62</w:t>
            </w:r>
          </w:p>
        </w:tc>
        <w:tc>
          <w:tcPr>
            <w:tcW w:w="2462" w:type="dxa"/>
            <w:vAlign w:val="top"/>
          </w:tcPr>
          <w:p>
            <w:pPr>
              <w:jc w:val="left"/>
              <w:rPr>
                <w:rFonts w:hint="eastAsia" w:ascii="宋体" w:hAnsi="宋体" w:cs="宋体"/>
                <w:szCs w:val="21"/>
              </w:rPr>
            </w:pPr>
            <w:r>
              <w:rPr>
                <w:rFonts w:hint="eastAsia" w:ascii="宋体" w:hAnsi="宋体" w:cs="宋体"/>
                <w:szCs w:val="21"/>
              </w:rPr>
              <w:t>一、一般公共服务支出</w:t>
            </w:r>
          </w:p>
        </w:tc>
        <w:tc>
          <w:tcPr>
            <w:tcW w:w="687"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33</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0.</w:t>
            </w:r>
            <w:r>
              <w:rPr>
                <w:rFonts w:hint="eastAsia" w:ascii="宋体" w:hAnsi="宋体" w:cs="宋体"/>
                <w:kern w:val="0"/>
                <w:szCs w:val="21"/>
              </w:rPr>
              <w:t>32</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0.</w:t>
            </w:r>
            <w:r>
              <w:rPr>
                <w:rFonts w:hint="eastAsia" w:ascii="宋体" w:hAnsi="宋体" w:cs="宋体"/>
                <w:kern w:val="0"/>
                <w:szCs w:val="21"/>
              </w:rPr>
              <w:t>32</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jc w:val="left"/>
              <w:rPr>
                <w:rFonts w:hint="eastAsia" w:ascii="宋体" w:hAnsi="宋体" w:cs="宋体"/>
                <w:szCs w:val="21"/>
              </w:rPr>
            </w:pPr>
            <w:r>
              <w:rPr>
                <w:rFonts w:hint="eastAsia" w:ascii="宋体" w:hAnsi="宋体" w:cs="宋体"/>
                <w:szCs w:val="21"/>
              </w:rPr>
              <w:t>二、政府性基金预算财政拨款</w:t>
            </w: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vAlign w:val="top"/>
          </w:tcPr>
          <w:p>
            <w:pPr>
              <w:jc w:val="left"/>
              <w:rPr>
                <w:rFonts w:hint="eastAsia" w:ascii="宋体" w:hAnsi="宋体" w:cs="宋体"/>
                <w:szCs w:val="21"/>
              </w:rPr>
            </w:pPr>
            <w:r>
              <w:rPr>
                <w:rFonts w:hint="eastAsia" w:ascii="宋体" w:hAnsi="宋体" w:cs="宋体"/>
                <w:szCs w:val="21"/>
              </w:rPr>
              <w:t>二、外交支出</w:t>
            </w:r>
          </w:p>
        </w:tc>
        <w:tc>
          <w:tcPr>
            <w:tcW w:w="687"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34</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jc w:val="left"/>
              <w:rPr>
                <w:rFonts w:hint="eastAsia" w:ascii="宋体" w:hAnsi="宋体" w:cs="宋体"/>
                <w:szCs w:val="21"/>
              </w:rPr>
            </w:pPr>
            <w:r>
              <w:rPr>
                <w:rFonts w:hint="eastAsia" w:ascii="宋体" w:hAnsi="宋体" w:cs="宋体"/>
                <w:szCs w:val="21"/>
                <w:lang w:eastAsia="zh-CN"/>
              </w:rPr>
              <w:t>三、国有资本经营预算财政拨款</w:t>
            </w: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vAlign w:val="top"/>
          </w:tcPr>
          <w:p>
            <w:pPr>
              <w:jc w:val="left"/>
              <w:rPr>
                <w:rFonts w:hint="eastAsia" w:ascii="宋体" w:hAnsi="宋体" w:cs="宋体"/>
                <w:szCs w:val="21"/>
              </w:rPr>
            </w:pPr>
            <w:r>
              <w:rPr>
                <w:rFonts w:hint="eastAsia" w:ascii="宋体" w:hAnsi="宋体" w:cs="宋体"/>
                <w:szCs w:val="21"/>
              </w:rPr>
              <w:t>三、国防支出</w:t>
            </w:r>
          </w:p>
        </w:tc>
        <w:tc>
          <w:tcPr>
            <w:tcW w:w="687"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35</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vAlign w:val="top"/>
          </w:tcPr>
          <w:p>
            <w:pPr>
              <w:jc w:val="left"/>
              <w:rPr>
                <w:rFonts w:hint="eastAsia" w:ascii="宋体" w:hAnsi="宋体" w:cs="宋体"/>
                <w:szCs w:val="21"/>
              </w:rPr>
            </w:pPr>
            <w:r>
              <w:rPr>
                <w:rFonts w:hint="eastAsia" w:ascii="宋体" w:hAnsi="宋体" w:cs="宋体"/>
                <w:szCs w:val="21"/>
              </w:rPr>
              <w:t>四、公共安全支出</w:t>
            </w:r>
          </w:p>
        </w:tc>
        <w:tc>
          <w:tcPr>
            <w:tcW w:w="687"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36</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vAlign w:val="top"/>
          </w:tcPr>
          <w:p>
            <w:pPr>
              <w:jc w:val="left"/>
              <w:rPr>
                <w:rFonts w:hint="eastAsia" w:ascii="宋体" w:hAnsi="宋体" w:cs="宋体"/>
                <w:szCs w:val="21"/>
              </w:rPr>
            </w:pPr>
            <w:r>
              <w:rPr>
                <w:rFonts w:hint="eastAsia" w:ascii="宋体" w:hAnsi="宋体" w:cs="宋体"/>
                <w:szCs w:val="21"/>
              </w:rPr>
              <w:t>五、教育支出</w:t>
            </w:r>
          </w:p>
        </w:tc>
        <w:tc>
          <w:tcPr>
            <w:tcW w:w="687" w:type="dxa"/>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3</w:t>
            </w:r>
            <w:r>
              <w:rPr>
                <w:rFonts w:hint="eastAsia" w:ascii="宋体" w:hAnsi="宋体" w:cs="宋体"/>
                <w:kern w:val="0"/>
                <w:szCs w:val="21"/>
                <w:lang w:val="en-US" w:eastAsia="zh-CN"/>
              </w:rPr>
              <w:t>7</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vAlign w:val="top"/>
          </w:tcPr>
          <w:p>
            <w:pPr>
              <w:jc w:val="left"/>
              <w:rPr>
                <w:rFonts w:hint="eastAsia" w:ascii="宋体" w:hAnsi="宋体" w:cs="宋体"/>
                <w:szCs w:val="21"/>
              </w:rPr>
            </w:pPr>
            <w:r>
              <w:rPr>
                <w:rFonts w:hint="eastAsia" w:ascii="宋体" w:hAnsi="宋体" w:cs="宋体"/>
                <w:szCs w:val="21"/>
              </w:rPr>
              <w:t>六、科学技术支出</w:t>
            </w:r>
          </w:p>
        </w:tc>
        <w:tc>
          <w:tcPr>
            <w:tcW w:w="687" w:type="dxa"/>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3</w:t>
            </w:r>
            <w:r>
              <w:rPr>
                <w:rFonts w:hint="eastAsia" w:ascii="宋体" w:hAnsi="宋体" w:cs="宋体"/>
                <w:kern w:val="0"/>
                <w:szCs w:val="21"/>
                <w:lang w:val="en-US" w:eastAsia="zh-CN"/>
              </w:rPr>
              <w:t>8</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vAlign w:val="top"/>
          </w:tcPr>
          <w:p>
            <w:pPr>
              <w:jc w:val="left"/>
              <w:rPr>
                <w:rFonts w:hint="eastAsia" w:ascii="宋体" w:hAnsi="宋体" w:cs="宋体"/>
                <w:szCs w:val="21"/>
              </w:rPr>
            </w:pPr>
            <w:r>
              <w:rPr>
                <w:rFonts w:hint="eastAsia" w:ascii="宋体" w:hAnsi="宋体" w:cs="宋体"/>
                <w:szCs w:val="21"/>
              </w:rPr>
              <w:t>七、文化</w:t>
            </w:r>
            <w:r>
              <w:rPr>
                <w:rFonts w:hint="eastAsia" w:ascii="宋体" w:hAnsi="宋体" w:cs="宋体"/>
                <w:szCs w:val="21"/>
                <w:lang w:eastAsia="zh-CN"/>
              </w:rPr>
              <w:t>旅游</w:t>
            </w:r>
            <w:r>
              <w:rPr>
                <w:rFonts w:hint="eastAsia" w:ascii="宋体" w:hAnsi="宋体" w:cs="宋体"/>
                <w:szCs w:val="21"/>
              </w:rPr>
              <w:t>体育与传媒支出</w:t>
            </w:r>
          </w:p>
        </w:tc>
        <w:tc>
          <w:tcPr>
            <w:tcW w:w="687" w:type="dxa"/>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3</w:t>
            </w:r>
            <w:r>
              <w:rPr>
                <w:rFonts w:hint="eastAsia" w:ascii="宋体" w:hAnsi="宋体" w:cs="宋体"/>
                <w:kern w:val="0"/>
                <w:szCs w:val="21"/>
                <w:lang w:val="en-US" w:eastAsia="zh-CN"/>
              </w:rPr>
              <w:t>9</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230</w:t>
            </w:r>
            <w:r>
              <w:rPr>
                <w:rFonts w:hint="eastAsia" w:ascii="宋体" w:hAnsi="宋体" w:cs="宋体"/>
                <w:kern w:val="0"/>
                <w:szCs w:val="21"/>
                <w:lang w:val="en-US" w:eastAsia="zh-CN"/>
              </w:rPr>
              <w:t>.</w:t>
            </w:r>
            <w:r>
              <w:rPr>
                <w:rFonts w:hint="eastAsia" w:ascii="宋体" w:hAnsi="宋体" w:cs="宋体"/>
                <w:kern w:val="0"/>
                <w:szCs w:val="21"/>
              </w:rPr>
              <w:t>74</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230</w:t>
            </w:r>
            <w:r>
              <w:rPr>
                <w:rFonts w:hint="eastAsia" w:ascii="宋体" w:hAnsi="宋体" w:cs="宋体"/>
                <w:kern w:val="0"/>
                <w:szCs w:val="21"/>
                <w:lang w:val="en-US" w:eastAsia="zh-CN"/>
              </w:rPr>
              <w:t>.</w:t>
            </w:r>
            <w:r>
              <w:rPr>
                <w:rFonts w:hint="eastAsia" w:ascii="宋体" w:hAnsi="宋体" w:cs="宋体"/>
                <w:kern w:val="0"/>
                <w:szCs w:val="21"/>
              </w:rPr>
              <w:t>74</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vAlign w:val="top"/>
          </w:tcPr>
          <w:p>
            <w:pPr>
              <w:jc w:val="left"/>
              <w:rPr>
                <w:rFonts w:hint="eastAsia" w:ascii="宋体" w:hAnsi="宋体" w:cs="宋体"/>
                <w:szCs w:val="21"/>
              </w:rPr>
            </w:pPr>
            <w:r>
              <w:rPr>
                <w:rFonts w:hint="eastAsia" w:ascii="宋体" w:hAnsi="宋体" w:cs="宋体"/>
                <w:szCs w:val="21"/>
              </w:rPr>
              <w:t>八、社会保障和就业支出</w:t>
            </w:r>
          </w:p>
        </w:tc>
        <w:tc>
          <w:tcPr>
            <w:tcW w:w="687"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40</w:t>
            </w:r>
          </w:p>
        </w:tc>
        <w:tc>
          <w:tcPr>
            <w:tcW w:w="1574"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1,86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7</w:t>
            </w:r>
          </w:p>
        </w:tc>
        <w:tc>
          <w:tcPr>
            <w:tcW w:w="1574" w:type="dxa"/>
            <w:gridSpan w:val="2"/>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1,86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7</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vAlign w:val="top"/>
          </w:tcPr>
          <w:p>
            <w:pPr>
              <w:jc w:val="left"/>
              <w:rPr>
                <w:rFonts w:hint="eastAsia" w:ascii="宋体" w:hAnsi="宋体" w:cs="宋体"/>
                <w:szCs w:val="21"/>
              </w:rPr>
            </w:pPr>
            <w:r>
              <w:rPr>
                <w:rFonts w:hint="eastAsia" w:ascii="宋体" w:hAnsi="宋体" w:cs="宋体"/>
                <w:szCs w:val="21"/>
              </w:rPr>
              <w:t>九、</w:t>
            </w:r>
            <w:r>
              <w:rPr>
                <w:rFonts w:hint="eastAsia" w:ascii="宋体" w:hAnsi="宋体" w:cs="宋体"/>
                <w:szCs w:val="21"/>
                <w:lang w:eastAsia="zh-CN"/>
              </w:rPr>
              <w:t>卫生健康</w:t>
            </w:r>
            <w:r>
              <w:rPr>
                <w:rFonts w:hint="eastAsia" w:ascii="宋体" w:hAnsi="宋体" w:cs="宋体"/>
                <w:szCs w:val="21"/>
              </w:rPr>
              <w:t>支出</w:t>
            </w:r>
          </w:p>
        </w:tc>
        <w:tc>
          <w:tcPr>
            <w:tcW w:w="687"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41</w:t>
            </w:r>
          </w:p>
        </w:tc>
        <w:tc>
          <w:tcPr>
            <w:tcW w:w="1574"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.10</w:t>
            </w:r>
          </w:p>
        </w:tc>
        <w:tc>
          <w:tcPr>
            <w:tcW w:w="1574" w:type="dxa"/>
            <w:gridSpan w:val="2"/>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.10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vAlign w:val="top"/>
          </w:tcPr>
          <w:p>
            <w:pPr>
              <w:jc w:val="left"/>
              <w:rPr>
                <w:rFonts w:hint="eastAsia" w:ascii="宋体" w:hAnsi="宋体" w:cs="宋体"/>
                <w:szCs w:val="21"/>
              </w:rPr>
            </w:pPr>
            <w:r>
              <w:rPr>
                <w:rFonts w:hint="eastAsia" w:ascii="宋体" w:hAnsi="宋体" w:cs="宋体"/>
                <w:szCs w:val="21"/>
              </w:rPr>
              <w:t>十、节能环保支出</w:t>
            </w:r>
          </w:p>
        </w:tc>
        <w:tc>
          <w:tcPr>
            <w:tcW w:w="687"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42</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vAlign w:val="top"/>
          </w:tcPr>
          <w:p>
            <w:pPr>
              <w:jc w:val="left"/>
              <w:rPr>
                <w:rFonts w:hint="eastAsia" w:ascii="宋体" w:hAnsi="宋体" w:cs="宋体"/>
                <w:szCs w:val="21"/>
              </w:rPr>
            </w:pPr>
            <w:r>
              <w:rPr>
                <w:rFonts w:hint="eastAsia" w:ascii="宋体" w:hAnsi="宋体" w:cs="宋体"/>
                <w:szCs w:val="21"/>
              </w:rPr>
              <w:t>十一、城乡社区支出</w:t>
            </w:r>
          </w:p>
        </w:tc>
        <w:tc>
          <w:tcPr>
            <w:tcW w:w="687"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43</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vAlign w:val="top"/>
          </w:tcPr>
          <w:p>
            <w:pPr>
              <w:jc w:val="left"/>
              <w:rPr>
                <w:rFonts w:hint="eastAsia" w:ascii="宋体" w:hAnsi="宋体" w:cs="宋体"/>
                <w:szCs w:val="21"/>
              </w:rPr>
            </w:pPr>
            <w:r>
              <w:rPr>
                <w:rFonts w:hint="eastAsia" w:ascii="宋体" w:hAnsi="宋体" w:cs="宋体"/>
                <w:szCs w:val="21"/>
              </w:rPr>
              <w:t>十二、农林水支出</w:t>
            </w:r>
          </w:p>
        </w:tc>
        <w:tc>
          <w:tcPr>
            <w:tcW w:w="687"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44</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vAlign w:val="top"/>
          </w:tcPr>
          <w:p>
            <w:pPr>
              <w:jc w:val="left"/>
              <w:rPr>
                <w:rFonts w:hint="eastAsia" w:ascii="宋体" w:hAnsi="宋体" w:cs="宋体"/>
                <w:szCs w:val="21"/>
              </w:rPr>
            </w:pPr>
            <w:r>
              <w:rPr>
                <w:rFonts w:hint="eastAsia" w:ascii="宋体" w:hAnsi="宋体" w:cs="宋体"/>
                <w:szCs w:val="21"/>
              </w:rPr>
              <w:t>十三、交通运输支出</w:t>
            </w:r>
          </w:p>
        </w:tc>
        <w:tc>
          <w:tcPr>
            <w:tcW w:w="687"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45</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14</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vAlign w:val="top"/>
          </w:tcPr>
          <w:p>
            <w:pPr>
              <w:jc w:val="left"/>
              <w:rPr>
                <w:rFonts w:hint="eastAsia" w:ascii="宋体" w:hAnsi="宋体" w:cs="宋体"/>
                <w:szCs w:val="21"/>
              </w:rPr>
            </w:pPr>
            <w:r>
              <w:rPr>
                <w:rFonts w:hint="eastAsia" w:ascii="宋体" w:hAnsi="宋体" w:cs="宋体"/>
                <w:szCs w:val="21"/>
              </w:rPr>
              <w:t>十四、资源勘探</w:t>
            </w:r>
            <w:r>
              <w:rPr>
                <w:rFonts w:hint="eastAsia" w:ascii="宋体" w:hAnsi="宋体" w:cs="宋体"/>
                <w:szCs w:val="21"/>
                <w:lang w:eastAsia="zh-CN"/>
              </w:rPr>
              <w:t>工业</w:t>
            </w:r>
            <w:r>
              <w:rPr>
                <w:rFonts w:hint="eastAsia" w:ascii="宋体" w:hAnsi="宋体" w:cs="宋体"/>
                <w:szCs w:val="21"/>
              </w:rPr>
              <w:t>信息等支出</w:t>
            </w:r>
          </w:p>
        </w:tc>
        <w:tc>
          <w:tcPr>
            <w:tcW w:w="687" w:type="dxa"/>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4</w:t>
            </w:r>
            <w:r>
              <w:rPr>
                <w:rFonts w:hint="eastAsia" w:ascii="宋体" w:hAnsi="宋体" w:cs="宋体"/>
                <w:kern w:val="0"/>
                <w:szCs w:val="21"/>
                <w:lang w:val="en-US" w:eastAsia="zh-CN"/>
              </w:rPr>
              <w:t>6</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15</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vAlign w:val="top"/>
          </w:tcPr>
          <w:p>
            <w:pPr>
              <w:jc w:val="left"/>
              <w:rPr>
                <w:rFonts w:hint="eastAsia" w:ascii="宋体" w:hAnsi="宋体" w:cs="宋体"/>
                <w:szCs w:val="21"/>
              </w:rPr>
            </w:pPr>
            <w:r>
              <w:rPr>
                <w:rFonts w:hint="eastAsia" w:ascii="宋体" w:hAnsi="宋体" w:cs="宋体"/>
                <w:szCs w:val="21"/>
              </w:rPr>
              <w:t>十五、商业服务业等支出</w:t>
            </w:r>
          </w:p>
        </w:tc>
        <w:tc>
          <w:tcPr>
            <w:tcW w:w="687" w:type="dxa"/>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4</w:t>
            </w:r>
            <w:r>
              <w:rPr>
                <w:rFonts w:hint="eastAsia" w:ascii="宋体" w:hAnsi="宋体" w:cs="宋体"/>
                <w:kern w:val="0"/>
                <w:szCs w:val="21"/>
                <w:lang w:val="en-US" w:eastAsia="zh-CN"/>
              </w:rPr>
              <w:t>7</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16</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vAlign w:val="top"/>
          </w:tcPr>
          <w:p>
            <w:pPr>
              <w:jc w:val="left"/>
              <w:rPr>
                <w:rFonts w:hint="eastAsia" w:ascii="宋体" w:hAnsi="宋体" w:cs="宋体"/>
                <w:szCs w:val="21"/>
              </w:rPr>
            </w:pPr>
            <w:r>
              <w:rPr>
                <w:rFonts w:hint="eastAsia" w:ascii="宋体" w:hAnsi="宋体" w:cs="宋体"/>
                <w:szCs w:val="21"/>
              </w:rPr>
              <w:t>十六、金融支出</w:t>
            </w:r>
          </w:p>
        </w:tc>
        <w:tc>
          <w:tcPr>
            <w:tcW w:w="687" w:type="dxa"/>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4</w:t>
            </w:r>
            <w:r>
              <w:rPr>
                <w:rFonts w:hint="eastAsia" w:ascii="宋体" w:hAnsi="宋体" w:cs="宋体"/>
                <w:kern w:val="0"/>
                <w:szCs w:val="21"/>
                <w:lang w:val="en-US" w:eastAsia="zh-CN"/>
              </w:rPr>
              <w:t>8</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17</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vAlign w:val="top"/>
          </w:tcPr>
          <w:p>
            <w:pPr>
              <w:jc w:val="left"/>
              <w:rPr>
                <w:rFonts w:hint="eastAsia" w:ascii="宋体" w:hAnsi="宋体" w:cs="宋体"/>
                <w:szCs w:val="21"/>
              </w:rPr>
            </w:pPr>
            <w:r>
              <w:rPr>
                <w:rFonts w:hint="eastAsia" w:ascii="宋体" w:hAnsi="宋体" w:cs="宋体"/>
                <w:szCs w:val="21"/>
              </w:rPr>
              <w:t>十七、援助其他地区支出</w:t>
            </w:r>
          </w:p>
        </w:tc>
        <w:tc>
          <w:tcPr>
            <w:tcW w:w="687" w:type="dxa"/>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4</w:t>
            </w:r>
            <w:r>
              <w:rPr>
                <w:rFonts w:hint="eastAsia" w:ascii="宋体" w:hAnsi="宋体" w:cs="宋体"/>
                <w:kern w:val="0"/>
                <w:szCs w:val="21"/>
                <w:lang w:val="en-US" w:eastAsia="zh-CN"/>
              </w:rPr>
              <w:t>9</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18</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vAlign w:val="top"/>
          </w:tcPr>
          <w:p>
            <w:pPr>
              <w:jc w:val="left"/>
              <w:rPr>
                <w:rFonts w:hint="eastAsia" w:ascii="宋体" w:hAnsi="宋体" w:cs="宋体"/>
                <w:szCs w:val="21"/>
              </w:rPr>
            </w:pPr>
            <w:r>
              <w:rPr>
                <w:rFonts w:hint="eastAsia" w:ascii="宋体" w:hAnsi="宋体" w:cs="宋体"/>
                <w:szCs w:val="21"/>
              </w:rPr>
              <w:t>十八、</w:t>
            </w:r>
            <w:r>
              <w:rPr>
                <w:rFonts w:hint="eastAsia" w:ascii="宋体" w:hAnsi="宋体" w:cs="宋体"/>
                <w:szCs w:val="21"/>
                <w:lang w:eastAsia="zh-CN"/>
              </w:rPr>
              <w:t>自然资源海洋气象</w:t>
            </w:r>
            <w:r>
              <w:rPr>
                <w:rFonts w:hint="eastAsia" w:ascii="宋体" w:hAnsi="宋体" w:cs="宋体"/>
                <w:szCs w:val="21"/>
              </w:rPr>
              <w:t>等支出</w:t>
            </w:r>
          </w:p>
        </w:tc>
        <w:tc>
          <w:tcPr>
            <w:tcW w:w="687"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vAlign w:val="top"/>
          </w:tcPr>
          <w:p>
            <w:pPr>
              <w:jc w:val="left"/>
              <w:rPr>
                <w:rFonts w:hint="eastAsia" w:ascii="宋体" w:hAnsi="宋体" w:cs="宋体"/>
                <w:szCs w:val="21"/>
              </w:rPr>
            </w:pPr>
            <w:r>
              <w:rPr>
                <w:rFonts w:hint="eastAsia" w:ascii="宋体" w:hAnsi="宋体" w:cs="宋体"/>
                <w:szCs w:val="21"/>
              </w:rPr>
              <w:t>十九、住房保障支出</w:t>
            </w:r>
          </w:p>
        </w:tc>
        <w:tc>
          <w:tcPr>
            <w:tcW w:w="687"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51</w:t>
            </w:r>
          </w:p>
        </w:tc>
        <w:tc>
          <w:tcPr>
            <w:tcW w:w="1574"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12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19</w:t>
            </w:r>
          </w:p>
        </w:tc>
        <w:tc>
          <w:tcPr>
            <w:tcW w:w="1574" w:type="dxa"/>
            <w:gridSpan w:val="2"/>
            <w:vAlign w:val="center"/>
          </w:tcPr>
          <w:p>
            <w:pPr>
              <w:widowControl/>
              <w:jc w:val="right"/>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12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19</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20</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vAlign w:val="top"/>
          </w:tcPr>
          <w:p>
            <w:pPr>
              <w:jc w:val="left"/>
              <w:rPr>
                <w:rFonts w:hint="eastAsia" w:ascii="宋体" w:hAnsi="宋体" w:cs="宋体"/>
                <w:szCs w:val="21"/>
              </w:rPr>
            </w:pPr>
            <w:r>
              <w:rPr>
                <w:rFonts w:hint="eastAsia" w:ascii="宋体" w:hAnsi="宋体" w:cs="宋体"/>
                <w:szCs w:val="21"/>
              </w:rPr>
              <w:t>二十、粮油物资储备支出</w:t>
            </w:r>
          </w:p>
        </w:tc>
        <w:tc>
          <w:tcPr>
            <w:tcW w:w="687"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52</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eastAsia" w:ascii="宋体" w:hAnsi="宋体" w:cs="宋体"/>
                <w:kern w:val="0"/>
                <w:szCs w:val="21"/>
              </w:rPr>
            </w:pPr>
            <w:r>
              <w:rPr>
                <w:rFonts w:hint="eastAsia" w:ascii="宋体" w:hAnsi="宋体" w:cs="宋体"/>
                <w:kern w:val="0"/>
                <w:szCs w:val="21"/>
              </w:rPr>
              <w:t>21</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vAlign w:val="top"/>
          </w:tcPr>
          <w:p>
            <w:pPr>
              <w:jc w:val="left"/>
              <w:rPr>
                <w:rFonts w:hint="eastAsia" w:ascii="宋体" w:hAnsi="宋体" w:cs="宋体"/>
                <w:szCs w:val="21"/>
                <w:lang w:eastAsia="zh-CN"/>
              </w:rPr>
            </w:pPr>
            <w:r>
              <w:rPr>
                <w:rFonts w:hint="eastAsia" w:ascii="宋体" w:hAnsi="宋体" w:cs="宋体"/>
                <w:szCs w:val="21"/>
                <w:lang w:eastAsia="zh-CN"/>
              </w:rPr>
              <w:t>二十一、国有资本经营预算支出</w:t>
            </w:r>
          </w:p>
        </w:tc>
        <w:tc>
          <w:tcPr>
            <w:tcW w:w="687"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53</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22</w:t>
            </w:r>
          </w:p>
        </w:tc>
        <w:tc>
          <w:tcPr>
            <w:tcW w:w="1337" w:type="dxa"/>
            <w:gridSpan w:val="2"/>
            <w:vAlign w:val="center"/>
          </w:tcPr>
          <w:p>
            <w:pPr>
              <w:widowControl/>
              <w:jc w:val="right"/>
              <w:rPr>
                <w:rFonts w:hint="eastAsia" w:ascii="宋体" w:hAnsi="宋体" w:cs="宋体"/>
                <w:kern w:val="0"/>
                <w:szCs w:val="21"/>
              </w:rPr>
            </w:pPr>
          </w:p>
        </w:tc>
        <w:tc>
          <w:tcPr>
            <w:tcW w:w="2462" w:type="dxa"/>
            <w:vAlign w:val="top"/>
          </w:tcPr>
          <w:p>
            <w:pPr>
              <w:jc w:val="left"/>
              <w:rPr>
                <w:rFonts w:hint="eastAsia" w:ascii="宋体" w:hAnsi="宋体" w:cs="宋体"/>
                <w:szCs w:val="21"/>
                <w:lang w:eastAsia="zh-CN"/>
              </w:rPr>
            </w:pPr>
            <w:r>
              <w:rPr>
                <w:rFonts w:hint="eastAsia" w:ascii="宋体" w:hAnsi="宋体" w:cs="宋体"/>
                <w:szCs w:val="21"/>
                <w:lang w:eastAsia="zh-CN"/>
              </w:rPr>
              <w:t>二十二、灾害防治及应急管理支出</w:t>
            </w:r>
          </w:p>
        </w:tc>
        <w:tc>
          <w:tcPr>
            <w:tcW w:w="687"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54</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2</w:t>
            </w:r>
            <w:r>
              <w:rPr>
                <w:rFonts w:hint="eastAsia" w:ascii="宋体" w:hAnsi="宋体" w:cs="宋体"/>
                <w:kern w:val="0"/>
                <w:szCs w:val="21"/>
                <w:lang w:val="en-US" w:eastAsia="zh-CN"/>
              </w:rPr>
              <w:t>3</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vAlign w:val="center"/>
          </w:tcPr>
          <w:p>
            <w:pPr>
              <w:jc w:val="left"/>
              <w:rPr>
                <w:rFonts w:hint="eastAsia" w:ascii="宋体" w:hAnsi="宋体" w:cs="宋体"/>
                <w:szCs w:val="21"/>
              </w:rPr>
            </w:pPr>
            <w:r>
              <w:rPr>
                <w:rFonts w:hint="eastAsia" w:ascii="宋体" w:hAnsi="宋体" w:cs="宋体"/>
                <w:szCs w:val="21"/>
              </w:rPr>
              <w:t>二十</w:t>
            </w:r>
            <w:r>
              <w:rPr>
                <w:rFonts w:hint="eastAsia" w:ascii="宋体" w:hAnsi="宋体" w:cs="宋体"/>
                <w:szCs w:val="21"/>
                <w:lang w:eastAsia="zh-CN"/>
              </w:rPr>
              <w:t>三</w:t>
            </w:r>
            <w:r>
              <w:rPr>
                <w:rFonts w:hint="eastAsia" w:ascii="宋体" w:hAnsi="宋体" w:cs="宋体"/>
                <w:szCs w:val="21"/>
              </w:rPr>
              <w:t>、</w:t>
            </w:r>
            <w:r>
              <w:rPr>
                <w:rFonts w:hint="eastAsia" w:ascii="宋体" w:hAnsi="宋体" w:cs="宋体"/>
                <w:szCs w:val="21"/>
                <w:lang w:eastAsia="zh-CN"/>
              </w:rPr>
              <w:t>其他支出</w:t>
            </w:r>
          </w:p>
        </w:tc>
        <w:tc>
          <w:tcPr>
            <w:tcW w:w="687"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55</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24</w:t>
            </w:r>
          </w:p>
        </w:tc>
        <w:tc>
          <w:tcPr>
            <w:tcW w:w="1337" w:type="dxa"/>
            <w:gridSpan w:val="2"/>
            <w:vAlign w:val="center"/>
          </w:tcPr>
          <w:p>
            <w:pPr>
              <w:widowControl/>
              <w:jc w:val="right"/>
              <w:rPr>
                <w:rFonts w:hint="eastAsia" w:ascii="宋体" w:hAnsi="宋体" w:cs="宋体"/>
                <w:kern w:val="0"/>
                <w:szCs w:val="21"/>
              </w:rPr>
            </w:pPr>
          </w:p>
        </w:tc>
        <w:tc>
          <w:tcPr>
            <w:tcW w:w="2462" w:type="dxa"/>
            <w:vAlign w:val="center"/>
          </w:tcPr>
          <w:p>
            <w:pPr>
              <w:jc w:val="left"/>
              <w:rPr>
                <w:rFonts w:hint="eastAsia" w:ascii="宋体" w:hAnsi="宋体" w:cs="宋体"/>
                <w:szCs w:val="21"/>
              </w:rPr>
            </w:pPr>
            <w:r>
              <w:rPr>
                <w:rFonts w:hint="eastAsia" w:ascii="宋体" w:hAnsi="宋体" w:cs="宋体"/>
                <w:szCs w:val="21"/>
                <w:lang w:eastAsia="zh-CN"/>
              </w:rPr>
              <w:t>二十四、债务还本支出</w:t>
            </w:r>
          </w:p>
        </w:tc>
        <w:tc>
          <w:tcPr>
            <w:tcW w:w="687"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56</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25</w:t>
            </w:r>
          </w:p>
        </w:tc>
        <w:tc>
          <w:tcPr>
            <w:tcW w:w="1337" w:type="dxa"/>
            <w:gridSpan w:val="2"/>
            <w:vAlign w:val="center"/>
          </w:tcPr>
          <w:p>
            <w:pPr>
              <w:widowControl/>
              <w:jc w:val="right"/>
              <w:rPr>
                <w:rFonts w:hint="eastAsia" w:ascii="宋体" w:hAnsi="宋体" w:cs="宋体"/>
                <w:kern w:val="0"/>
                <w:szCs w:val="21"/>
              </w:rPr>
            </w:pPr>
          </w:p>
        </w:tc>
        <w:tc>
          <w:tcPr>
            <w:tcW w:w="2462" w:type="dxa"/>
            <w:vAlign w:val="center"/>
          </w:tcPr>
          <w:p>
            <w:pPr>
              <w:jc w:val="left"/>
              <w:rPr>
                <w:rFonts w:hint="eastAsia" w:ascii="宋体" w:hAnsi="宋体" w:cs="宋体"/>
                <w:szCs w:val="21"/>
              </w:rPr>
            </w:pPr>
            <w:r>
              <w:rPr>
                <w:rFonts w:hint="eastAsia" w:ascii="宋体" w:hAnsi="宋体" w:cs="宋体"/>
                <w:szCs w:val="21"/>
                <w:lang w:eastAsia="zh-CN"/>
              </w:rPr>
              <w:t>二十五、债务付息支出</w:t>
            </w:r>
          </w:p>
        </w:tc>
        <w:tc>
          <w:tcPr>
            <w:tcW w:w="687"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57</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left"/>
              <w:rPr>
                <w:rFonts w:hint="eastAsia" w:ascii="宋体" w:hAnsi="宋体" w:cs="宋体"/>
                <w:kern w:val="0"/>
                <w:szCs w:val="21"/>
              </w:rPr>
            </w:pPr>
          </w:p>
        </w:tc>
        <w:tc>
          <w:tcPr>
            <w:tcW w:w="678"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26</w:t>
            </w:r>
          </w:p>
        </w:tc>
        <w:tc>
          <w:tcPr>
            <w:tcW w:w="1337" w:type="dxa"/>
            <w:gridSpan w:val="2"/>
            <w:vAlign w:val="center"/>
          </w:tcPr>
          <w:p>
            <w:pPr>
              <w:widowControl/>
              <w:jc w:val="right"/>
              <w:rPr>
                <w:rFonts w:hint="eastAsia" w:ascii="宋体" w:hAnsi="宋体" w:cs="宋体"/>
                <w:kern w:val="0"/>
                <w:szCs w:val="21"/>
              </w:rPr>
            </w:pPr>
          </w:p>
        </w:tc>
        <w:tc>
          <w:tcPr>
            <w:tcW w:w="2462" w:type="dxa"/>
            <w:vAlign w:val="center"/>
          </w:tcPr>
          <w:p>
            <w:pPr>
              <w:jc w:val="left"/>
              <w:rPr>
                <w:rFonts w:hint="eastAsia" w:ascii="宋体" w:hAnsi="宋体" w:cs="宋体"/>
                <w:szCs w:val="21"/>
              </w:rPr>
            </w:pPr>
            <w:r>
              <w:rPr>
                <w:rFonts w:hint="eastAsia" w:ascii="宋体" w:hAnsi="宋体" w:cs="宋体"/>
                <w:szCs w:val="21"/>
                <w:lang w:eastAsia="zh-CN"/>
              </w:rPr>
              <w:t>二十六、抗疫特别国债安排的支出</w:t>
            </w:r>
          </w:p>
        </w:tc>
        <w:tc>
          <w:tcPr>
            <w:tcW w:w="687"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58</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本年收入合计</w:t>
            </w:r>
          </w:p>
        </w:tc>
        <w:tc>
          <w:tcPr>
            <w:tcW w:w="678" w:type="dxa"/>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2</w:t>
            </w:r>
            <w:r>
              <w:rPr>
                <w:rFonts w:hint="eastAsia" w:ascii="宋体" w:hAnsi="宋体" w:cs="宋体"/>
                <w:kern w:val="0"/>
                <w:szCs w:val="21"/>
                <w:lang w:val="en-US" w:eastAsia="zh-CN"/>
              </w:rPr>
              <w:t>7</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432</w:t>
            </w:r>
            <w:r>
              <w:rPr>
                <w:rFonts w:hint="eastAsia" w:ascii="宋体" w:hAnsi="宋体" w:cs="宋体"/>
                <w:kern w:val="0"/>
                <w:szCs w:val="21"/>
                <w:lang w:val="en-US" w:eastAsia="zh-CN"/>
              </w:rPr>
              <w:t>.</w:t>
            </w:r>
            <w:r>
              <w:rPr>
                <w:rFonts w:hint="eastAsia" w:ascii="宋体" w:hAnsi="宋体" w:cs="宋体"/>
                <w:kern w:val="0"/>
                <w:szCs w:val="21"/>
              </w:rPr>
              <w:t>62</w:t>
            </w:r>
          </w:p>
        </w:tc>
        <w:tc>
          <w:tcPr>
            <w:tcW w:w="24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本年支出合计</w:t>
            </w:r>
          </w:p>
        </w:tc>
        <w:tc>
          <w:tcPr>
            <w:tcW w:w="687"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59</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432</w:t>
            </w:r>
            <w:r>
              <w:rPr>
                <w:rFonts w:hint="eastAsia" w:ascii="宋体" w:hAnsi="宋体" w:cs="宋体"/>
                <w:kern w:val="0"/>
                <w:szCs w:val="21"/>
                <w:lang w:val="en-US" w:eastAsia="zh-CN"/>
              </w:rPr>
              <w:t>.</w:t>
            </w:r>
            <w:r>
              <w:rPr>
                <w:rFonts w:hint="eastAsia" w:ascii="宋体" w:hAnsi="宋体" w:cs="宋体"/>
                <w:kern w:val="0"/>
                <w:szCs w:val="21"/>
              </w:rPr>
              <w:t>62</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432</w:t>
            </w:r>
            <w:r>
              <w:rPr>
                <w:rFonts w:hint="eastAsia" w:ascii="宋体" w:hAnsi="宋体" w:cs="宋体"/>
                <w:kern w:val="0"/>
                <w:szCs w:val="21"/>
                <w:lang w:val="en-US" w:eastAsia="zh-CN"/>
              </w:rPr>
              <w:t>.</w:t>
            </w:r>
            <w:r>
              <w:rPr>
                <w:rFonts w:hint="eastAsia" w:ascii="宋体" w:hAnsi="宋体" w:cs="宋体"/>
                <w:kern w:val="0"/>
                <w:szCs w:val="21"/>
              </w:rPr>
              <w:t>62</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both"/>
              <w:rPr>
                <w:rFonts w:hint="eastAsia" w:ascii="宋体" w:hAnsi="宋体" w:cs="宋体"/>
                <w:kern w:val="0"/>
                <w:szCs w:val="21"/>
                <w:lang w:eastAsia="zh-CN"/>
              </w:rPr>
            </w:pPr>
            <w:r>
              <w:rPr>
                <w:rFonts w:hint="eastAsia" w:ascii="宋体" w:hAnsi="宋体" w:cs="宋体"/>
                <w:kern w:val="0"/>
                <w:szCs w:val="21"/>
              </w:rPr>
              <w:t>年初财政拨款结转和结余</w:t>
            </w:r>
          </w:p>
        </w:tc>
        <w:tc>
          <w:tcPr>
            <w:tcW w:w="678" w:type="dxa"/>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2</w:t>
            </w:r>
            <w:r>
              <w:rPr>
                <w:rFonts w:hint="eastAsia" w:ascii="宋体" w:hAnsi="宋体" w:cs="宋体"/>
                <w:kern w:val="0"/>
                <w:szCs w:val="21"/>
                <w:lang w:val="en-US" w:eastAsia="zh-CN"/>
              </w:rPr>
              <w:t>8</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vAlign w:val="center"/>
          </w:tcPr>
          <w:p>
            <w:pPr>
              <w:widowControl/>
              <w:jc w:val="center"/>
              <w:rPr>
                <w:rFonts w:hint="eastAsia" w:ascii="宋体" w:hAnsi="宋体" w:cs="宋体"/>
                <w:kern w:val="0"/>
                <w:szCs w:val="21"/>
              </w:rPr>
            </w:pPr>
            <w:r>
              <w:rPr>
                <w:rFonts w:hint="eastAsia" w:ascii="宋体" w:hAnsi="宋体" w:cs="宋体"/>
                <w:szCs w:val="21"/>
                <w:lang w:eastAsia="zh-CN"/>
              </w:rPr>
              <w:t>年末财政拨款结转和结余</w:t>
            </w:r>
          </w:p>
        </w:tc>
        <w:tc>
          <w:tcPr>
            <w:tcW w:w="687"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60</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ind w:firstLine="210" w:firstLineChars="100"/>
              <w:jc w:val="left"/>
              <w:rPr>
                <w:rFonts w:hint="eastAsia" w:ascii="宋体" w:hAnsi="宋体" w:cs="宋体"/>
                <w:kern w:val="0"/>
                <w:szCs w:val="21"/>
                <w:lang w:eastAsia="zh-CN"/>
              </w:rPr>
            </w:pPr>
            <w:r>
              <w:rPr>
                <w:rFonts w:hint="eastAsia" w:ascii="宋体" w:hAnsi="宋体" w:cs="宋体"/>
                <w:kern w:val="0"/>
                <w:szCs w:val="21"/>
              </w:rPr>
              <w:t>一般公共预算财政拨款</w:t>
            </w:r>
          </w:p>
        </w:tc>
        <w:tc>
          <w:tcPr>
            <w:tcW w:w="678" w:type="dxa"/>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2</w:t>
            </w:r>
            <w:r>
              <w:rPr>
                <w:rFonts w:hint="eastAsia" w:ascii="宋体" w:hAnsi="宋体" w:cs="宋体"/>
                <w:kern w:val="0"/>
                <w:szCs w:val="21"/>
                <w:lang w:val="en-US" w:eastAsia="zh-CN"/>
              </w:rPr>
              <w:t>9</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vAlign w:val="center"/>
          </w:tcPr>
          <w:p>
            <w:pPr>
              <w:widowControl/>
              <w:jc w:val="left"/>
              <w:rPr>
                <w:rFonts w:hint="eastAsia" w:ascii="宋体" w:hAnsi="宋体" w:cs="宋体"/>
                <w:kern w:val="0"/>
                <w:szCs w:val="21"/>
              </w:rPr>
            </w:pPr>
          </w:p>
        </w:tc>
        <w:tc>
          <w:tcPr>
            <w:tcW w:w="687"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61</w:t>
            </w:r>
          </w:p>
        </w:tc>
        <w:tc>
          <w:tcPr>
            <w:tcW w:w="1574" w:type="dxa"/>
            <w:vAlign w:val="center"/>
          </w:tcPr>
          <w:p>
            <w:pPr>
              <w:widowControl/>
              <w:jc w:val="right"/>
              <w:rPr>
                <w:rFonts w:hint="eastAsia" w:ascii="宋体" w:hAnsi="宋体" w:cs="宋体"/>
                <w:kern w:val="0"/>
                <w:szCs w:val="21"/>
              </w:rPr>
            </w:pPr>
          </w:p>
        </w:tc>
        <w:tc>
          <w:tcPr>
            <w:tcW w:w="1574" w:type="dxa"/>
            <w:gridSpan w:val="2"/>
            <w:vAlign w:val="center"/>
          </w:tcPr>
          <w:p>
            <w:pPr>
              <w:widowControl/>
              <w:jc w:val="right"/>
              <w:rPr>
                <w:rFonts w:hint="eastAsia" w:ascii="宋体" w:hAnsi="宋体" w:cs="宋体"/>
                <w:kern w:val="0"/>
                <w:szCs w:val="21"/>
              </w:rPr>
            </w:pPr>
          </w:p>
        </w:tc>
        <w:tc>
          <w:tcPr>
            <w:tcW w:w="1571" w:type="dxa"/>
            <w:vAlign w:val="center"/>
          </w:tcPr>
          <w:p>
            <w:pPr>
              <w:widowControl/>
              <w:jc w:val="right"/>
              <w:rPr>
                <w:rFonts w:hint="eastAsia" w:ascii="宋体" w:hAnsi="宋体" w:cs="宋体"/>
                <w:kern w:val="0"/>
                <w:szCs w:val="21"/>
              </w:rPr>
            </w:pPr>
          </w:p>
        </w:tc>
        <w:tc>
          <w:tcPr>
            <w:tcW w:w="1563" w:type="dxa"/>
            <w:gridSpan w:val="2"/>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ind w:firstLine="210" w:firstLineChars="100"/>
              <w:jc w:val="left"/>
              <w:rPr>
                <w:rFonts w:hint="eastAsia" w:ascii="宋体" w:hAnsi="宋体" w:cs="宋体"/>
                <w:kern w:val="0"/>
                <w:szCs w:val="21"/>
                <w:lang w:eastAsia="zh-CN"/>
              </w:rPr>
            </w:pPr>
            <w:r>
              <w:rPr>
                <w:rFonts w:hint="eastAsia" w:ascii="宋体" w:hAnsi="宋体" w:cs="宋体"/>
                <w:kern w:val="0"/>
                <w:szCs w:val="21"/>
              </w:rPr>
              <w:t>政府性基金预算财政拨款</w:t>
            </w:r>
          </w:p>
        </w:tc>
        <w:tc>
          <w:tcPr>
            <w:tcW w:w="678"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30</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vAlign w:val="center"/>
          </w:tcPr>
          <w:p>
            <w:pPr>
              <w:widowControl/>
              <w:jc w:val="left"/>
              <w:rPr>
                <w:rFonts w:hint="eastAsia" w:ascii="宋体" w:hAnsi="宋体" w:cs="宋体"/>
                <w:kern w:val="0"/>
                <w:szCs w:val="21"/>
              </w:rPr>
            </w:pPr>
          </w:p>
        </w:tc>
        <w:tc>
          <w:tcPr>
            <w:tcW w:w="687"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62</w:t>
            </w:r>
          </w:p>
        </w:tc>
        <w:tc>
          <w:tcPr>
            <w:tcW w:w="1574" w:type="dxa"/>
            <w:vAlign w:val="center"/>
          </w:tcPr>
          <w:p>
            <w:pPr>
              <w:widowControl/>
              <w:jc w:val="right"/>
              <w:rPr>
                <w:rFonts w:hint="eastAsia" w:ascii="宋体" w:hAnsi="宋体" w:cs="宋体"/>
                <w:kern w:val="0"/>
                <w:szCs w:val="21"/>
              </w:rPr>
            </w:pPr>
          </w:p>
        </w:tc>
        <w:tc>
          <w:tcPr>
            <w:tcW w:w="1574" w:type="dxa"/>
            <w:gridSpan w:val="2"/>
            <w:vAlign w:val="center"/>
          </w:tcPr>
          <w:p>
            <w:pPr>
              <w:widowControl/>
              <w:jc w:val="right"/>
              <w:rPr>
                <w:rFonts w:hint="eastAsia" w:ascii="宋体" w:hAnsi="宋体" w:cs="宋体"/>
                <w:kern w:val="0"/>
                <w:szCs w:val="21"/>
              </w:rPr>
            </w:pP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1563" w:type="dxa"/>
            <w:gridSpan w:val="2"/>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ind w:firstLine="210" w:firstLineChars="100"/>
              <w:jc w:val="left"/>
              <w:rPr>
                <w:rFonts w:hint="eastAsia" w:ascii="宋体" w:hAnsi="宋体" w:cs="宋体"/>
                <w:kern w:val="0"/>
                <w:szCs w:val="21"/>
                <w:lang w:eastAsia="zh-CN"/>
              </w:rPr>
            </w:pPr>
            <w:r>
              <w:rPr>
                <w:rFonts w:hint="eastAsia" w:ascii="宋体" w:hAnsi="宋体" w:cs="宋体"/>
                <w:kern w:val="0"/>
                <w:szCs w:val="21"/>
                <w:lang w:eastAsia="zh-CN"/>
              </w:rPr>
              <w:t>国有资本经营预算财政拨款</w:t>
            </w:r>
          </w:p>
        </w:tc>
        <w:tc>
          <w:tcPr>
            <w:tcW w:w="678"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31</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vAlign w:val="center"/>
          </w:tcPr>
          <w:p>
            <w:pPr>
              <w:widowControl/>
              <w:jc w:val="left"/>
              <w:rPr>
                <w:rFonts w:hint="eastAsia" w:ascii="宋体" w:hAnsi="宋体" w:cs="宋体"/>
                <w:kern w:val="0"/>
                <w:szCs w:val="21"/>
              </w:rPr>
            </w:pPr>
          </w:p>
        </w:tc>
        <w:tc>
          <w:tcPr>
            <w:tcW w:w="687"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63</w:t>
            </w:r>
          </w:p>
        </w:tc>
        <w:tc>
          <w:tcPr>
            <w:tcW w:w="1574" w:type="dxa"/>
            <w:vAlign w:val="center"/>
          </w:tcPr>
          <w:p>
            <w:pPr>
              <w:widowControl/>
              <w:jc w:val="right"/>
              <w:rPr>
                <w:rFonts w:hint="eastAsia" w:ascii="宋体" w:hAnsi="宋体" w:cs="宋体"/>
                <w:kern w:val="0"/>
                <w:szCs w:val="21"/>
              </w:rPr>
            </w:pPr>
          </w:p>
        </w:tc>
        <w:tc>
          <w:tcPr>
            <w:tcW w:w="1574" w:type="dxa"/>
            <w:gridSpan w:val="2"/>
            <w:vAlign w:val="center"/>
          </w:tcPr>
          <w:p>
            <w:pPr>
              <w:widowControl/>
              <w:jc w:val="right"/>
              <w:rPr>
                <w:rFonts w:hint="eastAsia" w:ascii="宋体" w:hAnsi="宋体" w:cs="宋体"/>
                <w:kern w:val="0"/>
                <w:szCs w:val="21"/>
              </w:rPr>
            </w:pPr>
          </w:p>
        </w:tc>
        <w:tc>
          <w:tcPr>
            <w:tcW w:w="1571" w:type="dxa"/>
            <w:vAlign w:val="center"/>
          </w:tcPr>
          <w:p>
            <w:pPr>
              <w:widowControl/>
              <w:jc w:val="right"/>
              <w:rPr>
                <w:rFonts w:hint="eastAsia" w:ascii="宋体" w:hAnsi="宋体" w:cs="宋体"/>
                <w:kern w:val="0"/>
                <w:szCs w:val="21"/>
              </w:rPr>
            </w:pPr>
          </w:p>
        </w:tc>
        <w:tc>
          <w:tcPr>
            <w:tcW w:w="1563" w:type="dxa"/>
            <w:gridSpan w:val="2"/>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总计</w:t>
            </w:r>
          </w:p>
        </w:tc>
        <w:tc>
          <w:tcPr>
            <w:tcW w:w="678"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32</w:t>
            </w:r>
          </w:p>
        </w:tc>
        <w:tc>
          <w:tcPr>
            <w:tcW w:w="1337"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432</w:t>
            </w:r>
            <w:r>
              <w:rPr>
                <w:rFonts w:hint="eastAsia" w:ascii="宋体" w:hAnsi="宋体" w:cs="宋体"/>
                <w:kern w:val="0"/>
                <w:szCs w:val="21"/>
                <w:lang w:val="en-US" w:eastAsia="zh-CN"/>
              </w:rPr>
              <w:t>.</w:t>
            </w:r>
            <w:r>
              <w:rPr>
                <w:rFonts w:hint="eastAsia" w:ascii="宋体" w:hAnsi="宋体" w:cs="宋体"/>
                <w:kern w:val="0"/>
                <w:szCs w:val="21"/>
              </w:rPr>
              <w:t>62</w:t>
            </w:r>
          </w:p>
        </w:tc>
        <w:tc>
          <w:tcPr>
            <w:tcW w:w="24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总计</w:t>
            </w:r>
          </w:p>
        </w:tc>
        <w:tc>
          <w:tcPr>
            <w:tcW w:w="687" w:type="dxa"/>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64</w:t>
            </w:r>
          </w:p>
        </w:tc>
        <w:tc>
          <w:tcPr>
            <w:tcW w:w="1574" w:type="dxa"/>
            <w:vAlign w:val="center"/>
          </w:tcPr>
          <w:p>
            <w:pPr>
              <w:widowControl/>
              <w:jc w:val="right"/>
              <w:rPr>
                <w:rFonts w:hint="eastAsia" w:ascii="宋体" w:hAnsi="宋体" w:cs="宋体"/>
                <w:kern w:val="0"/>
                <w:szCs w:val="21"/>
              </w:rPr>
            </w:pPr>
            <w:r>
              <w:rPr>
                <w:rFonts w:hint="eastAsia" w:ascii="宋体" w:hAnsi="宋体" w:cs="宋体"/>
                <w:kern w:val="0"/>
                <w:szCs w:val="21"/>
              </w:rPr>
              <w:t>432</w:t>
            </w:r>
            <w:r>
              <w:rPr>
                <w:rFonts w:hint="eastAsia" w:ascii="宋体" w:hAnsi="宋体" w:cs="宋体"/>
                <w:kern w:val="0"/>
                <w:szCs w:val="21"/>
                <w:lang w:val="en-US" w:eastAsia="zh-CN"/>
              </w:rPr>
              <w:t>.</w:t>
            </w:r>
            <w:r>
              <w:rPr>
                <w:rFonts w:hint="eastAsia" w:ascii="宋体" w:hAnsi="宋体" w:cs="宋体"/>
                <w:kern w:val="0"/>
                <w:szCs w:val="21"/>
              </w:rPr>
              <w:t>62</w:t>
            </w:r>
          </w:p>
        </w:tc>
        <w:tc>
          <w:tcPr>
            <w:tcW w:w="1574"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432</w:t>
            </w:r>
            <w:r>
              <w:rPr>
                <w:rFonts w:hint="eastAsia" w:ascii="宋体" w:hAnsi="宋体" w:cs="宋体"/>
                <w:kern w:val="0"/>
                <w:szCs w:val="21"/>
                <w:lang w:val="en-US" w:eastAsia="zh-CN"/>
              </w:rPr>
              <w:t>.</w:t>
            </w:r>
            <w:r>
              <w:rPr>
                <w:rFonts w:hint="eastAsia" w:ascii="宋体" w:hAnsi="宋体" w:cs="宋体"/>
                <w:kern w:val="0"/>
                <w:szCs w:val="21"/>
              </w:rPr>
              <w:t>62</w:t>
            </w:r>
          </w:p>
        </w:tc>
        <w:tc>
          <w:tcPr>
            <w:tcW w:w="15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bl>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cs="宋体"/>
          <w:sz w:val="28"/>
          <w:szCs w:val="28"/>
        </w:rPr>
      </w:pPr>
      <w:r>
        <w:rPr>
          <w:rFonts w:hint="eastAsia" w:ascii="宋体" w:hAnsi="宋体" w:cs="宋体"/>
          <w:szCs w:val="21"/>
        </w:rPr>
        <w:t>注：</w:t>
      </w:r>
      <w:bookmarkStart w:id="25" w:name="PO_part2Table1Remark4"/>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本年度一般公共预算财政拨款、政府性基金预算财政拨款和国有资本经营预算财政拨款的总收支和年末结转结余情况。</w:t>
      </w:r>
      <w:r>
        <w:rPr>
          <w:rFonts w:hint="eastAsia" w:ascii="宋体" w:hAnsi="宋体" w:cs="宋体"/>
          <w:szCs w:val="21"/>
          <w:lang w:val="en-US" w:eastAsia="zh-CN"/>
        </w:rPr>
        <w:t xml:space="preserve">  </w:t>
      </w:r>
      <w:bookmarkEnd w:id="25"/>
      <w:r>
        <w:rPr>
          <w:rFonts w:hint="eastAsia" w:ascii="宋体" w:hAnsi="宋体" w:cs="宋体"/>
          <w:sz w:val="28"/>
          <w:szCs w:val="28"/>
        </w:rPr>
        <w:t xml:space="preserve"> </w:t>
      </w:r>
      <w:bookmarkEnd w:id="22"/>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sz w:val="28"/>
          <w:szCs w:val="28"/>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p>
    <w:p>
      <w:pPr>
        <w:spacing w:line="288" w:lineRule="auto"/>
        <w:rPr>
          <w:rFonts w:hint="eastAsia" w:ascii="宋体" w:hAnsi="宋体" w:cs="宋体"/>
        </w:rPr>
      </w:pPr>
      <w:bookmarkStart w:id="26" w:name="PO_part2Table5"/>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4196"/>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vAlign w:val="center"/>
          </w:tcPr>
          <w:p>
            <w:pPr>
              <w:jc w:val="right"/>
              <w:rPr>
                <w:rFonts w:hint="eastAsia" w:ascii="宋体" w:hAnsi="宋体" w:cs="宋体"/>
              </w:rPr>
            </w:pPr>
            <w:r>
              <w:rPr>
                <w:rFonts w:hint="eastAsia" w:ascii="宋体" w:hAnsi="宋体" w:cs="宋体"/>
                <w:kern w:val="0"/>
                <w:sz w:val="20"/>
                <w:szCs w:val="20"/>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vAlign w:val="top"/>
          </w:tcPr>
          <w:p>
            <w:pPr>
              <w:jc w:val="center"/>
              <w:rPr>
                <w:rFonts w:hint="eastAsia" w:ascii="宋体" w:hAnsi="宋体" w:cs="宋体"/>
                <w:b/>
              </w:rPr>
            </w:pPr>
            <w:r>
              <w:rPr>
                <w:rFonts w:hint="eastAsia" w:ascii="宋体" w:hAnsi="宋体" w:cs="宋体"/>
                <w:b/>
                <w:kern w:val="0"/>
                <w:sz w:val="32"/>
                <w:szCs w:val="32"/>
              </w:rPr>
              <w:t>一般公共预算财政拨款支出决算表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1339" w:type="dxa"/>
            <w:gridSpan w:val="4"/>
            <w:tcBorders>
              <w:top w:val="nil"/>
              <w:left w:val="nil"/>
              <w:bottom w:val="single" w:color="auto" w:sz="4" w:space="0"/>
              <w:right w:val="nil"/>
            </w:tcBorders>
            <w:vAlign w:val="center"/>
          </w:tcPr>
          <w:p>
            <w:pPr>
              <w:spacing w:line="288" w:lineRule="auto"/>
              <w:jc w:val="left"/>
              <w:rPr>
                <w:rFonts w:hint="eastAsia" w:ascii="宋体" w:hAnsi="宋体" w:cs="宋体"/>
                <w:sz w:val="28"/>
                <w:szCs w:val="28"/>
              </w:rPr>
            </w:pPr>
            <w:bookmarkStart w:id="27" w:name="PO_part2DivName5"/>
            <w:r>
              <w:rPr>
                <w:rFonts w:hint="eastAsia" w:ascii="宋体" w:hAnsi="宋体" w:cs="宋体"/>
                <w:kern w:val="0"/>
                <w:sz w:val="20"/>
                <w:szCs w:val="20"/>
                <w:lang w:val="en-US" w:eastAsia="zh-CN"/>
              </w:rPr>
              <w:t xml:space="preserve"> </w:t>
            </w:r>
            <w:r>
              <w:rPr>
                <w:rFonts w:hint="eastAsia" w:ascii="宋体" w:hAnsi="宋体" w:cs="宋体"/>
                <w:kern w:val="0"/>
                <w:sz w:val="20"/>
                <w:szCs w:val="20"/>
              </w:rPr>
              <w:t>部门</w:t>
            </w:r>
            <w:r>
              <w:rPr>
                <w:rFonts w:hint="eastAsia" w:ascii="宋体" w:hAnsi="宋体" w:cs="宋体"/>
                <w:kern w:val="0"/>
                <w:sz w:val="20"/>
                <w:szCs w:val="20"/>
                <w:lang w:eastAsia="zh-CN"/>
              </w:rPr>
              <w:t>（单位）</w:t>
            </w:r>
            <w:r>
              <w:rPr>
                <w:rFonts w:hint="eastAsia" w:ascii="宋体" w:hAnsi="宋体" w:cs="宋体"/>
                <w:kern w:val="0"/>
                <w:sz w:val="11"/>
                <w:szCs w:val="11"/>
                <w:lang w:val="en-US" w:eastAsia="zh-CN"/>
              </w:rPr>
              <w:t xml:space="preserve"> </w:t>
            </w:r>
            <w:bookmarkEnd w:id="27"/>
            <w:r>
              <w:rPr>
                <w:rFonts w:hint="eastAsia" w:ascii="宋体" w:hAnsi="宋体" w:cs="宋体"/>
                <w:kern w:val="0"/>
                <w:sz w:val="20"/>
                <w:szCs w:val="20"/>
              </w:rPr>
              <w:t>：中共中山市民众街道工作委员会宣传办公室（本级）</w:t>
            </w:r>
          </w:p>
        </w:tc>
        <w:tc>
          <w:tcPr>
            <w:tcW w:w="2835" w:type="dxa"/>
            <w:tcBorders>
              <w:top w:val="nil"/>
              <w:left w:val="nil"/>
              <w:bottom w:val="single" w:color="auto" w:sz="4" w:space="0"/>
              <w:right w:val="nil"/>
            </w:tcBorders>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tcBorders>
              <w:top w:val="single" w:color="auto" w:sz="4" w:space="0"/>
            </w:tcBorders>
            <w:vAlign w:val="center"/>
          </w:tcPr>
          <w:p>
            <w:pPr>
              <w:jc w:val="center"/>
              <w:rPr>
                <w:rFonts w:hint="eastAsia" w:ascii="宋体" w:hAnsi="宋体" w:cs="宋体"/>
                <w:szCs w:val="21"/>
              </w:rPr>
            </w:pPr>
            <w:r>
              <w:rPr>
                <w:rFonts w:hint="eastAsia" w:ascii="宋体" w:hAnsi="宋体" w:cs="宋体"/>
                <w:kern w:val="0"/>
                <w:szCs w:val="21"/>
              </w:rPr>
              <w:t>项    目</w:t>
            </w:r>
          </w:p>
        </w:tc>
        <w:tc>
          <w:tcPr>
            <w:tcW w:w="2835"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本年支出合计</w:t>
            </w:r>
          </w:p>
        </w:tc>
        <w:tc>
          <w:tcPr>
            <w:tcW w:w="2835"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2835"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73" w:type="dxa"/>
            <w:vAlign w:val="top"/>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4196" w:type="dxa"/>
            <w:vAlign w:val="center"/>
          </w:tcPr>
          <w:p>
            <w:pPr>
              <w:jc w:val="center"/>
              <w:rPr>
                <w:rFonts w:hint="eastAsia" w:ascii="宋体" w:hAnsi="宋体" w:cs="宋体"/>
                <w:szCs w:val="21"/>
              </w:rPr>
            </w:pPr>
            <w:r>
              <w:rPr>
                <w:rFonts w:hint="eastAsia" w:ascii="宋体" w:hAnsi="宋体" w:cs="宋体"/>
                <w:kern w:val="0"/>
                <w:szCs w:val="21"/>
              </w:rPr>
              <w:t>科目名称</w:t>
            </w:r>
          </w:p>
        </w:tc>
        <w:tc>
          <w:tcPr>
            <w:tcW w:w="2835" w:type="dxa"/>
            <w:vMerge w:val="continue"/>
            <w:vAlign w:val="top"/>
          </w:tcPr>
          <w:p>
            <w:pPr>
              <w:spacing w:line="288" w:lineRule="auto"/>
              <w:rPr>
                <w:rFonts w:hint="eastAsia" w:ascii="宋体" w:hAnsi="宋体" w:cs="宋体"/>
                <w:szCs w:val="21"/>
              </w:rPr>
            </w:pPr>
          </w:p>
        </w:tc>
        <w:tc>
          <w:tcPr>
            <w:tcW w:w="2835" w:type="dxa"/>
            <w:vMerge w:val="continue"/>
            <w:vAlign w:val="top"/>
          </w:tcPr>
          <w:p>
            <w:pPr>
              <w:spacing w:line="288" w:lineRule="auto"/>
              <w:rPr>
                <w:rFonts w:hint="eastAsia" w:ascii="宋体" w:hAnsi="宋体" w:cs="宋体"/>
                <w:szCs w:val="21"/>
              </w:rPr>
            </w:pPr>
          </w:p>
        </w:tc>
        <w:tc>
          <w:tcPr>
            <w:tcW w:w="2835" w:type="dxa"/>
            <w:vMerge w:val="continue"/>
            <w:vAlign w:val="top"/>
          </w:tcPr>
          <w:p>
            <w:pPr>
              <w:spacing w:line="288"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vAlign w:val="center"/>
          </w:tcPr>
          <w:p>
            <w:pPr>
              <w:jc w:val="center"/>
              <w:rPr>
                <w:rFonts w:hint="eastAsia" w:ascii="宋体" w:hAnsi="宋体" w:cs="宋体"/>
                <w:szCs w:val="21"/>
              </w:rPr>
            </w:pPr>
            <w:r>
              <w:rPr>
                <w:rFonts w:hint="eastAsia" w:ascii="宋体" w:hAnsi="宋体" w:cs="宋体"/>
                <w:kern w:val="0"/>
                <w:szCs w:val="21"/>
              </w:rPr>
              <w:t>栏次</w:t>
            </w:r>
          </w:p>
        </w:tc>
        <w:tc>
          <w:tcPr>
            <w:tcW w:w="2835"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835" w:type="dxa"/>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2835" w:type="dxa"/>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73" w:type="dxa"/>
            <w:vAlign w:val="top"/>
          </w:tcPr>
          <w:p>
            <w:pPr>
              <w:jc w:val="center"/>
              <w:rPr>
                <w:rFonts w:hint="eastAsia" w:ascii="宋体" w:hAnsi="宋体" w:cs="宋体"/>
                <w:szCs w:val="21"/>
              </w:rPr>
            </w:pPr>
          </w:p>
        </w:tc>
        <w:tc>
          <w:tcPr>
            <w:tcW w:w="4196" w:type="dxa"/>
            <w:vAlign w:val="center"/>
          </w:tcPr>
          <w:p>
            <w:pPr>
              <w:jc w:val="center"/>
              <w:rPr>
                <w:rFonts w:hint="eastAsia" w:ascii="宋体" w:hAnsi="宋体" w:cs="宋体"/>
                <w:szCs w:val="21"/>
              </w:rPr>
            </w:pPr>
            <w:r>
              <w:rPr>
                <w:rFonts w:hint="eastAsia" w:ascii="宋体" w:hAnsi="宋体" w:cs="宋体"/>
                <w:szCs w:val="21"/>
              </w:rPr>
              <w:t>合计</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b/>
                <w:i w:val="0"/>
                <w:color w:val="000000"/>
                <w:kern w:val="0"/>
                <w:sz w:val="22"/>
                <w:szCs w:val="22"/>
                <w:u w:val="none"/>
                <w:lang w:val="en-US" w:eastAsia="zh-CN" w:bidi="ar"/>
              </w:rPr>
              <w:t>4,32</w:t>
            </w:r>
            <w:r>
              <w:rPr>
                <w:rFonts w:hint="eastAsia" w:ascii="宋体" w:hAnsi="宋体" w:cs="宋体"/>
                <w:b/>
                <w:i w:val="0"/>
                <w:color w:val="000000"/>
                <w:kern w:val="0"/>
                <w:sz w:val="22"/>
                <w:szCs w:val="22"/>
                <w:u w:val="none"/>
                <w:lang w:val="en-US" w:eastAsia="zh-CN" w:bidi="ar"/>
              </w:rPr>
              <w:t>.62</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lang w:val="en-US"/>
              </w:rPr>
            </w:pPr>
            <w:r>
              <w:rPr>
                <w:rFonts w:hint="eastAsia" w:ascii="宋体" w:hAnsi="宋体" w:cs="宋体"/>
                <w:b/>
                <w:i w:val="0"/>
                <w:color w:val="000000"/>
                <w:kern w:val="0"/>
                <w:sz w:val="22"/>
                <w:szCs w:val="22"/>
                <w:u w:val="none"/>
                <w:lang w:val="en-US" w:eastAsia="zh-CN" w:bidi="ar"/>
              </w:rPr>
              <w:t>205.60</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lang w:val="en-US"/>
              </w:rPr>
            </w:pPr>
            <w:r>
              <w:rPr>
                <w:rFonts w:hint="eastAsia" w:ascii="宋体" w:hAnsi="宋体" w:cs="宋体"/>
                <w:b/>
                <w:i w:val="0"/>
                <w:color w:val="000000"/>
                <w:kern w:val="0"/>
                <w:sz w:val="22"/>
                <w:szCs w:val="22"/>
                <w:u w:val="none"/>
                <w:lang w:val="en-US" w:eastAsia="zh-CN" w:bidi="ar"/>
              </w:rPr>
              <w:t>227.02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201</w:t>
            </w:r>
          </w:p>
        </w:tc>
        <w:tc>
          <w:tcPr>
            <w:tcW w:w="4196"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一般公共服务支出</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cs="宋体"/>
                <w:i w:val="0"/>
                <w:color w:val="000000"/>
                <w:kern w:val="0"/>
                <w:sz w:val="22"/>
                <w:szCs w:val="22"/>
                <w:u w:val="none"/>
                <w:lang w:val="en-US" w:eastAsia="zh-CN" w:bidi="ar"/>
              </w:rPr>
              <w:t>0.32</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cs="宋体"/>
                <w:i w:val="0"/>
                <w:color w:val="000000"/>
                <w:kern w:val="0"/>
                <w:sz w:val="22"/>
                <w:szCs w:val="22"/>
                <w:u w:val="none"/>
                <w:lang w:val="en-US" w:eastAsia="zh-CN" w:bidi="ar"/>
              </w:rPr>
              <w:t>0.32</w:t>
            </w:r>
          </w:p>
        </w:tc>
        <w:tc>
          <w:tcPr>
            <w:tcW w:w="2835" w:type="dxa"/>
            <w:vAlign w:val="center"/>
          </w:tcPr>
          <w:p>
            <w:pPr>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20132</w:t>
            </w:r>
          </w:p>
        </w:tc>
        <w:tc>
          <w:tcPr>
            <w:tcW w:w="4196"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组织事务</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cs="宋体"/>
                <w:i w:val="0"/>
                <w:color w:val="000000"/>
                <w:kern w:val="0"/>
                <w:sz w:val="22"/>
                <w:szCs w:val="22"/>
                <w:u w:val="none"/>
                <w:lang w:val="en-US" w:eastAsia="zh-CN" w:bidi="ar"/>
              </w:rPr>
              <w:t>0.32</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cs="宋体"/>
                <w:i w:val="0"/>
                <w:color w:val="000000"/>
                <w:kern w:val="0"/>
                <w:sz w:val="22"/>
                <w:szCs w:val="22"/>
                <w:u w:val="none"/>
                <w:lang w:val="en-US" w:eastAsia="zh-CN" w:bidi="ar"/>
              </w:rPr>
              <w:t>0.32</w:t>
            </w:r>
          </w:p>
        </w:tc>
        <w:tc>
          <w:tcPr>
            <w:tcW w:w="2835" w:type="dxa"/>
            <w:vAlign w:val="center"/>
          </w:tcPr>
          <w:p>
            <w:pPr>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2013201</w:t>
            </w:r>
          </w:p>
        </w:tc>
        <w:tc>
          <w:tcPr>
            <w:tcW w:w="4196"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cs="宋体"/>
                <w:i w:val="0"/>
                <w:color w:val="000000"/>
                <w:kern w:val="0"/>
                <w:sz w:val="22"/>
                <w:szCs w:val="22"/>
                <w:u w:val="none"/>
                <w:lang w:val="en-US" w:eastAsia="zh-CN" w:bidi="ar"/>
              </w:rPr>
              <w:t>0.32</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cs="宋体"/>
                <w:i w:val="0"/>
                <w:color w:val="000000"/>
                <w:kern w:val="0"/>
                <w:sz w:val="22"/>
                <w:szCs w:val="22"/>
                <w:u w:val="none"/>
                <w:lang w:val="en-US" w:eastAsia="zh-CN" w:bidi="ar"/>
              </w:rPr>
              <w:t>0.32</w:t>
            </w:r>
          </w:p>
        </w:tc>
        <w:tc>
          <w:tcPr>
            <w:tcW w:w="2835" w:type="dxa"/>
            <w:vAlign w:val="center"/>
          </w:tcPr>
          <w:p>
            <w:pPr>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207</w:t>
            </w:r>
          </w:p>
        </w:tc>
        <w:tc>
          <w:tcPr>
            <w:tcW w:w="4196"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文化旅游体育与传媒支出</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230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74</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w:t>
            </w:r>
            <w:r>
              <w:rPr>
                <w:rFonts w:hint="eastAsia" w:ascii="宋体" w:hAnsi="宋体" w:cs="宋体"/>
                <w:i w:val="0"/>
                <w:color w:val="000000"/>
                <w:kern w:val="0"/>
                <w:sz w:val="22"/>
                <w:szCs w:val="22"/>
                <w:u w:val="none"/>
                <w:lang w:val="en-US" w:eastAsia="zh-CN" w:bidi="ar"/>
              </w:rPr>
              <w:t>2</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227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20701</w:t>
            </w:r>
          </w:p>
        </w:tc>
        <w:tc>
          <w:tcPr>
            <w:tcW w:w="4196"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文化和旅游</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230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74</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w:t>
            </w:r>
            <w:r>
              <w:rPr>
                <w:rFonts w:hint="eastAsia" w:ascii="宋体" w:hAnsi="宋体" w:cs="宋体"/>
                <w:i w:val="0"/>
                <w:color w:val="000000"/>
                <w:kern w:val="0"/>
                <w:sz w:val="22"/>
                <w:szCs w:val="22"/>
                <w:u w:val="none"/>
                <w:lang w:val="en-US" w:eastAsia="zh-CN" w:bidi="ar"/>
              </w:rPr>
              <w:t>2</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227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2070101</w:t>
            </w:r>
          </w:p>
        </w:tc>
        <w:tc>
          <w:tcPr>
            <w:tcW w:w="4196"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w:t>
            </w:r>
            <w:r>
              <w:rPr>
                <w:rFonts w:hint="eastAsia" w:ascii="宋体" w:hAnsi="宋体" w:cs="宋体"/>
                <w:i w:val="0"/>
                <w:color w:val="000000"/>
                <w:kern w:val="0"/>
                <w:sz w:val="22"/>
                <w:szCs w:val="22"/>
                <w:u w:val="none"/>
                <w:lang w:val="en-US" w:eastAsia="zh-CN" w:bidi="ar"/>
              </w:rPr>
              <w:t>2</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w:t>
            </w:r>
            <w:r>
              <w:rPr>
                <w:rFonts w:hint="eastAsia" w:ascii="宋体" w:hAnsi="宋体" w:cs="宋体"/>
                <w:i w:val="0"/>
                <w:color w:val="000000"/>
                <w:kern w:val="0"/>
                <w:sz w:val="22"/>
                <w:szCs w:val="22"/>
                <w:u w:val="none"/>
                <w:lang w:val="en-US" w:eastAsia="zh-CN" w:bidi="ar"/>
              </w:rPr>
              <w:t>2</w:t>
            </w:r>
          </w:p>
        </w:tc>
        <w:tc>
          <w:tcPr>
            <w:tcW w:w="2835" w:type="dxa"/>
            <w:vAlign w:val="center"/>
          </w:tcPr>
          <w:p>
            <w:pPr>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2070109</w:t>
            </w:r>
          </w:p>
        </w:tc>
        <w:tc>
          <w:tcPr>
            <w:tcW w:w="4196"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 xml:space="preserve">  群众文化</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227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02</w:t>
            </w:r>
          </w:p>
        </w:tc>
        <w:tc>
          <w:tcPr>
            <w:tcW w:w="2835" w:type="dxa"/>
            <w:vAlign w:val="center"/>
          </w:tcPr>
          <w:p>
            <w:pPr>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227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208</w:t>
            </w:r>
          </w:p>
        </w:tc>
        <w:tc>
          <w:tcPr>
            <w:tcW w:w="4196"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社会保障和就业支出</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186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7</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186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7</w:t>
            </w:r>
          </w:p>
        </w:tc>
        <w:tc>
          <w:tcPr>
            <w:tcW w:w="2835" w:type="dxa"/>
            <w:vAlign w:val="center"/>
          </w:tcPr>
          <w:p>
            <w:pPr>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20801</w:t>
            </w:r>
          </w:p>
        </w:tc>
        <w:tc>
          <w:tcPr>
            <w:tcW w:w="4196"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171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3</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171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3</w:t>
            </w:r>
          </w:p>
        </w:tc>
        <w:tc>
          <w:tcPr>
            <w:tcW w:w="2835" w:type="dxa"/>
            <w:vAlign w:val="center"/>
          </w:tcPr>
          <w:p>
            <w:pPr>
              <w:jc w:val="right"/>
              <w:rPr>
                <w:rFonts w:hint="eastAsia" w:ascii="宋体" w:hAnsi="宋体" w:cs="宋体"/>
                <w:kern w:val="0"/>
                <w:szCs w:val="21"/>
              </w:rPr>
            </w:pPr>
            <w:r>
              <w:rPr>
                <w:rFonts w:hint="eastAsia" w:ascii="宋体" w:hAnsi="宋体" w:cs="宋体"/>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2080101</w:t>
            </w:r>
          </w:p>
        </w:tc>
        <w:tc>
          <w:tcPr>
            <w:tcW w:w="4196"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171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3</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171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3</w:t>
            </w:r>
          </w:p>
        </w:tc>
        <w:tc>
          <w:tcPr>
            <w:tcW w:w="2835" w:type="dxa"/>
            <w:vAlign w:val="center"/>
          </w:tcPr>
          <w:p>
            <w:pPr>
              <w:jc w:val="right"/>
              <w:rPr>
                <w:rFonts w:hint="eastAsia" w:ascii="宋体" w:hAnsi="宋体" w:cs="宋体"/>
                <w:kern w:val="0"/>
                <w:szCs w:val="21"/>
              </w:rPr>
            </w:pPr>
            <w:r>
              <w:rPr>
                <w:rFonts w:hint="eastAsia" w:ascii="宋体" w:hAnsi="宋体" w:cs="宋体"/>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20805</w:t>
            </w:r>
          </w:p>
        </w:tc>
        <w:tc>
          <w:tcPr>
            <w:tcW w:w="4196"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行政事业单位养老支出</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14</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64</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14</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64</w:t>
            </w:r>
          </w:p>
        </w:tc>
        <w:tc>
          <w:tcPr>
            <w:tcW w:w="2835" w:type="dxa"/>
            <w:vAlign w:val="center"/>
          </w:tcPr>
          <w:p>
            <w:pPr>
              <w:jc w:val="right"/>
              <w:rPr>
                <w:rFonts w:hint="eastAsia" w:ascii="宋体" w:hAnsi="宋体" w:cs="宋体"/>
                <w:kern w:val="0"/>
                <w:szCs w:val="21"/>
              </w:rPr>
            </w:pPr>
            <w:r>
              <w:rPr>
                <w:rFonts w:hint="eastAsia" w:ascii="宋体" w:hAnsi="宋体" w:cs="宋体"/>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2080505</w:t>
            </w:r>
          </w:p>
        </w:tc>
        <w:tc>
          <w:tcPr>
            <w:tcW w:w="4196"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cs="宋体"/>
                <w:i w:val="0"/>
                <w:color w:val="000000"/>
                <w:kern w:val="0"/>
                <w:sz w:val="22"/>
                <w:szCs w:val="22"/>
                <w:u w:val="none"/>
                <w:lang w:val="en-US" w:eastAsia="zh-CN" w:bidi="ar"/>
              </w:rPr>
              <w:t>9.86</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cs="宋体"/>
                <w:i w:val="0"/>
                <w:color w:val="000000"/>
                <w:kern w:val="0"/>
                <w:sz w:val="22"/>
                <w:szCs w:val="22"/>
                <w:u w:val="none"/>
                <w:lang w:val="en-US" w:eastAsia="zh-CN" w:bidi="ar"/>
              </w:rPr>
              <w:t>9.86</w:t>
            </w:r>
          </w:p>
        </w:tc>
        <w:tc>
          <w:tcPr>
            <w:tcW w:w="2835" w:type="dxa"/>
            <w:vAlign w:val="center"/>
          </w:tcPr>
          <w:p>
            <w:pPr>
              <w:jc w:val="right"/>
              <w:rPr>
                <w:rFonts w:hint="eastAsia" w:ascii="宋体" w:hAnsi="宋体" w:cs="宋体"/>
                <w:kern w:val="0"/>
                <w:szCs w:val="21"/>
              </w:rPr>
            </w:pPr>
            <w:r>
              <w:rPr>
                <w:rFonts w:hint="eastAsia" w:ascii="宋体" w:hAnsi="宋体" w:cs="宋体"/>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2080506</w:t>
            </w:r>
          </w:p>
        </w:tc>
        <w:tc>
          <w:tcPr>
            <w:tcW w:w="4196"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cs="宋体"/>
                <w:i w:val="0"/>
                <w:color w:val="000000"/>
                <w:kern w:val="0"/>
                <w:sz w:val="22"/>
                <w:szCs w:val="22"/>
                <w:u w:val="none"/>
                <w:lang w:val="en-US" w:eastAsia="zh-CN" w:bidi="ar"/>
              </w:rPr>
              <w:t>4.78</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cs="宋体"/>
                <w:i w:val="0"/>
                <w:color w:val="000000"/>
                <w:kern w:val="0"/>
                <w:sz w:val="22"/>
                <w:szCs w:val="22"/>
                <w:u w:val="none"/>
                <w:lang w:val="en-US" w:eastAsia="zh-CN" w:bidi="ar"/>
              </w:rPr>
              <w:t>4.78</w:t>
            </w:r>
          </w:p>
        </w:tc>
        <w:tc>
          <w:tcPr>
            <w:tcW w:w="2835" w:type="dxa"/>
            <w:vAlign w:val="center"/>
          </w:tcPr>
          <w:p>
            <w:pPr>
              <w:jc w:val="right"/>
              <w:rPr>
                <w:rFonts w:hint="eastAsia" w:ascii="宋体" w:hAnsi="宋体" w:cs="宋体"/>
                <w:kern w:val="0"/>
                <w:szCs w:val="21"/>
              </w:rPr>
            </w:pPr>
            <w:r>
              <w:rPr>
                <w:rFonts w:hint="eastAsia" w:ascii="宋体" w:hAnsi="宋体" w:cs="宋体"/>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210</w:t>
            </w:r>
          </w:p>
        </w:tc>
        <w:tc>
          <w:tcPr>
            <w:tcW w:w="4196"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卫生健康支出</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.10</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.10</w:t>
            </w:r>
          </w:p>
        </w:tc>
        <w:tc>
          <w:tcPr>
            <w:tcW w:w="2835" w:type="dxa"/>
            <w:vAlign w:val="center"/>
          </w:tcPr>
          <w:p>
            <w:pPr>
              <w:jc w:val="right"/>
              <w:rPr>
                <w:rFonts w:hint="eastAsia" w:ascii="宋体" w:hAnsi="宋体" w:cs="宋体"/>
                <w:kern w:val="0"/>
                <w:szCs w:val="21"/>
              </w:rPr>
            </w:pPr>
            <w:r>
              <w:rPr>
                <w:rFonts w:hint="eastAsia" w:ascii="宋体" w:hAnsi="宋体" w:cs="宋体"/>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21011</w:t>
            </w:r>
          </w:p>
        </w:tc>
        <w:tc>
          <w:tcPr>
            <w:tcW w:w="4196"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行政事业单位医疗</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.10</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.10</w:t>
            </w:r>
          </w:p>
        </w:tc>
        <w:tc>
          <w:tcPr>
            <w:tcW w:w="2835" w:type="dxa"/>
            <w:vAlign w:val="center"/>
          </w:tcPr>
          <w:p>
            <w:pPr>
              <w:jc w:val="right"/>
              <w:rPr>
                <w:rFonts w:hint="eastAsia" w:ascii="宋体" w:hAnsi="宋体" w:cs="宋体"/>
                <w:kern w:val="0"/>
                <w:szCs w:val="21"/>
              </w:rPr>
            </w:pPr>
            <w:r>
              <w:rPr>
                <w:rFonts w:hint="eastAsia" w:ascii="宋体" w:hAnsi="宋体" w:cs="宋体"/>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2101101</w:t>
            </w:r>
          </w:p>
        </w:tc>
        <w:tc>
          <w:tcPr>
            <w:tcW w:w="4196"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 xml:space="preserve">  行政单位医疗</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.10</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.10</w:t>
            </w:r>
          </w:p>
        </w:tc>
        <w:tc>
          <w:tcPr>
            <w:tcW w:w="2835" w:type="dxa"/>
            <w:vAlign w:val="center"/>
          </w:tcPr>
          <w:p>
            <w:pPr>
              <w:jc w:val="right"/>
              <w:rPr>
                <w:rFonts w:hint="eastAsia" w:ascii="宋体" w:hAnsi="宋体" w:cs="宋体"/>
                <w:kern w:val="0"/>
                <w:szCs w:val="21"/>
              </w:rPr>
            </w:pPr>
            <w:r>
              <w:rPr>
                <w:rFonts w:hint="eastAsia" w:ascii="宋体" w:hAnsi="宋体" w:cs="宋体"/>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221</w:t>
            </w:r>
          </w:p>
        </w:tc>
        <w:tc>
          <w:tcPr>
            <w:tcW w:w="4196"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住房保障支出</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12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19</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12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19</w:t>
            </w:r>
          </w:p>
        </w:tc>
        <w:tc>
          <w:tcPr>
            <w:tcW w:w="2835" w:type="dxa"/>
            <w:vAlign w:val="center"/>
          </w:tcPr>
          <w:p>
            <w:pPr>
              <w:jc w:val="right"/>
              <w:rPr>
                <w:rFonts w:hint="eastAsia" w:ascii="宋体" w:hAnsi="宋体" w:cs="宋体"/>
                <w:kern w:val="0"/>
                <w:szCs w:val="21"/>
              </w:rPr>
            </w:pPr>
            <w:r>
              <w:rPr>
                <w:rFonts w:hint="eastAsia" w:ascii="宋体" w:hAnsi="宋体" w:cs="宋体"/>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22102</w:t>
            </w:r>
          </w:p>
        </w:tc>
        <w:tc>
          <w:tcPr>
            <w:tcW w:w="4196"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住房改革支出</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12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19</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12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19</w:t>
            </w:r>
          </w:p>
        </w:tc>
        <w:tc>
          <w:tcPr>
            <w:tcW w:w="2835" w:type="dxa"/>
            <w:vAlign w:val="center"/>
          </w:tcPr>
          <w:p>
            <w:pPr>
              <w:jc w:val="right"/>
              <w:rPr>
                <w:rFonts w:hint="eastAsia" w:ascii="宋体" w:hAnsi="宋体" w:cs="宋体"/>
                <w:kern w:val="0"/>
                <w:szCs w:val="21"/>
              </w:rPr>
            </w:pPr>
            <w:r>
              <w:rPr>
                <w:rFonts w:hint="eastAsia" w:ascii="宋体" w:hAnsi="宋体" w:cs="宋体"/>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2210201</w:t>
            </w:r>
          </w:p>
        </w:tc>
        <w:tc>
          <w:tcPr>
            <w:tcW w:w="4196"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 xml:space="preserve">  住房公积金</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12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19</w:t>
            </w:r>
          </w:p>
        </w:tc>
        <w:tc>
          <w:tcPr>
            <w:tcW w:w="2835"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12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19</w:t>
            </w:r>
          </w:p>
        </w:tc>
        <w:tc>
          <w:tcPr>
            <w:tcW w:w="2835" w:type="dxa"/>
            <w:vAlign w:val="center"/>
          </w:tcPr>
          <w:p>
            <w:pPr>
              <w:jc w:val="right"/>
              <w:rPr>
                <w:rFonts w:hint="eastAsia" w:ascii="宋体" w:hAnsi="宋体" w:cs="宋体"/>
                <w:kern w:val="0"/>
                <w:szCs w:val="21"/>
              </w:rPr>
            </w:pPr>
            <w:r>
              <w:rPr>
                <w:rFonts w:hint="eastAsia" w:ascii="宋体" w:hAnsi="宋体" w:cs="宋体"/>
                <w:kern w:val="0"/>
                <w:szCs w:val="21"/>
                <w:lang w:val="en-US" w:eastAsia="zh-CN"/>
              </w:rPr>
              <w:t>0</w:t>
            </w:r>
          </w:p>
        </w:tc>
      </w:tr>
    </w:tbl>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cs="宋体"/>
          <w:szCs w:val="21"/>
          <w:lang w:eastAsia="zh-CN"/>
        </w:rPr>
      </w:pPr>
      <w:r>
        <w:rPr>
          <w:rFonts w:hint="eastAsia" w:ascii="宋体" w:hAnsi="宋体" w:cs="宋体"/>
          <w:szCs w:val="21"/>
        </w:rPr>
        <w:t>注：</w:t>
      </w:r>
      <w:bookmarkStart w:id="28" w:name="PO_part2Table1Remark5"/>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本年度一般公共预算财政拨款实际支出情况</w:t>
      </w:r>
      <w:r>
        <w:rPr>
          <w:rFonts w:hint="eastAsia" w:ascii="宋体" w:hAnsi="宋体" w:cs="宋体"/>
          <w:szCs w:val="21"/>
          <w:lang w:eastAsia="zh-CN"/>
        </w:rPr>
        <w:t>。</w:t>
      </w:r>
    </w:p>
    <w:bookmarkEnd w:id="26"/>
    <w:bookmarkEnd w:id="28"/>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sz w:val="28"/>
          <w:szCs w:val="28"/>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p>
    <w:p>
      <w:pPr>
        <w:spacing w:line="288" w:lineRule="auto"/>
        <w:rPr>
          <w:rFonts w:hint="eastAsia" w:ascii="宋体" w:hAnsi="宋体" w:cs="宋体"/>
        </w:rPr>
      </w:pPr>
      <w:bookmarkStart w:id="29" w:name="PO_part2Table6"/>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675"/>
        <w:gridCol w:w="2045"/>
        <w:gridCol w:w="1417"/>
        <w:gridCol w:w="346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vAlign w:val="center"/>
          </w:tcPr>
          <w:p>
            <w:pPr>
              <w:jc w:val="right"/>
              <w:rPr>
                <w:rFonts w:hint="eastAsia" w:ascii="宋体" w:hAnsi="宋体" w:cs="宋体"/>
              </w:rPr>
            </w:pPr>
            <w:r>
              <w:rPr>
                <w:rFonts w:hint="eastAsia" w:ascii="宋体" w:hAnsi="宋体" w:cs="宋体"/>
                <w:kern w:val="0"/>
                <w:sz w:val="20"/>
                <w:szCs w:val="20"/>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vAlign w:val="top"/>
          </w:tcPr>
          <w:p>
            <w:pPr>
              <w:jc w:val="center"/>
              <w:rPr>
                <w:rFonts w:hint="eastAsia" w:ascii="宋体" w:hAnsi="宋体" w:cs="宋体"/>
                <w:b/>
                <w:szCs w:val="21"/>
              </w:rPr>
            </w:pPr>
            <w:r>
              <w:rPr>
                <w:rFonts w:hint="eastAsia" w:ascii="宋体" w:hAnsi="宋体" w:cs="宋体"/>
                <w:b/>
                <w:kern w:val="0"/>
                <w:sz w:val="32"/>
                <w:szCs w:val="32"/>
              </w:rPr>
              <w:t>一般公共预算财政拨款基本支出决算</w:t>
            </w:r>
            <w:r>
              <w:rPr>
                <w:rFonts w:hint="eastAsia" w:ascii="宋体" w:hAnsi="宋体" w:cs="宋体"/>
                <w:b/>
                <w:kern w:val="0"/>
                <w:sz w:val="32"/>
                <w:szCs w:val="32"/>
                <w:lang w:eastAsia="zh-CN"/>
              </w:rPr>
              <w:t>明细</w:t>
            </w:r>
            <w:r>
              <w:rPr>
                <w:rFonts w:hint="eastAsia" w:ascii="宋体" w:hAnsi="宋体" w:cs="宋体"/>
                <w:b/>
                <w:kern w:val="0"/>
                <w:sz w:val="32"/>
                <w:szCs w:val="32"/>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1975" w:type="dxa"/>
            <w:gridSpan w:val="5"/>
            <w:tcBorders>
              <w:top w:val="nil"/>
              <w:left w:val="nil"/>
              <w:bottom w:val="single" w:color="auto" w:sz="4" w:space="0"/>
              <w:right w:val="nil"/>
            </w:tcBorders>
            <w:vAlign w:val="center"/>
          </w:tcPr>
          <w:p>
            <w:pPr>
              <w:jc w:val="left"/>
              <w:rPr>
                <w:rFonts w:hint="eastAsia" w:ascii="宋体" w:hAnsi="宋体" w:cs="宋体"/>
                <w:sz w:val="20"/>
                <w:szCs w:val="20"/>
              </w:rPr>
            </w:pPr>
            <w:bookmarkStart w:id="30" w:name="PO_part2DivName6"/>
            <w:r>
              <w:rPr>
                <w:rFonts w:hint="eastAsia" w:ascii="宋体" w:hAnsi="宋体" w:cs="宋体"/>
                <w:kern w:val="0"/>
                <w:sz w:val="20"/>
                <w:szCs w:val="20"/>
                <w:lang w:val="en-US" w:eastAsia="zh-CN"/>
              </w:rPr>
              <w:t xml:space="preserve"> </w:t>
            </w:r>
            <w:r>
              <w:rPr>
                <w:rFonts w:hint="eastAsia" w:ascii="宋体" w:hAnsi="宋体" w:cs="宋体"/>
                <w:kern w:val="0"/>
                <w:sz w:val="20"/>
                <w:szCs w:val="20"/>
              </w:rPr>
              <w:t>部门</w:t>
            </w:r>
            <w:r>
              <w:rPr>
                <w:rFonts w:hint="eastAsia" w:ascii="宋体" w:hAnsi="宋体" w:cs="宋体"/>
                <w:kern w:val="0"/>
                <w:sz w:val="20"/>
                <w:szCs w:val="20"/>
                <w:lang w:eastAsia="zh-CN"/>
              </w:rPr>
              <w:t>（单位）</w:t>
            </w:r>
            <w:r>
              <w:rPr>
                <w:rFonts w:hint="eastAsia" w:ascii="宋体" w:hAnsi="宋体" w:cs="宋体"/>
                <w:kern w:val="0"/>
                <w:sz w:val="11"/>
                <w:szCs w:val="11"/>
                <w:lang w:val="en-US" w:eastAsia="zh-CN"/>
              </w:rPr>
              <w:t xml:space="preserve"> </w:t>
            </w:r>
            <w:bookmarkEnd w:id="30"/>
            <w:r>
              <w:rPr>
                <w:rFonts w:hint="eastAsia" w:ascii="宋体" w:hAnsi="宋体" w:cs="宋体"/>
                <w:kern w:val="0"/>
                <w:sz w:val="20"/>
                <w:szCs w:val="20"/>
              </w:rPr>
              <w:t>：中共中山市民众街道工作委员会宣传办公室（本级）</w:t>
            </w:r>
          </w:p>
        </w:tc>
        <w:tc>
          <w:tcPr>
            <w:tcW w:w="2199" w:type="dxa"/>
            <w:tcBorders>
              <w:top w:val="nil"/>
              <w:left w:val="nil"/>
              <w:bottom w:val="single" w:color="auto" w:sz="4" w:space="0"/>
              <w:right w:val="nil"/>
            </w:tcBorders>
            <w:vAlign w:val="center"/>
          </w:tcPr>
          <w:p>
            <w:pPr>
              <w:jc w:val="right"/>
              <w:rPr>
                <w:rFonts w:hint="eastAsia" w:ascii="宋体" w:hAnsi="宋体" w:cs="宋体"/>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7090" w:type="dxa"/>
            <w:gridSpan w:val="3"/>
            <w:tcBorders>
              <w:top w:val="single" w:color="auto" w:sz="4" w:space="0"/>
            </w:tcBorders>
            <w:vAlign w:val="center"/>
          </w:tcPr>
          <w:p>
            <w:pPr>
              <w:jc w:val="center"/>
              <w:rPr>
                <w:rFonts w:hint="eastAsia" w:ascii="宋体" w:hAnsi="宋体" w:cs="宋体"/>
                <w:szCs w:val="21"/>
              </w:rPr>
            </w:pPr>
            <w:r>
              <w:rPr>
                <w:rFonts w:hint="eastAsia" w:ascii="宋体" w:hAnsi="宋体" w:cs="宋体"/>
                <w:kern w:val="0"/>
                <w:szCs w:val="21"/>
              </w:rPr>
              <w:t>人员经费</w:t>
            </w:r>
          </w:p>
        </w:tc>
        <w:tc>
          <w:tcPr>
            <w:tcW w:w="7084" w:type="dxa"/>
            <w:gridSpan w:val="3"/>
            <w:tcBorders>
              <w:top w:val="single" w:color="auto" w:sz="4" w:space="0"/>
            </w:tcBorders>
            <w:vAlign w:val="center"/>
          </w:tcPr>
          <w:p>
            <w:pPr>
              <w:jc w:val="center"/>
              <w:rPr>
                <w:rFonts w:hint="eastAsia" w:ascii="宋体" w:hAnsi="宋体" w:cs="宋体"/>
                <w:szCs w:val="21"/>
              </w:rPr>
            </w:pPr>
            <w:r>
              <w:rPr>
                <w:rFonts w:hint="eastAsia" w:ascii="宋体" w:hAnsi="宋体" w:cs="宋体"/>
                <w:kern w:val="0"/>
                <w:szCs w:val="21"/>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370" w:type="dxa"/>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rPr>
              <w:t>经济分类</w:t>
            </w:r>
          </w:p>
          <w:p>
            <w:pPr>
              <w:widowControl/>
              <w:jc w:val="center"/>
              <w:rPr>
                <w:rFonts w:hint="eastAsia" w:ascii="宋体" w:hAnsi="宋体" w:cs="宋体"/>
                <w:kern w:val="0"/>
                <w:szCs w:val="21"/>
              </w:rPr>
            </w:pPr>
            <w:r>
              <w:rPr>
                <w:rFonts w:hint="eastAsia" w:ascii="宋体" w:hAnsi="宋体" w:cs="宋体"/>
                <w:kern w:val="0"/>
                <w:szCs w:val="21"/>
              </w:rPr>
              <w:t>科目编码</w:t>
            </w:r>
          </w:p>
        </w:tc>
        <w:tc>
          <w:tcPr>
            <w:tcW w:w="3675" w:type="dxa"/>
            <w:vAlign w:val="center"/>
          </w:tcPr>
          <w:p>
            <w:pPr>
              <w:widowControl/>
              <w:jc w:val="center"/>
              <w:rPr>
                <w:rFonts w:hint="eastAsia" w:ascii="宋体" w:hAnsi="宋体" w:cs="宋体"/>
                <w:kern w:val="0"/>
                <w:szCs w:val="21"/>
              </w:rPr>
            </w:pPr>
            <w:r>
              <w:rPr>
                <w:rFonts w:hint="eastAsia" w:ascii="宋体" w:hAnsi="宋体" w:cs="宋体"/>
                <w:kern w:val="0"/>
                <w:szCs w:val="21"/>
              </w:rPr>
              <w:t>科目名称</w:t>
            </w:r>
          </w:p>
        </w:tc>
        <w:tc>
          <w:tcPr>
            <w:tcW w:w="2045" w:type="dxa"/>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c>
          <w:tcPr>
            <w:tcW w:w="1417" w:type="dxa"/>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rPr>
              <w:t>经济分类</w:t>
            </w:r>
          </w:p>
          <w:p>
            <w:pPr>
              <w:widowControl/>
              <w:jc w:val="center"/>
              <w:rPr>
                <w:rFonts w:hint="eastAsia" w:ascii="宋体" w:hAnsi="宋体" w:cs="宋体"/>
                <w:kern w:val="0"/>
                <w:szCs w:val="21"/>
              </w:rPr>
            </w:pPr>
            <w:r>
              <w:rPr>
                <w:rFonts w:hint="eastAsia" w:ascii="宋体" w:hAnsi="宋体" w:cs="宋体"/>
                <w:kern w:val="0"/>
                <w:szCs w:val="21"/>
              </w:rPr>
              <w:t>科目编码</w:t>
            </w:r>
          </w:p>
        </w:tc>
        <w:tc>
          <w:tcPr>
            <w:tcW w:w="3468" w:type="dxa"/>
            <w:vAlign w:val="center"/>
          </w:tcPr>
          <w:p>
            <w:pPr>
              <w:widowControl/>
              <w:jc w:val="center"/>
              <w:rPr>
                <w:rFonts w:hint="eastAsia" w:ascii="宋体" w:hAnsi="宋体" w:cs="宋体"/>
                <w:kern w:val="0"/>
                <w:szCs w:val="21"/>
              </w:rPr>
            </w:pPr>
            <w:r>
              <w:rPr>
                <w:rFonts w:hint="eastAsia" w:ascii="宋体" w:hAnsi="宋体" w:cs="宋体"/>
                <w:kern w:val="0"/>
                <w:szCs w:val="21"/>
              </w:rPr>
              <w:t>科目名称</w:t>
            </w:r>
          </w:p>
        </w:tc>
        <w:tc>
          <w:tcPr>
            <w:tcW w:w="2199" w:type="dxa"/>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301</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工资福利支出</w:t>
            </w:r>
          </w:p>
        </w:tc>
        <w:tc>
          <w:tcPr>
            <w:tcW w:w="2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szCs w:val="21"/>
              </w:rPr>
            </w:pPr>
            <w:r>
              <w:rPr>
                <w:rFonts w:hint="eastAsia" w:ascii="宋体" w:hAnsi="宋体" w:eastAsia="宋体" w:cs="宋体"/>
                <w:i w:val="0"/>
                <w:color w:val="000000"/>
                <w:kern w:val="0"/>
                <w:sz w:val="22"/>
                <w:szCs w:val="22"/>
                <w:u w:val="none"/>
                <w:lang w:val="en-US" w:eastAsia="zh-CN" w:bidi="ar"/>
              </w:rPr>
              <w:t>199</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12</w:t>
            </w: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商品和服务支出</w:t>
            </w:r>
          </w:p>
        </w:tc>
        <w:tc>
          <w:tcPr>
            <w:tcW w:w="21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szCs w:val="21"/>
              </w:rPr>
            </w:pP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30101</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基本工资</w:t>
            </w:r>
          </w:p>
        </w:tc>
        <w:tc>
          <w:tcPr>
            <w:tcW w:w="2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szCs w:val="21"/>
                <w:lang w:val="en-US"/>
              </w:rPr>
            </w:pPr>
            <w:r>
              <w:rPr>
                <w:rFonts w:hint="eastAsia" w:ascii="宋体" w:hAnsi="宋体" w:eastAsia="宋体" w:cs="宋体"/>
                <w:i w:val="0"/>
                <w:color w:val="000000"/>
                <w:kern w:val="0"/>
                <w:sz w:val="22"/>
                <w:szCs w:val="22"/>
                <w:u w:val="none"/>
                <w:lang w:val="en-US" w:eastAsia="zh-CN" w:bidi="ar"/>
              </w:rPr>
              <w:t>15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w:t>
            </w:r>
            <w:r>
              <w:rPr>
                <w:rFonts w:hint="eastAsia" w:ascii="宋体" w:hAnsi="宋体" w:cs="宋体"/>
                <w:i w:val="0"/>
                <w:color w:val="000000"/>
                <w:kern w:val="0"/>
                <w:sz w:val="22"/>
                <w:szCs w:val="22"/>
                <w:u w:val="none"/>
                <w:lang w:val="en-US" w:eastAsia="zh-CN" w:bidi="ar"/>
              </w:rPr>
              <w:t>8</w:t>
            </w: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30201</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办公费</w:t>
            </w:r>
          </w:p>
        </w:tc>
        <w:tc>
          <w:tcPr>
            <w:tcW w:w="21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szCs w:val="21"/>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30102</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津贴补贴</w:t>
            </w:r>
          </w:p>
        </w:tc>
        <w:tc>
          <w:tcPr>
            <w:tcW w:w="2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szCs w:val="21"/>
              </w:rPr>
            </w:pPr>
            <w:r>
              <w:rPr>
                <w:rFonts w:hint="eastAsia" w:ascii="宋体" w:hAnsi="宋体" w:eastAsia="宋体" w:cs="宋体"/>
                <w:i w:val="0"/>
                <w:color w:val="000000"/>
                <w:kern w:val="0"/>
                <w:sz w:val="22"/>
                <w:szCs w:val="22"/>
                <w:u w:val="none"/>
                <w:lang w:val="en-US" w:eastAsia="zh-CN" w:bidi="ar"/>
              </w:rPr>
              <w:t>67</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7</w:t>
            </w:r>
            <w:r>
              <w:rPr>
                <w:rFonts w:hint="eastAsia" w:ascii="宋体" w:hAnsi="宋体" w:cs="宋体"/>
                <w:i w:val="0"/>
                <w:color w:val="000000"/>
                <w:kern w:val="0"/>
                <w:sz w:val="22"/>
                <w:szCs w:val="22"/>
                <w:u w:val="none"/>
                <w:lang w:val="en-US" w:eastAsia="zh-CN" w:bidi="ar"/>
              </w:rPr>
              <w:t>3</w:t>
            </w: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30202</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印刷费</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30103</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奖金</w:t>
            </w:r>
          </w:p>
        </w:tc>
        <w:tc>
          <w:tcPr>
            <w:tcW w:w="2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szCs w:val="21"/>
              </w:rPr>
            </w:pPr>
            <w:r>
              <w:rPr>
                <w:rFonts w:hint="eastAsia" w:ascii="宋体" w:hAnsi="宋体" w:eastAsia="宋体" w:cs="宋体"/>
                <w:i w:val="0"/>
                <w:color w:val="000000"/>
                <w:kern w:val="0"/>
                <w:sz w:val="22"/>
                <w:szCs w:val="22"/>
                <w:u w:val="none"/>
                <w:lang w:val="en-US" w:eastAsia="zh-CN" w:bidi="ar"/>
              </w:rPr>
              <w:t>22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0</w:t>
            </w:r>
            <w:r>
              <w:rPr>
                <w:rFonts w:hint="eastAsia" w:ascii="宋体" w:hAnsi="宋体" w:cs="宋体"/>
                <w:i w:val="0"/>
                <w:color w:val="000000"/>
                <w:kern w:val="0"/>
                <w:sz w:val="22"/>
                <w:szCs w:val="22"/>
                <w:u w:val="none"/>
                <w:lang w:val="en-US" w:eastAsia="zh-CN" w:bidi="ar"/>
              </w:rPr>
              <w:t>4</w:t>
            </w: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30203</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咨询费</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30106</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伙食补助费</w:t>
            </w: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szCs w:val="21"/>
                <w:lang w:val="en-US" w:eastAsia="zh-CN"/>
              </w:rPr>
            </w:pPr>
            <w:r>
              <w:rPr>
                <w:rFonts w:hint="eastAsia" w:ascii="宋体" w:hAnsi="宋体" w:cs="宋体"/>
                <w:szCs w:val="21"/>
                <w:lang w:val="en-US" w:eastAsia="zh-CN"/>
              </w:rPr>
              <w:t>0</w:t>
            </w: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30204</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手续费</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30107</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绩效工资</w:t>
            </w: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szCs w:val="21"/>
                <w:lang w:val="en-US" w:eastAsia="zh-CN"/>
              </w:rPr>
            </w:pPr>
            <w:r>
              <w:rPr>
                <w:rFonts w:hint="eastAsia" w:ascii="宋体" w:hAnsi="宋体" w:cs="宋体"/>
                <w:szCs w:val="21"/>
                <w:lang w:val="en-US" w:eastAsia="zh-CN"/>
              </w:rPr>
              <w:t>0</w:t>
            </w: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30205</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水费</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30108</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2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szCs w:val="21"/>
              </w:rPr>
            </w:pPr>
            <w:r>
              <w:rPr>
                <w:rFonts w:hint="eastAsia" w:ascii="宋体" w:hAnsi="宋体" w:cs="宋体"/>
                <w:i w:val="0"/>
                <w:color w:val="000000"/>
                <w:kern w:val="0"/>
                <w:sz w:val="22"/>
                <w:szCs w:val="22"/>
                <w:u w:val="none"/>
                <w:lang w:val="en-US" w:eastAsia="zh-CN" w:bidi="ar"/>
              </w:rPr>
              <w:t>9.86</w:t>
            </w: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30206</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电费</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30109</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职业年金缴费</w:t>
            </w:r>
          </w:p>
        </w:tc>
        <w:tc>
          <w:tcPr>
            <w:tcW w:w="2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szCs w:val="21"/>
              </w:rPr>
            </w:pPr>
            <w:r>
              <w:rPr>
                <w:rFonts w:hint="eastAsia" w:ascii="宋体" w:hAnsi="宋体" w:cs="宋体"/>
                <w:i w:val="0"/>
                <w:color w:val="000000"/>
                <w:kern w:val="0"/>
                <w:sz w:val="22"/>
                <w:szCs w:val="22"/>
                <w:u w:val="none"/>
                <w:lang w:val="en-US" w:eastAsia="zh-CN" w:bidi="ar"/>
              </w:rPr>
              <w:t>4.78</w:t>
            </w: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30207</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邮电费</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30110</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2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szCs w:val="21"/>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.10</w:t>
            </w: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30208</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取暖费</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30111</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30209</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物业管理费</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30112</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30211</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差旅费</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30113</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住房公积金</w:t>
            </w:r>
          </w:p>
        </w:tc>
        <w:tc>
          <w:tcPr>
            <w:tcW w:w="2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szCs w:val="21"/>
              </w:rPr>
            </w:pPr>
            <w:r>
              <w:rPr>
                <w:rFonts w:hint="eastAsia" w:ascii="宋体" w:hAnsi="宋体" w:eastAsia="宋体" w:cs="宋体"/>
                <w:i w:val="0"/>
                <w:color w:val="000000"/>
                <w:kern w:val="0"/>
                <w:sz w:val="22"/>
                <w:szCs w:val="22"/>
                <w:u w:val="none"/>
                <w:lang w:val="en-US" w:eastAsia="zh-CN" w:bidi="ar"/>
              </w:rPr>
              <w:t>12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19</w:t>
            </w: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30212</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30114</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医疗费</w:t>
            </w: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30213</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维修（护）费</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30199</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2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szCs w:val="21"/>
              </w:rPr>
            </w:pPr>
            <w:r>
              <w:rPr>
                <w:rFonts w:hint="eastAsia" w:ascii="宋体" w:hAnsi="宋体" w:eastAsia="宋体" w:cs="宋体"/>
                <w:i w:val="0"/>
                <w:color w:val="000000"/>
                <w:kern w:val="0"/>
                <w:sz w:val="22"/>
                <w:szCs w:val="22"/>
                <w:u w:val="none"/>
                <w:lang w:val="en-US" w:eastAsia="zh-CN" w:bidi="ar"/>
              </w:rPr>
              <w:t>63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64</w:t>
            </w: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30214</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租赁费</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303</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对个人和家庭的补助</w:t>
            </w: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30215</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会议费</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30301</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离休费</w:t>
            </w: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30216</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培训费</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30302</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退休费</w:t>
            </w: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30217</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公务接待费</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30303</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退职（役）费</w:t>
            </w: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30218</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专用材料费</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30304</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抚恤金</w:t>
            </w: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30224</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被装购置费</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30305</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生活补助</w:t>
            </w: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30225</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专用燃料费</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30306</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救济费</w:t>
            </w: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30226</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劳务费</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30307</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医疗费补助</w:t>
            </w: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30227</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委托业务费</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30308</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助学金</w:t>
            </w: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30228</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工会经费</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30309</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奖励金</w:t>
            </w: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30229</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福利费</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30310</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30231</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30311</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代缴社会保险费</w:t>
            </w: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30239</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其他交通费用</w:t>
            </w:r>
          </w:p>
        </w:tc>
        <w:tc>
          <w:tcPr>
            <w:tcW w:w="21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szCs w:val="21"/>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30399</w:t>
            </w: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30240</w:t>
            </w:r>
          </w:p>
        </w:tc>
        <w:tc>
          <w:tcPr>
            <w:tcW w:w="34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30299</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其他商品和服务支出</w:t>
            </w:r>
          </w:p>
        </w:tc>
        <w:tc>
          <w:tcPr>
            <w:tcW w:w="2199" w:type="dxa"/>
            <w:tcBorders>
              <w:top w:val="single" w:color="auto" w:sz="4" w:space="0"/>
              <w:left w:val="nil"/>
              <w:bottom w:val="single" w:color="auto" w:sz="4" w:space="0"/>
              <w:right w:val="single" w:color="auto" w:sz="4" w:space="0"/>
            </w:tcBorders>
            <w:vAlign w:val="top"/>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307</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债务利息及费用支出</w:t>
            </w:r>
          </w:p>
        </w:tc>
        <w:tc>
          <w:tcPr>
            <w:tcW w:w="2199" w:type="dxa"/>
            <w:tcBorders>
              <w:top w:val="single" w:color="auto" w:sz="4" w:space="0"/>
              <w:left w:val="nil"/>
              <w:bottom w:val="single" w:color="auto" w:sz="4" w:space="0"/>
              <w:right w:val="single" w:color="auto" w:sz="4" w:space="0"/>
            </w:tcBorders>
            <w:vAlign w:val="top"/>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30701</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eastAsia="zh-CN"/>
              </w:rPr>
              <w:t>国内债务付息</w:t>
            </w:r>
          </w:p>
        </w:tc>
        <w:tc>
          <w:tcPr>
            <w:tcW w:w="2199" w:type="dxa"/>
            <w:tcBorders>
              <w:top w:val="single" w:color="auto" w:sz="4" w:space="0"/>
              <w:left w:val="nil"/>
              <w:bottom w:val="single" w:color="auto" w:sz="4" w:space="0"/>
              <w:right w:val="single" w:color="auto" w:sz="4" w:space="0"/>
            </w:tcBorders>
            <w:vAlign w:val="top"/>
          </w:tcPr>
          <w:p>
            <w:pPr>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30702</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国外债务付息</w:t>
            </w:r>
          </w:p>
        </w:tc>
        <w:tc>
          <w:tcPr>
            <w:tcW w:w="2199" w:type="dxa"/>
            <w:tcBorders>
              <w:top w:val="single" w:color="auto" w:sz="4" w:space="0"/>
              <w:left w:val="nil"/>
              <w:bottom w:val="single" w:color="auto" w:sz="4" w:space="0"/>
              <w:right w:val="single" w:color="auto" w:sz="4" w:space="0"/>
            </w:tcBorders>
            <w:vAlign w:val="top"/>
          </w:tcPr>
          <w:p>
            <w:pPr>
              <w:jc w:val="right"/>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310</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资本性支出</w:t>
            </w:r>
          </w:p>
        </w:tc>
        <w:tc>
          <w:tcPr>
            <w:tcW w:w="2199" w:type="dxa"/>
            <w:tcBorders>
              <w:top w:val="single" w:color="auto" w:sz="4" w:space="0"/>
              <w:left w:val="nil"/>
              <w:bottom w:val="single" w:color="auto" w:sz="4" w:space="0"/>
              <w:right w:val="single" w:color="auto" w:sz="4" w:space="0"/>
            </w:tcBorders>
            <w:vAlign w:val="top"/>
          </w:tcPr>
          <w:p>
            <w:pPr>
              <w:jc w:val="right"/>
              <w:rPr>
                <w:rFonts w:hint="eastAsia" w:ascii="宋体" w:hAnsi="宋体" w:eastAsia="宋体" w:cs="宋体"/>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31001</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房屋建筑物购建</w:t>
            </w:r>
          </w:p>
        </w:tc>
        <w:tc>
          <w:tcPr>
            <w:tcW w:w="2199" w:type="dxa"/>
            <w:tcBorders>
              <w:top w:val="single" w:color="auto" w:sz="4" w:space="0"/>
              <w:left w:val="nil"/>
              <w:bottom w:val="single" w:color="auto" w:sz="4" w:space="0"/>
              <w:right w:val="single" w:color="auto" w:sz="4" w:space="0"/>
            </w:tcBorders>
            <w:vAlign w:val="top"/>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31002</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办公设备购置</w:t>
            </w:r>
          </w:p>
        </w:tc>
        <w:tc>
          <w:tcPr>
            <w:tcW w:w="2199" w:type="dxa"/>
            <w:tcBorders>
              <w:top w:val="single" w:color="auto" w:sz="4" w:space="0"/>
              <w:left w:val="nil"/>
              <w:bottom w:val="single" w:color="auto" w:sz="4" w:space="0"/>
              <w:right w:val="single" w:color="auto" w:sz="4" w:space="0"/>
            </w:tcBorders>
            <w:vAlign w:val="top"/>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31003</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专用设备购置</w:t>
            </w:r>
          </w:p>
        </w:tc>
        <w:tc>
          <w:tcPr>
            <w:tcW w:w="2199" w:type="dxa"/>
            <w:tcBorders>
              <w:top w:val="single" w:color="auto" w:sz="4" w:space="0"/>
              <w:left w:val="nil"/>
              <w:bottom w:val="single" w:color="auto" w:sz="4" w:space="0"/>
              <w:right w:val="single" w:color="auto" w:sz="4" w:space="0"/>
            </w:tcBorders>
            <w:vAlign w:val="top"/>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31005</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基础设施建设</w:t>
            </w:r>
          </w:p>
        </w:tc>
        <w:tc>
          <w:tcPr>
            <w:tcW w:w="2199" w:type="dxa"/>
            <w:tcBorders>
              <w:top w:val="single" w:color="auto" w:sz="4" w:space="0"/>
              <w:left w:val="nil"/>
              <w:bottom w:val="single" w:color="auto" w:sz="4" w:space="0"/>
              <w:right w:val="single" w:color="auto" w:sz="4" w:space="0"/>
            </w:tcBorders>
            <w:vAlign w:val="top"/>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31006</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大型修缮</w:t>
            </w:r>
          </w:p>
        </w:tc>
        <w:tc>
          <w:tcPr>
            <w:tcW w:w="2199" w:type="dxa"/>
            <w:tcBorders>
              <w:top w:val="single" w:color="auto" w:sz="4" w:space="0"/>
              <w:left w:val="nil"/>
              <w:bottom w:val="single" w:color="auto" w:sz="4" w:space="0"/>
              <w:right w:val="single" w:color="auto" w:sz="4" w:space="0"/>
            </w:tcBorders>
            <w:vAlign w:val="top"/>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31007</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信息网络及软件购置更新</w:t>
            </w:r>
          </w:p>
        </w:tc>
        <w:tc>
          <w:tcPr>
            <w:tcW w:w="2199" w:type="dxa"/>
            <w:tcBorders>
              <w:top w:val="single" w:color="auto" w:sz="4" w:space="0"/>
              <w:left w:val="nil"/>
              <w:bottom w:val="single" w:color="auto" w:sz="4" w:space="0"/>
              <w:right w:val="single" w:color="auto" w:sz="4" w:space="0"/>
            </w:tcBorders>
            <w:vAlign w:val="top"/>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31008</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物资储备</w:t>
            </w:r>
          </w:p>
        </w:tc>
        <w:tc>
          <w:tcPr>
            <w:tcW w:w="2199" w:type="dxa"/>
            <w:tcBorders>
              <w:top w:val="single" w:color="auto" w:sz="4" w:space="0"/>
              <w:left w:val="nil"/>
              <w:bottom w:val="single" w:color="auto" w:sz="4" w:space="0"/>
              <w:right w:val="single" w:color="auto" w:sz="4" w:space="0"/>
            </w:tcBorders>
            <w:vAlign w:val="top"/>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31009</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土地补偿</w:t>
            </w:r>
          </w:p>
        </w:tc>
        <w:tc>
          <w:tcPr>
            <w:tcW w:w="2199" w:type="dxa"/>
            <w:tcBorders>
              <w:top w:val="single" w:color="auto" w:sz="4" w:space="0"/>
              <w:left w:val="nil"/>
              <w:bottom w:val="single" w:color="auto" w:sz="4" w:space="0"/>
              <w:right w:val="single" w:color="auto" w:sz="4" w:space="0"/>
            </w:tcBorders>
            <w:vAlign w:val="top"/>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31010</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安置补助</w:t>
            </w:r>
          </w:p>
        </w:tc>
        <w:tc>
          <w:tcPr>
            <w:tcW w:w="2199" w:type="dxa"/>
            <w:tcBorders>
              <w:top w:val="single" w:color="auto" w:sz="4" w:space="0"/>
              <w:left w:val="nil"/>
              <w:bottom w:val="single" w:color="auto" w:sz="4" w:space="0"/>
              <w:right w:val="single" w:color="auto" w:sz="4" w:space="0"/>
            </w:tcBorders>
            <w:vAlign w:val="top"/>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31011</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地上附着物和青苗补偿</w:t>
            </w:r>
          </w:p>
        </w:tc>
        <w:tc>
          <w:tcPr>
            <w:tcW w:w="2199" w:type="dxa"/>
            <w:tcBorders>
              <w:top w:val="single" w:color="auto" w:sz="4" w:space="0"/>
              <w:left w:val="nil"/>
              <w:bottom w:val="single" w:color="auto" w:sz="4" w:space="0"/>
              <w:right w:val="single" w:color="auto" w:sz="4" w:space="0"/>
            </w:tcBorders>
            <w:vAlign w:val="top"/>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31012</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拆迁补偿</w:t>
            </w:r>
          </w:p>
        </w:tc>
        <w:tc>
          <w:tcPr>
            <w:tcW w:w="2199" w:type="dxa"/>
            <w:tcBorders>
              <w:top w:val="single" w:color="auto" w:sz="4" w:space="0"/>
              <w:left w:val="nil"/>
              <w:bottom w:val="single" w:color="auto" w:sz="4" w:space="0"/>
              <w:right w:val="single" w:color="auto" w:sz="4" w:space="0"/>
            </w:tcBorders>
            <w:vAlign w:val="top"/>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31013</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公务用车购置</w:t>
            </w:r>
          </w:p>
        </w:tc>
        <w:tc>
          <w:tcPr>
            <w:tcW w:w="2199" w:type="dxa"/>
            <w:tcBorders>
              <w:top w:val="single" w:color="auto" w:sz="4" w:space="0"/>
              <w:left w:val="nil"/>
              <w:bottom w:val="single" w:color="auto" w:sz="4" w:space="0"/>
              <w:right w:val="single" w:color="auto" w:sz="4" w:space="0"/>
            </w:tcBorders>
            <w:vAlign w:val="top"/>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31019</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其他交通工具购置</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31021</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文物和陈列品购置</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31022</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无形资产购置</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31099</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其他资本性支出</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399</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其他支出</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39907</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国家赔偿费用支出</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39908</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对民间非营利组织和群众性自治组织补贴</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39909</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经常性赠与</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39910</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资本性赠与</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39999</w:t>
            </w:r>
          </w:p>
        </w:tc>
        <w:tc>
          <w:tcPr>
            <w:tcW w:w="3468"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其他支出</w:t>
            </w:r>
          </w:p>
        </w:tc>
        <w:tc>
          <w:tcPr>
            <w:tcW w:w="2199" w:type="dxa"/>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vAlign w:val="center"/>
          </w:tcPr>
          <w:p>
            <w:pPr>
              <w:widowControl/>
              <w:jc w:val="left"/>
              <w:rPr>
                <w:rFonts w:hint="eastAsia" w:ascii="宋体" w:hAnsi="宋体" w:cs="宋体"/>
                <w:kern w:val="0"/>
                <w:szCs w:val="21"/>
              </w:rPr>
            </w:pPr>
          </w:p>
        </w:tc>
        <w:tc>
          <w:tcPr>
            <w:tcW w:w="3675" w:type="dxa"/>
            <w:vAlign w:val="center"/>
          </w:tcPr>
          <w:p>
            <w:pPr>
              <w:widowControl/>
              <w:jc w:val="left"/>
              <w:rPr>
                <w:rFonts w:hint="eastAsia" w:ascii="宋体" w:hAnsi="宋体" w:cs="宋体"/>
                <w:kern w:val="0"/>
                <w:szCs w:val="21"/>
              </w:rPr>
            </w:pPr>
            <w:r>
              <w:rPr>
                <w:rFonts w:hint="eastAsia" w:ascii="宋体" w:hAnsi="宋体" w:cs="宋体"/>
                <w:kern w:val="0"/>
                <w:szCs w:val="21"/>
              </w:rPr>
              <w:t>人员经费合计</w:t>
            </w:r>
          </w:p>
        </w:tc>
        <w:tc>
          <w:tcPr>
            <w:tcW w:w="2045" w:type="dxa"/>
            <w:vAlign w:val="center"/>
          </w:tcPr>
          <w:p>
            <w:pPr>
              <w:keepNext w:val="0"/>
              <w:keepLines w:val="0"/>
              <w:widowControl/>
              <w:suppressLineNumbers w:val="0"/>
              <w:jc w:val="right"/>
              <w:textAlignment w:val="center"/>
              <w:rPr>
                <w:rFonts w:hint="default" w:ascii="宋体" w:hAnsi="宋体" w:cs="宋体"/>
                <w:kern w:val="0"/>
                <w:szCs w:val="21"/>
                <w:lang w:val="en-US"/>
              </w:rPr>
            </w:pPr>
            <w:r>
              <w:rPr>
                <w:rFonts w:hint="eastAsia" w:ascii="宋体" w:hAnsi="宋体" w:cs="宋体"/>
                <w:i w:val="0"/>
                <w:color w:val="000000"/>
                <w:kern w:val="0"/>
                <w:sz w:val="22"/>
                <w:szCs w:val="22"/>
                <w:u w:val="none"/>
                <w:lang w:val="en-US" w:eastAsia="zh-CN" w:bidi="ar"/>
              </w:rPr>
              <w:t>199.12</w:t>
            </w:r>
          </w:p>
        </w:tc>
        <w:tc>
          <w:tcPr>
            <w:tcW w:w="1417" w:type="dxa"/>
            <w:vAlign w:val="center"/>
          </w:tcPr>
          <w:p>
            <w:pPr>
              <w:widowControl/>
              <w:jc w:val="left"/>
              <w:rPr>
                <w:rFonts w:hint="eastAsia" w:ascii="宋体" w:hAnsi="宋体" w:cs="宋体"/>
                <w:kern w:val="0"/>
                <w:szCs w:val="21"/>
              </w:rPr>
            </w:pPr>
          </w:p>
        </w:tc>
        <w:tc>
          <w:tcPr>
            <w:tcW w:w="3468" w:type="dxa"/>
            <w:vAlign w:val="center"/>
          </w:tcPr>
          <w:p>
            <w:pPr>
              <w:widowControl/>
              <w:jc w:val="left"/>
              <w:rPr>
                <w:rFonts w:hint="eastAsia" w:ascii="宋体" w:hAnsi="宋体" w:cs="宋体"/>
                <w:kern w:val="0"/>
                <w:szCs w:val="21"/>
              </w:rPr>
            </w:pPr>
            <w:r>
              <w:rPr>
                <w:rFonts w:hint="eastAsia" w:ascii="宋体" w:hAnsi="宋体" w:cs="宋体"/>
                <w:kern w:val="0"/>
                <w:szCs w:val="21"/>
              </w:rPr>
              <w:t>公用经费合计</w:t>
            </w:r>
          </w:p>
        </w:tc>
        <w:tc>
          <w:tcPr>
            <w:tcW w:w="2199" w:type="dxa"/>
            <w:vAlign w:val="center"/>
          </w:tcPr>
          <w:p>
            <w:pPr>
              <w:keepNext w:val="0"/>
              <w:keepLines w:val="0"/>
              <w:widowControl/>
              <w:suppressLineNumbers w:val="0"/>
              <w:jc w:val="right"/>
              <w:textAlignment w:val="center"/>
              <w:rPr>
                <w:rFonts w:hint="eastAsia" w:ascii="宋体" w:hAnsi="宋体" w:cs="宋体"/>
                <w:kern w:val="0"/>
                <w:szCs w:val="21"/>
              </w:rPr>
            </w:pP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8</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lang w:eastAsia="zh-CN"/>
        </w:rPr>
      </w:pPr>
      <w:r>
        <w:rPr>
          <w:rFonts w:hint="eastAsia" w:ascii="宋体" w:hAnsi="宋体" w:cs="宋体"/>
          <w:szCs w:val="21"/>
        </w:rPr>
        <w:t>注：</w:t>
      </w:r>
      <w:bookmarkStart w:id="31" w:name="PO_part2Table1Remark6"/>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本年度一般公共预算财政拨款基本支出明细情况</w:t>
      </w:r>
      <w:r>
        <w:rPr>
          <w:rFonts w:hint="eastAsia" w:ascii="宋体" w:hAnsi="宋体" w:cs="宋体"/>
          <w:szCs w:val="21"/>
          <w:lang w:eastAsia="zh-CN"/>
        </w:rPr>
        <w:t>。</w:t>
      </w:r>
    </w:p>
    <w:bookmarkEnd w:id="29"/>
    <w:bookmarkEnd w:id="31"/>
    <w:p>
      <w:pPr>
        <w:rPr>
          <w:rFonts w:hint="eastAsia" w:ascii="宋体" w:hAnsi="宋体" w:cs="宋体"/>
        </w:rPr>
      </w:pPr>
      <w:bookmarkStart w:id="32" w:name="PO_part2Table7"/>
    </w:p>
    <w:p>
      <w:pPr>
        <w:rPr>
          <w:rFonts w:hint="eastAsia" w:ascii="宋体" w:hAnsi="宋体" w:cs="宋体"/>
        </w:rPr>
      </w:pPr>
    </w:p>
    <w:p>
      <w:pPr>
        <w:rPr>
          <w:rFonts w:hint="eastAsia" w:ascii="宋体" w:hAnsi="宋体" w:cs="宋体"/>
        </w:rPr>
      </w:pP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2353"/>
        <w:gridCol w:w="1740"/>
        <w:gridCol w:w="1666"/>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4" w:type="dxa"/>
            <w:gridSpan w:val="8"/>
            <w:tcBorders>
              <w:top w:val="nil"/>
              <w:left w:val="nil"/>
              <w:bottom w:val="nil"/>
              <w:right w:val="nil"/>
            </w:tcBorders>
            <w:vAlign w:val="center"/>
          </w:tcPr>
          <w:p>
            <w:pPr>
              <w:jc w:val="right"/>
              <w:rPr>
                <w:rFonts w:hint="eastAsia" w:ascii="宋体" w:hAnsi="宋体" w:eastAsia="宋体" w:cs="宋体"/>
                <w:lang w:val="en-US" w:eastAsia="zh-CN"/>
              </w:rPr>
            </w:pPr>
            <w:r>
              <w:rPr>
                <w:rFonts w:hint="eastAsia" w:ascii="宋体" w:hAnsi="宋体" w:cs="宋体"/>
                <w:kern w:val="0"/>
                <w:sz w:val="20"/>
                <w:szCs w:val="20"/>
              </w:rPr>
              <w:t>表</w:t>
            </w:r>
            <w:r>
              <w:rPr>
                <w:rFonts w:hint="eastAsia" w:ascii="宋体" w:hAnsi="宋体" w:cs="宋体"/>
                <w:kern w:val="0"/>
                <w:sz w:val="20"/>
                <w:szCs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4" w:type="dxa"/>
            <w:gridSpan w:val="8"/>
            <w:tcBorders>
              <w:top w:val="nil"/>
              <w:left w:val="nil"/>
              <w:bottom w:val="nil"/>
              <w:right w:val="nil"/>
            </w:tcBorders>
            <w:vAlign w:val="top"/>
          </w:tcPr>
          <w:p>
            <w:pPr>
              <w:jc w:val="center"/>
              <w:rPr>
                <w:rFonts w:hint="eastAsia" w:ascii="宋体" w:hAnsi="宋体" w:cs="宋体"/>
              </w:rPr>
            </w:pPr>
            <w:r>
              <w:rPr>
                <w:rFonts w:hint="eastAsia" w:ascii="宋体" w:hAnsi="宋体" w:cs="宋体"/>
                <w:b/>
                <w:bCs/>
                <w:kern w:val="0"/>
                <w:sz w:val="32"/>
                <w:szCs w:val="32"/>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086" w:type="dxa"/>
            <w:gridSpan w:val="4"/>
            <w:tcBorders>
              <w:top w:val="nil"/>
              <w:left w:val="nil"/>
              <w:bottom w:val="single" w:color="auto" w:sz="4" w:space="0"/>
              <w:right w:val="nil"/>
            </w:tcBorders>
            <w:vAlign w:val="center"/>
          </w:tcPr>
          <w:p>
            <w:pPr>
              <w:jc w:val="left"/>
              <w:rPr>
                <w:rFonts w:hint="eastAsia" w:ascii="宋体" w:hAnsi="宋体" w:cs="宋体"/>
              </w:rPr>
            </w:pPr>
            <w:bookmarkStart w:id="33" w:name="PO_part2DivName7"/>
            <w:r>
              <w:rPr>
                <w:rFonts w:hint="eastAsia" w:ascii="宋体" w:hAnsi="宋体" w:cs="宋体"/>
                <w:kern w:val="0"/>
                <w:sz w:val="20"/>
                <w:szCs w:val="20"/>
                <w:lang w:val="en-US" w:eastAsia="zh-CN"/>
              </w:rPr>
              <w:t xml:space="preserve"> </w:t>
            </w:r>
            <w:r>
              <w:rPr>
                <w:rFonts w:hint="eastAsia" w:ascii="宋体" w:hAnsi="宋体" w:cs="宋体"/>
                <w:kern w:val="0"/>
                <w:sz w:val="20"/>
                <w:szCs w:val="20"/>
              </w:rPr>
              <w:t>部门</w:t>
            </w:r>
            <w:r>
              <w:rPr>
                <w:rFonts w:hint="eastAsia" w:ascii="宋体" w:hAnsi="宋体" w:cs="宋体"/>
                <w:kern w:val="0"/>
                <w:sz w:val="20"/>
                <w:szCs w:val="20"/>
                <w:lang w:eastAsia="zh-CN"/>
              </w:rPr>
              <w:t>（单位）</w:t>
            </w:r>
            <w:r>
              <w:rPr>
                <w:rFonts w:hint="eastAsia" w:ascii="宋体" w:hAnsi="宋体" w:cs="宋体"/>
                <w:kern w:val="0"/>
                <w:sz w:val="20"/>
                <w:szCs w:val="20"/>
                <w:lang w:val="en-US" w:eastAsia="zh-CN"/>
              </w:rPr>
              <w:t xml:space="preserve"> </w:t>
            </w:r>
            <w:bookmarkEnd w:id="33"/>
            <w:r>
              <w:rPr>
                <w:rFonts w:hint="eastAsia" w:ascii="宋体" w:hAnsi="宋体" w:cs="宋体"/>
                <w:kern w:val="0"/>
                <w:sz w:val="20"/>
                <w:szCs w:val="20"/>
              </w:rPr>
              <w:t>：中共中山市民众街道工作委员会宣传办公室（本级）</w:t>
            </w:r>
          </w:p>
        </w:tc>
        <w:tc>
          <w:tcPr>
            <w:tcW w:w="7088" w:type="dxa"/>
            <w:gridSpan w:val="4"/>
            <w:tcBorders>
              <w:top w:val="nil"/>
              <w:left w:val="nil"/>
              <w:bottom w:val="single" w:color="auto" w:sz="4" w:space="0"/>
              <w:right w:val="nil"/>
            </w:tcBorders>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680" w:type="dxa"/>
            <w:gridSpan w:val="2"/>
            <w:tcBorders>
              <w:top w:val="single" w:color="auto" w:sz="4" w:space="0"/>
            </w:tcBorders>
            <w:vAlign w:val="center"/>
          </w:tcPr>
          <w:p>
            <w:pPr>
              <w:jc w:val="center"/>
              <w:rPr>
                <w:rFonts w:hint="eastAsia" w:ascii="宋体" w:hAnsi="宋体" w:cs="宋体"/>
                <w:szCs w:val="21"/>
              </w:rPr>
            </w:pPr>
            <w:r>
              <w:rPr>
                <w:rFonts w:hint="eastAsia" w:ascii="宋体" w:hAnsi="宋体" w:cs="宋体"/>
                <w:kern w:val="0"/>
                <w:szCs w:val="21"/>
              </w:rPr>
              <w:t>项    目</w:t>
            </w:r>
          </w:p>
        </w:tc>
        <w:tc>
          <w:tcPr>
            <w:tcW w:w="1740"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年初结转和结余</w:t>
            </w:r>
          </w:p>
        </w:tc>
        <w:tc>
          <w:tcPr>
            <w:tcW w:w="1666"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本年收入</w:t>
            </w:r>
          </w:p>
        </w:tc>
        <w:tc>
          <w:tcPr>
            <w:tcW w:w="5316" w:type="dxa"/>
            <w:gridSpan w:val="3"/>
            <w:tcBorders>
              <w:top w:val="single" w:color="auto" w:sz="4" w:space="0"/>
            </w:tcBorders>
            <w:vAlign w:val="center"/>
          </w:tcPr>
          <w:p>
            <w:pPr>
              <w:jc w:val="center"/>
              <w:rPr>
                <w:rFonts w:hint="eastAsia" w:ascii="宋体" w:hAnsi="宋体" w:cs="宋体"/>
                <w:szCs w:val="21"/>
              </w:rPr>
            </w:pPr>
            <w:r>
              <w:rPr>
                <w:rFonts w:hint="eastAsia" w:ascii="宋体" w:hAnsi="宋体" w:cs="宋体"/>
                <w:kern w:val="0"/>
                <w:szCs w:val="21"/>
              </w:rPr>
              <w:t>本年支出</w:t>
            </w:r>
          </w:p>
        </w:tc>
        <w:tc>
          <w:tcPr>
            <w:tcW w:w="1772" w:type="dxa"/>
            <w:vMerge w:val="restart"/>
            <w:tcBorders>
              <w:top w:val="single" w:color="auto" w:sz="4" w:space="0"/>
            </w:tcBorders>
            <w:vAlign w:val="center"/>
          </w:tcPr>
          <w:p>
            <w:pPr>
              <w:jc w:val="center"/>
              <w:rPr>
                <w:rFonts w:hint="eastAsia" w:ascii="宋体" w:hAnsi="宋体" w:cs="宋体"/>
                <w:szCs w:val="21"/>
              </w:rPr>
            </w:pPr>
            <w:r>
              <w:rPr>
                <w:rFonts w:hint="eastAsia" w:ascii="宋体" w:hAnsi="宋体" w:cs="宋体"/>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327" w:type="dxa"/>
            <w:vAlign w:val="top"/>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2353" w:type="dxa"/>
            <w:vAlign w:val="center"/>
          </w:tcPr>
          <w:p>
            <w:pPr>
              <w:jc w:val="center"/>
              <w:rPr>
                <w:rFonts w:hint="eastAsia" w:ascii="宋体" w:hAnsi="宋体" w:cs="宋体"/>
                <w:szCs w:val="21"/>
              </w:rPr>
            </w:pPr>
            <w:r>
              <w:rPr>
                <w:rFonts w:hint="eastAsia" w:ascii="宋体" w:hAnsi="宋体" w:cs="宋体"/>
                <w:kern w:val="0"/>
                <w:szCs w:val="21"/>
              </w:rPr>
              <w:t>科目名称</w:t>
            </w:r>
          </w:p>
        </w:tc>
        <w:tc>
          <w:tcPr>
            <w:tcW w:w="1740" w:type="dxa"/>
            <w:vMerge w:val="continue"/>
            <w:vAlign w:val="top"/>
          </w:tcPr>
          <w:p>
            <w:pPr>
              <w:rPr>
                <w:rFonts w:hint="eastAsia" w:ascii="宋体" w:hAnsi="宋体" w:cs="宋体"/>
                <w:szCs w:val="21"/>
              </w:rPr>
            </w:pPr>
          </w:p>
        </w:tc>
        <w:tc>
          <w:tcPr>
            <w:tcW w:w="1666" w:type="dxa"/>
            <w:vMerge w:val="continue"/>
            <w:vAlign w:val="top"/>
          </w:tcPr>
          <w:p>
            <w:pPr>
              <w:rPr>
                <w:rFonts w:hint="eastAsia" w:ascii="宋体" w:hAnsi="宋体" w:cs="宋体"/>
                <w:szCs w:val="21"/>
              </w:rPr>
            </w:pP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c>
          <w:tcPr>
            <w:tcW w:w="1772" w:type="dxa"/>
            <w:vMerge w:val="continue"/>
            <w:vAlign w:val="top"/>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680" w:type="dxa"/>
            <w:gridSpan w:val="2"/>
            <w:vAlign w:val="center"/>
          </w:tcPr>
          <w:p>
            <w:pPr>
              <w:widowControl/>
              <w:jc w:val="center"/>
              <w:rPr>
                <w:rFonts w:hint="eastAsia" w:ascii="宋体" w:hAnsi="宋体" w:cs="宋体"/>
                <w:kern w:val="0"/>
                <w:szCs w:val="21"/>
              </w:rPr>
            </w:pPr>
            <w:r>
              <w:rPr>
                <w:rFonts w:hint="eastAsia" w:ascii="宋体" w:hAnsi="宋体" w:cs="宋体"/>
                <w:kern w:val="0"/>
                <w:szCs w:val="21"/>
              </w:rPr>
              <w:t>栏次</w:t>
            </w:r>
          </w:p>
        </w:tc>
        <w:tc>
          <w:tcPr>
            <w:tcW w:w="1740"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666" w:type="dxa"/>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327" w:type="dxa"/>
            <w:vAlign w:val="center"/>
          </w:tcPr>
          <w:p>
            <w:pPr>
              <w:widowControl/>
              <w:jc w:val="center"/>
              <w:rPr>
                <w:rFonts w:hint="eastAsia" w:ascii="宋体" w:hAnsi="宋体" w:cs="宋体"/>
                <w:kern w:val="0"/>
                <w:szCs w:val="21"/>
              </w:rPr>
            </w:pPr>
          </w:p>
        </w:tc>
        <w:tc>
          <w:tcPr>
            <w:tcW w:w="2353" w:type="dxa"/>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740" w:type="dxa"/>
            <w:vAlign w:val="center"/>
          </w:tcPr>
          <w:p>
            <w:pPr>
              <w:widowControl/>
              <w:wordWrap w:val="0"/>
              <w:jc w:val="right"/>
              <w:rPr>
                <w:rFonts w:hint="eastAsia"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vAlign w:val="center"/>
          </w:tcPr>
          <w:p>
            <w:pPr>
              <w:widowControl/>
              <w:jc w:val="left"/>
              <w:rPr>
                <w:rFonts w:hint="eastAsia" w:ascii="宋体" w:hAnsi="宋体" w:cs="宋体"/>
                <w:kern w:val="0"/>
                <w:szCs w:val="21"/>
              </w:rPr>
            </w:pPr>
            <w:r>
              <w:rPr>
                <w:rFonts w:hint="eastAsia" w:ascii="宋体" w:hAnsi="宋体" w:cs="宋体"/>
                <w:kern w:val="0"/>
                <w:szCs w:val="21"/>
              </w:rPr>
              <w:t>208</w:t>
            </w:r>
          </w:p>
        </w:tc>
        <w:tc>
          <w:tcPr>
            <w:tcW w:w="2353" w:type="dxa"/>
            <w:vAlign w:val="center"/>
          </w:tcPr>
          <w:p>
            <w:pPr>
              <w:widowControl/>
              <w:jc w:val="left"/>
              <w:rPr>
                <w:rFonts w:hint="eastAsia" w:ascii="宋体" w:hAnsi="宋体" w:cs="宋体"/>
                <w:kern w:val="0"/>
                <w:szCs w:val="21"/>
              </w:rPr>
            </w:pPr>
            <w:r>
              <w:rPr>
                <w:rFonts w:hint="eastAsia" w:ascii="宋体" w:hAnsi="宋体" w:cs="宋体"/>
                <w:kern w:val="0"/>
                <w:szCs w:val="21"/>
              </w:rPr>
              <w:t>社会保障和就业支出</w:t>
            </w:r>
          </w:p>
        </w:tc>
        <w:tc>
          <w:tcPr>
            <w:tcW w:w="174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vAlign w:val="center"/>
          </w:tcPr>
          <w:p>
            <w:pPr>
              <w:widowControl/>
              <w:jc w:val="left"/>
              <w:rPr>
                <w:rFonts w:hint="eastAsia" w:ascii="宋体" w:hAnsi="宋体" w:cs="宋体"/>
                <w:kern w:val="0"/>
                <w:szCs w:val="21"/>
              </w:rPr>
            </w:pPr>
            <w:r>
              <w:rPr>
                <w:rFonts w:hint="eastAsia" w:ascii="宋体" w:hAnsi="宋体" w:cs="宋体"/>
                <w:kern w:val="0"/>
                <w:szCs w:val="21"/>
              </w:rPr>
              <w:t>20822</w:t>
            </w:r>
          </w:p>
        </w:tc>
        <w:tc>
          <w:tcPr>
            <w:tcW w:w="2353" w:type="dxa"/>
            <w:vAlign w:val="center"/>
          </w:tcPr>
          <w:p>
            <w:pPr>
              <w:widowControl/>
              <w:jc w:val="left"/>
              <w:rPr>
                <w:rFonts w:hint="eastAsia" w:ascii="宋体" w:hAnsi="宋体" w:cs="宋体"/>
                <w:kern w:val="0"/>
                <w:szCs w:val="21"/>
              </w:rPr>
            </w:pPr>
            <w:r>
              <w:rPr>
                <w:rFonts w:hint="eastAsia" w:ascii="宋体" w:hAnsi="宋体" w:cs="宋体"/>
                <w:kern w:val="0"/>
                <w:szCs w:val="21"/>
              </w:rPr>
              <w:t>大中型水库移民后期扶持基金支出</w:t>
            </w:r>
          </w:p>
        </w:tc>
        <w:tc>
          <w:tcPr>
            <w:tcW w:w="174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vAlign w:val="center"/>
          </w:tcPr>
          <w:p>
            <w:pPr>
              <w:widowControl/>
              <w:jc w:val="left"/>
              <w:rPr>
                <w:rFonts w:hint="eastAsia" w:ascii="宋体" w:hAnsi="宋体" w:cs="宋体"/>
                <w:kern w:val="0"/>
                <w:szCs w:val="21"/>
              </w:rPr>
            </w:pPr>
            <w:r>
              <w:rPr>
                <w:rFonts w:hint="eastAsia" w:ascii="宋体" w:hAnsi="宋体" w:cs="宋体"/>
                <w:kern w:val="0"/>
                <w:szCs w:val="21"/>
              </w:rPr>
              <w:t>2082299</w:t>
            </w:r>
          </w:p>
        </w:tc>
        <w:tc>
          <w:tcPr>
            <w:tcW w:w="2353" w:type="dxa"/>
            <w:vAlign w:val="center"/>
          </w:tcPr>
          <w:p>
            <w:pPr>
              <w:widowControl/>
              <w:jc w:val="left"/>
              <w:rPr>
                <w:rFonts w:hint="eastAsia" w:ascii="宋体" w:hAnsi="宋体" w:cs="宋体"/>
                <w:kern w:val="0"/>
                <w:szCs w:val="21"/>
              </w:rPr>
            </w:pPr>
            <w:r>
              <w:rPr>
                <w:rFonts w:hint="eastAsia" w:ascii="宋体" w:hAnsi="宋体" w:cs="宋体"/>
                <w:kern w:val="0"/>
                <w:szCs w:val="21"/>
              </w:rPr>
              <w:t>其他大中型水库移民后期扶持基金支出</w:t>
            </w:r>
          </w:p>
        </w:tc>
        <w:tc>
          <w:tcPr>
            <w:tcW w:w="174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vAlign w:val="center"/>
          </w:tcPr>
          <w:p>
            <w:pPr>
              <w:widowControl/>
              <w:jc w:val="left"/>
              <w:rPr>
                <w:rFonts w:hint="eastAsia" w:ascii="宋体" w:hAnsi="宋体" w:cs="宋体"/>
                <w:kern w:val="0"/>
                <w:szCs w:val="21"/>
              </w:rPr>
            </w:pPr>
            <w:r>
              <w:rPr>
                <w:rFonts w:hint="eastAsia" w:ascii="宋体" w:hAnsi="宋体" w:cs="宋体"/>
                <w:kern w:val="0"/>
                <w:szCs w:val="21"/>
              </w:rPr>
              <w:t>212</w:t>
            </w:r>
          </w:p>
        </w:tc>
        <w:tc>
          <w:tcPr>
            <w:tcW w:w="2353" w:type="dxa"/>
            <w:vAlign w:val="center"/>
          </w:tcPr>
          <w:p>
            <w:pPr>
              <w:widowControl/>
              <w:jc w:val="left"/>
              <w:rPr>
                <w:rFonts w:hint="eastAsia" w:ascii="宋体" w:hAnsi="宋体" w:cs="宋体"/>
                <w:kern w:val="0"/>
                <w:szCs w:val="21"/>
              </w:rPr>
            </w:pPr>
            <w:r>
              <w:rPr>
                <w:rFonts w:hint="eastAsia" w:ascii="宋体" w:hAnsi="宋体" w:cs="宋体"/>
                <w:kern w:val="0"/>
                <w:szCs w:val="21"/>
              </w:rPr>
              <w:t>城乡社区支出</w:t>
            </w:r>
          </w:p>
        </w:tc>
        <w:tc>
          <w:tcPr>
            <w:tcW w:w="174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vAlign w:val="center"/>
          </w:tcPr>
          <w:p>
            <w:pPr>
              <w:widowControl/>
              <w:jc w:val="left"/>
              <w:rPr>
                <w:rFonts w:hint="eastAsia" w:ascii="宋体" w:hAnsi="宋体" w:cs="宋体"/>
                <w:kern w:val="0"/>
                <w:szCs w:val="21"/>
              </w:rPr>
            </w:pPr>
            <w:r>
              <w:rPr>
                <w:rFonts w:hint="eastAsia" w:ascii="宋体" w:hAnsi="宋体" w:cs="宋体"/>
                <w:kern w:val="0"/>
                <w:szCs w:val="21"/>
              </w:rPr>
              <w:t>21208</w:t>
            </w:r>
          </w:p>
        </w:tc>
        <w:tc>
          <w:tcPr>
            <w:tcW w:w="2353" w:type="dxa"/>
            <w:vAlign w:val="center"/>
          </w:tcPr>
          <w:p>
            <w:pPr>
              <w:widowControl/>
              <w:jc w:val="left"/>
              <w:rPr>
                <w:rFonts w:hint="eastAsia" w:ascii="宋体" w:hAnsi="宋体" w:cs="宋体"/>
                <w:kern w:val="0"/>
                <w:szCs w:val="21"/>
              </w:rPr>
            </w:pPr>
            <w:r>
              <w:rPr>
                <w:rFonts w:hint="eastAsia" w:ascii="宋体" w:hAnsi="宋体" w:cs="宋体"/>
                <w:kern w:val="0"/>
                <w:szCs w:val="21"/>
              </w:rPr>
              <w:t>国有土地使用权出让收入及对应专项债务收入安排的支出</w:t>
            </w:r>
          </w:p>
        </w:tc>
        <w:tc>
          <w:tcPr>
            <w:tcW w:w="174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vAlign w:val="center"/>
          </w:tcPr>
          <w:p>
            <w:pPr>
              <w:widowControl/>
              <w:jc w:val="left"/>
              <w:rPr>
                <w:rFonts w:hint="eastAsia" w:ascii="宋体" w:hAnsi="宋体" w:cs="宋体"/>
                <w:kern w:val="0"/>
                <w:szCs w:val="21"/>
              </w:rPr>
            </w:pPr>
            <w:r>
              <w:rPr>
                <w:rFonts w:hint="eastAsia" w:ascii="宋体" w:hAnsi="宋体" w:cs="宋体"/>
                <w:kern w:val="0"/>
                <w:szCs w:val="21"/>
              </w:rPr>
              <w:t>2120801</w:t>
            </w:r>
          </w:p>
        </w:tc>
        <w:tc>
          <w:tcPr>
            <w:tcW w:w="2353" w:type="dxa"/>
            <w:vAlign w:val="center"/>
          </w:tcPr>
          <w:p>
            <w:pPr>
              <w:widowControl/>
              <w:jc w:val="left"/>
              <w:rPr>
                <w:rFonts w:hint="eastAsia" w:ascii="宋体" w:hAnsi="宋体" w:cs="宋体"/>
                <w:kern w:val="0"/>
                <w:szCs w:val="21"/>
              </w:rPr>
            </w:pPr>
            <w:r>
              <w:rPr>
                <w:rFonts w:hint="eastAsia" w:ascii="宋体" w:hAnsi="宋体" w:cs="宋体"/>
                <w:kern w:val="0"/>
                <w:szCs w:val="21"/>
              </w:rPr>
              <w:t>征地和拆迁补偿支出</w:t>
            </w:r>
          </w:p>
        </w:tc>
        <w:tc>
          <w:tcPr>
            <w:tcW w:w="174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vAlign w:val="center"/>
          </w:tcPr>
          <w:p>
            <w:pPr>
              <w:widowControl/>
              <w:jc w:val="left"/>
              <w:rPr>
                <w:rFonts w:hint="eastAsia" w:ascii="宋体" w:hAnsi="宋体" w:cs="宋体"/>
                <w:kern w:val="0"/>
                <w:szCs w:val="21"/>
              </w:rPr>
            </w:pPr>
            <w:r>
              <w:rPr>
                <w:rFonts w:hint="eastAsia" w:ascii="宋体" w:hAnsi="宋体" w:cs="宋体"/>
                <w:kern w:val="0"/>
                <w:szCs w:val="21"/>
              </w:rPr>
              <w:t>21211</w:t>
            </w:r>
          </w:p>
        </w:tc>
        <w:tc>
          <w:tcPr>
            <w:tcW w:w="2353" w:type="dxa"/>
            <w:vAlign w:val="center"/>
          </w:tcPr>
          <w:p>
            <w:pPr>
              <w:widowControl/>
              <w:jc w:val="left"/>
              <w:rPr>
                <w:rFonts w:hint="eastAsia" w:ascii="宋体" w:hAnsi="宋体" w:cs="宋体"/>
                <w:kern w:val="0"/>
                <w:szCs w:val="21"/>
              </w:rPr>
            </w:pPr>
            <w:r>
              <w:rPr>
                <w:rFonts w:hint="eastAsia" w:ascii="宋体" w:hAnsi="宋体" w:cs="宋体"/>
                <w:kern w:val="0"/>
                <w:szCs w:val="21"/>
              </w:rPr>
              <w:t>农业土地开发资金安排的支出</w:t>
            </w:r>
          </w:p>
        </w:tc>
        <w:tc>
          <w:tcPr>
            <w:tcW w:w="174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vAlign w:val="center"/>
          </w:tcPr>
          <w:p>
            <w:pPr>
              <w:widowControl/>
              <w:jc w:val="left"/>
              <w:rPr>
                <w:rFonts w:hint="eastAsia" w:ascii="宋体" w:hAnsi="宋体" w:cs="宋体"/>
                <w:kern w:val="0"/>
                <w:szCs w:val="21"/>
              </w:rPr>
            </w:pPr>
            <w:r>
              <w:rPr>
                <w:rFonts w:hint="eastAsia" w:ascii="宋体" w:hAnsi="宋体" w:cs="宋体"/>
                <w:kern w:val="0"/>
                <w:szCs w:val="21"/>
              </w:rPr>
              <w:t>2121100</w:t>
            </w:r>
          </w:p>
        </w:tc>
        <w:tc>
          <w:tcPr>
            <w:tcW w:w="2353" w:type="dxa"/>
            <w:vAlign w:val="center"/>
          </w:tcPr>
          <w:p>
            <w:pPr>
              <w:widowControl/>
              <w:jc w:val="left"/>
              <w:rPr>
                <w:rFonts w:hint="eastAsia" w:ascii="宋体" w:hAnsi="宋体" w:cs="宋体"/>
                <w:kern w:val="0"/>
                <w:szCs w:val="21"/>
              </w:rPr>
            </w:pPr>
            <w:r>
              <w:rPr>
                <w:rFonts w:hint="eastAsia" w:ascii="宋体" w:hAnsi="宋体" w:cs="宋体"/>
                <w:kern w:val="0"/>
                <w:szCs w:val="21"/>
              </w:rPr>
              <w:t>农业土地开发资金安排的支出</w:t>
            </w:r>
          </w:p>
        </w:tc>
        <w:tc>
          <w:tcPr>
            <w:tcW w:w="174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vAlign w:val="center"/>
          </w:tcPr>
          <w:p>
            <w:pPr>
              <w:widowControl/>
              <w:jc w:val="left"/>
              <w:rPr>
                <w:rFonts w:hint="eastAsia" w:ascii="宋体" w:hAnsi="宋体" w:cs="宋体"/>
                <w:kern w:val="0"/>
                <w:szCs w:val="21"/>
              </w:rPr>
            </w:pPr>
            <w:r>
              <w:rPr>
                <w:rFonts w:hint="eastAsia" w:ascii="宋体" w:hAnsi="宋体" w:cs="宋体"/>
                <w:kern w:val="0"/>
                <w:szCs w:val="21"/>
              </w:rPr>
              <w:t>229</w:t>
            </w:r>
          </w:p>
        </w:tc>
        <w:tc>
          <w:tcPr>
            <w:tcW w:w="2353" w:type="dxa"/>
            <w:vAlign w:val="center"/>
          </w:tcPr>
          <w:p>
            <w:pPr>
              <w:widowControl/>
              <w:jc w:val="left"/>
              <w:rPr>
                <w:rFonts w:hint="eastAsia" w:ascii="宋体" w:hAnsi="宋体" w:cs="宋体"/>
                <w:kern w:val="0"/>
                <w:szCs w:val="21"/>
              </w:rPr>
            </w:pPr>
            <w:r>
              <w:rPr>
                <w:rFonts w:hint="eastAsia" w:ascii="宋体" w:hAnsi="宋体" w:cs="宋体"/>
                <w:kern w:val="0"/>
                <w:szCs w:val="21"/>
              </w:rPr>
              <w:t>其他支出</w:t>
            </w:r>
          </w:p>
        </w:tc>
        <w:tc>
          <w:tcPr>
            <w:tcW w:w="174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vAlign w:val="center"/>
          </w:tcPr>
          <w:p>
            <w:pPr>
              <w:widowControl/>
              <w:jc w:val="left"/>
              <w:rPr>
                <w:rFonts w:hint="eastAsia" w:ascii="宋体" w:hAnsi="宋体" w:cs="宋体"/>
                <w:kern w:val="0"/>
                <w:szCs w:val="21"/>
              </w:rPr>
            </w:pPr>
            <w:r>
              <w:rPr>
                <w:rFonts w:hint="eastAsia" w:ascii="宋体" w:hAnsi="宋体" w:cs="宋体"/>
                <w:kern w:val="0"/>
                <w:szCs w:val="21"/>
              </w:rPr>
              <w:t>22908</w:t>
            </w:r>
          </w:p>
        </w:tc>
        <w:tc>
          <w:tcPr>
            <w:tcW w:w="2353" w:type="dxa"/>
            <w:vAlign w:val="center"/>
          </w:tcPr>
          <w:p>
            <w:pPr>
              <w:widowControl/>
              <w:jc w:val="left"/>
              <w:rPr>
                <w:rFonts w:hint="eastAsia" w:ascii="宋体" w:hAnsi="宋体" w:cs="宋体"/>
                <w:kern w:val="0"/>
                <w:szCs w:val="21"/>
              </w:rPr>
            </w:pPr>
            <w:r>
              <w:rPr>
                <w:rFonts w:hint="eastAsia" w:ascii="宋体" w:hAnsi="宋体" w:cs="宋体"/>
                <w:kern w:val="0"/>
                <w:szCs w:val="21"/>
              </w:rPr>
              <w:t>彩票发行销售机构业务费安排的支出</w:t>
            </w:r>
          </w:p>
        </w:tc>
        <w:tc>
          <w:tcPr>
            <w:tcW w:w="174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vAlign w:val="center"/>
          </w:tcPr>
          <w:p>
            <w:pPr>
              <w:widowControl/>
              <w:jc w:val="left"/>
              <w:rPr>
                <w:rFonts w:hint="eastAsia" w:ascii="宋体" w:hAnsi="宋体" w:cs="宋体"/>
                <w:kern w:val="0"/>
                <w:szCs w:val="21"/>
              </w:rPr>
            </w:pPr>
            <w:r>
              <w:rPr>
                <w:rFonts w:hint="eastAsia" w:ascii="宋体" w:hAnsi="宋体" w:cs="宋体"/>
                <w:kern w:val="0"/>
                <w:szCs w:val="21"/>
              </w:rPr>
              <w:t>2290805</w:t>
            </w:r>
          </w:p>
        </w:tc>
        <w:tc>
          <w:tcPr>
            <w:tcW w:w="2353" w:type="dxa"/>
            <w:vAlign w:val="center"/>
          </w:tcPr>
          <w:p>
            <w:pPr>
              <w:widowControl/>
              <w:jc w:val="left"/>
              <w:rPr>
                <w:rFonts w:hint="eastAsia" w:ascii="宋体" w:hAnsi="宋体" w:cs="宋体"/>
                <w:kern w:val="0"/>
                <w:szCs w:val="21"/>
              </w:rPr>
            </w:pPr>
            <w:r>
              <w:rPr>
                <w:rFonts w:hint="eastAsia" w:ascii="宋体" w:hAnsi="宋体" w:cs="宋体"/>
                <w:kern w:val="0"/>
                <w:szCs w:val="21"/>
              </w:rPr>
              <w:t>体育彩票销售机构的业务费支出</w:t>
            </w:r>
          </w:p>
        </w:tc>
        <w:tc>
          <w:tcPr>
            <w:tcW w:w="174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vAlign w:val="center"/>
          </w:tcPr>
          <w:p>
            <w:pPr>
              <w:widowControl/>
              <w:jc w:val="left"/>
              <w:rPr>
                <w:rFonts w:hint="eastAsia" w:ascii="宋体" w:hAnsi="宋体" w:cs="宋体"/>
                <w:kern w:val="0"/>
                <w:szCs w:val="21"/>
              </w:rPr>
            </w:pPr>
            <w:r>
              <w:rPr>
                <w:rFonts w:hint="eastAsia" w:ascii="宋体" w:hAnsi="宋体" w:cs="宋体"/>
                <w:kern w:val="0"/>
                <w:szCs w:val="21"/>
              </w:rPr>
              <w:t>2290808</w:t>
            </w:r>
          </w:p>
        </w:tc>
        <w:tc>
          <w:tcPr>
            <w:tcW w:w="2353" w:type="dxa"/>
            <w:vAlign w:val="center"/>
          </w:tcPr>
          <w:p>
            <w:pPr>
              <w:widowControl/>
              <w:jc w:val="left"/>
              <w:rPr>
                <w:rFonts w:hint="eastAsia" w:ascii="宋体" w:hAnsi="宋体" w:cs="宋体"/>
                <w:kern w:val="0"/>
                <w:szCs w:val="21"/>
              </w:rPr>
            </w:pPr>
            <w:r>
              <w:rPr>
                <w:rFonts w:hint="eastAsia" w:ascii="宋体" w:hAnsi="宋体" w:cs="宋体"/>
                <w:kern w:val="0"/>
                <w:szCs w:val="21"/>
              </w:rPr>
              <w:t>彩票市场调控资金支出</w:t>
            </w:r>
          </w:p>
        </w:tc>
        <w:tc>
          <w:tcPr>
            <w:tcW w:w="174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vAlign w:val="center"/>
          </w:tcPr>
          <w:p>
            <w:pPr>
              <w:widowControl/>
              <w:jc w:val="left"/>
              <w:rPr>
                <w:rFonts w:hint="eastAsia" w:ascii="宋体" w:hAnsi="宋体" w:cs="宋体"/>
                <w:kern w:val="0"/>
                <w:szCs w:val="21"/>
              </w:rPr>
            </w:pPr>
            <w:r>
              <w:rPr>
                <w:rFonts w:hint="eastAsia" w:ascii="宋体" w:hAnsi="宋体" w:cs="宋体"/>
                <w:kern w:val="0"/>
                <w:szCs w:val="21"/>
              </w:rPr>
              <w:t>22960</w:t>
            </w:r>
          </w:p>
        </w:tc>
        <w:tc>
          <w:tcPr>
            <w:tcW w:w="2353" w:type="dxa"/>
            <w:vAlign w:val="center"/>
          </w:tcPr>
          <w:p>
            <w:pPr>
              <w:widowControl/>
              <w:jc w:val="left"/>
              <w:rPr>
                <w:rFonts w:hint="eastAsia" w:ascii="宋体" w:hAnsi="宋体" w:cs="宋体"/>
                <w:kern w:val="0"/>
                <w:szCs w:val="21"/>
              </w:rPr>
            </w:pPr>
            <w:r>
              <w:rPr>
                <w:rFonts w:hint="eastAsia" w:ascii="宋体" w:hAnsi="宋体" w:cs="宋体"/>
                <w:kern w:val="0"/>
                <w:szCs w:val="21"/>
              </w:rPr>
              <w:t>彩票公益金安排的支出</w:t>
            </w:r>
          </w:p>
        </w:tc>
        <w:tc>
          <w:tcPr>
            <w:tcW w:w="174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vAlign w:val="center"/>
          </w:tcPr>
          <w:p>
            <w:pPr>
              <w:widowControl/>
              <w:jc w:val="left"/>
              <w:rPr>
                <w:rFonts w:hint="eastAsia" w:ascii="宋体" w:hAnsi="宋体" w:cs="宋体"/>
                <w:kern w:val="0"/>
                <w:szCs w:val="21"/>
              </w:rPr>
            </w:pPr>
            <w:r>
              <w:rPr>
                <w:rFonts w:hint="eastAsia" w:ascii="宋体" w:hAnsi="宋体" w:cs="宋体"/>
                <w:kern w:val="0"/>
                <w:szCs w:val="21"/>
              </w:rPr>
              <w:t>2296003</w:t>
            </w:r>
          </w:p>
        </w:tc>
        <w:tc>
          <w:tcPr>
            <w:tcW w:w="2353" w:type="dxa"/>
            <w:vAlign w:val="center"/>
          </w:tcPr>
          <w:p>
            <w:pPr>
              <w:widowControl/>
              <w:jc w:val="left"/>
              <w:rPr>
                <w:rFonts w:hint="eastAsia" w:ascii="宋体" w:hAnsi="宋体" w:cs="宋体"/>
                <w:kern w:val="0"/>
                <w:szCs w:val="21"/>
              </w:rPr>
            </w:pPr>
            <w:r>
              <w:rPr>
                <w:rFonts w:hint="eastAsia" w:ascii="宋体" w:hAnsi="宋体" w:cs="宋体"/>
                <w:kern w:val="0"/>
                <w:szCs w:val="21"/>
              </w:rPr>
              <w:t>用于体育事业的彩票公益金支出</w:t>
            </w:r>
          </w:p>
        </w:tc>
        <w:tc>
          <w:tcPr>
            <w:tcW w:w="1740"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lang w:eastAsia="zh-CN"/>
        </w:rPr>
      </w:pPr>
      <w:r>
        <w:rPr>
          <w:rFonts w:hint="eastAsia" w:ascii="宋体" w:hAnsi="宋体" w:cs="宋体"/>
          <w:szCs w:val="21"/>
        </w:rPr>
        <w:t>注：</w:t>
      </w:r>
      <w:bookmarkStart w:id="34" w:name="PO_part2Table1Remark7"/>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本年度政府性基金预算财政拨款收入、支出及结转结余情况</w:t>
      </w:r>
      <w:r>
        <w:rPr>
          <w:rFonts w:hint="eastAsia" w:ascii="宋体" w:hAnsi="宋体" w:cs="宋体"/>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textAlignment w:val="auto"/>
        <w:rPr>
          <w:rFonts w:hint="default" w:ascii="宋体" w:hAnsi="宋体" w:cs="宋体"/>
          <w:szCs w:val="21"/>
          <w:lang w:val="en-US" w:eastAsia="zh-CN"/>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szCs w:val="21"/>
          <w:lang w:eastAsia="zh-CN"/>
        </w:rPr>
        <w:t>本表本年度无发生额。</w:t>
      </w:r>
      <w:r>
        <w:rPr>
          <w:rFonts w:hint="eastAsia" w:ascii="宋体" w:hAnsi="宋体" w:cs="宋体"/>
          <w:szCs w:val="21"/>
          <w:lang w:val="en-US" w:eastAsia="zh-CN"/>
        </w:rPr>
        <w:t xml:space="preserve"> </w:t>
      </w:r>
      <w:bookmarkEnd w:id="34"/>
      <w:r>
        <w:rPr>
          <w:rFonts w:hint="eastAsia" w:ascii="宋体" w:hAnsi="宋体" w:cs="宋体"/>
          <w:szCs w:val="21"/>
          <w:lang w:val="en-US" w:eastAsia="zh-CN"/>
        </w:rPr>
        <w:t xml:space="preserve"> </w:t>
      </w:r>
      <w:bookmarkEnd w:id="32"/>
      <w:r>
        <w:rPr>
          <w:rFonts w:hint="eastAsia" w:ascii="宋体" w:hAnsi="宋体" w:cs="宋体"/>
          <w:szCs w:val="21"/>
          <w:lang w:val="en-US" w:eastAsia="zh-CN"/>
        </w:rPr>
        <w:t xml:space="preserve"> </w:t>
      </w:r>
    </w:p>
    <w:p>
      <w:pPr>
        <w:rPr>
          <w:rFonts w:hint="default" w:ascii="宋体" w:hAnsi="宋体" w:cs="宋体"/>
          <w:szCs w:val="21"/>
          <w:lang w:val="en-US" w:eastAsia="zh-CN"/>
        </w:rPr>
      </w:pPr>
      <w:bookmarkStart w:id="35" w:name="PO_part2Table8"/>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4328"/>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vAlign w:val="center"/>
          </w:tcPr>
          <w:p>
            <w:pPr>
              <w:jc w:val="right"/>
              <w:rPr>
                <w:rFonts w:hint="eastAsia" w:ascii="宋体" w:hAnsi="宋体" w:eastAsia="宋体" w:cs="宋体"/>
                <w:szCs w:val="21"/>
                <w:vertAlign w:val="baseline"/>
                <w:lang w:val="en-US" w:eastAsia="zh-CN"/>
              </w:rPr>
            </w:pPr>
            <w:r>
              <w:rPr>
                <w:rFonts w:hint="eastAsia" w:ascii="宋体" w:hAnsi="宋体" w:cs="宋体"/>
                <w:kern w:val="0"/>
                <w:sz w:val="20"/>
                <w:szCs w:val="20"/>
              </w:rPr>
              <w:t>表</w:t>
            </w:r>
            <w:r>
              <w:rPr>
                <w:rFonts w:hint="eastAsia" w:ascii="宋体" w:hAnsi="宋体" w:cs="宋体"/>
                <w:kern w:val="0"/>
                <w:sz w:val="20"/>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vAlign w:val="center"/>
          </w:tcPr>
          <w:p>
            <w:pPr>
              <w:jc w:val="center"/>
              <w:rPr>
                <w:rFonts w:hint="default" w:ascii="宋体" w:hAnsi="宋体" w:cs="宋体"/>
                <w:szCs w:val="21"/>
                <w:vertAlign w:val="baseline"/>
                <w:lang w:val="en-US" w:eastAsia="zh-CN"/>
              </w:rPr>
            </w:pPr>
            <w:r>
              <w:rPr>
                <w:rFonts w:hint="eastAsia" w:ascii="宋体" w:hAnsi="宋体" w:cs="宋体"/>
                <w:b/>
                <w:bCs/>
                <w:kern w:val="0"/>
                <w:sz w:val="32"/>
                <w:szCs w:val="32"/>
                <w:lang w:val="en-US" w:eastAsia="zh-CN"/>
              </w:rPr>
              <w:t>国有资本经营预算财政拨款支出决算表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1339" w:type="dxa"/>
            <w:gridSpan w:val="4"/>
            <w:tcBorders>
              <w:top w:val="nil"/>
              <w:left w:val="nil"/>
              <w:bottom w:val="single" w:color="000000" w:sz="4" w:space="0"/>
              <w:right w:val="nil"/>
            </w:tcBorders>
            <w:vAlign w:val="center"/>
          </w:tcPr>
          <w:p>
            <w:pPr>
              <w:jc w:val="left"/>
              <w:rPr>
                <w:rFonts w:hint="default" w:ascii="宋体" w:hAnsi="宋体" w:cs="宋体"/>
                <w:szCs w:val="21"/>
                <w:vertAlign w:val="baseline"/>
                <w:lang w:val="en-US" w:eastAsia="zh-CN"/>
              </w:rPr>
            </w:pPr>
            <w:bookmarkStart w:id="36" w:name="PO_part2DivName8"/>
            <w:r>
              <w:rPr>
                <w:rFonts w:hint="eastAsia" w:ascii="宋体" w:hAnsi="宋体" w:cs="宋体"/>
                <w:kern w:val="0"/>
                <w:sz w:val="20"/>
                <w:szCs w:val="20"/>
                <w:lang w:val="en-US" w:eastAsia="zh-CN"/>
              </w:rPr>
              <w:t xml:space="preserve"> </w:t>
            </w:r>
            <w:r>
              <w:rPr>
                <w:rFonts w:hint="eastAsia" w:ascii="宋体" w:hAnsi="宋体" w:cs="宋体"/>
                <w:kern w:val="0"/>
                <w:sz w:val="20"/>
                <w:szCs w:val="20"/>
              </w:rPr>
              <w:t>部门</w:t>
            </w:r>
            <w:r>
              <w:rPr>
                <w:rFonts w:hint="eastAsia" w:ascii="宋体" w:hAnsi="宋体" w:cs="宋体"/>
                <w:kern w:val="0"/>
                <w:sz w:val="20"/>
                <w:szCs w:val="20"/>
                <w:lang w:eastAsia="zh-CN"/>
              </w:rPr>
              <w:t>（单位）</w:t>
            </w:r>
            <w:r>
              <w:rPr>
                <w:rFonts w:hint="eastAsia" w:ascii="宋体" w:hAnsi="宋体" w:cs="宋体"/>
                <w:kern w:val="0"/>
                <w:sz w:val="20"/>
                <w:szCs w:val="20"/>
                <w:lang w:val="en-US" w:eastAsia="zh-CN"/>
              </w:rPr>
              <w:t xml:space="preserve"> </w:t>
            </w:r>
            <w:bookmarkEnd w:id="36"/>
            <w:r>
              <w:rPr>
                <w:rFonts w:hint="eastAsia" w:ascii="宋体" w:hAnsi="宋体" w:cs="宋体"/>
                <w:kern w:val="0"/>
                <w:sz w:val="11"/>
                <w:szCs w:val="11"/>
                <w:lang w:val="en-US" w:eastAsia="zh-CN"/>
              </w:rPr>
              <w:t xml:space="preserve"> </w:t>
            </w:r>
            <w:r>
              <w:rPr>
                <w:rFonts w:hint="eastAsia" w:ascii="宋体" w:hAnsi="宋体" w:cs="宋体"/>
                <w:kern w:val="0"/>
                <w:sz w:val="20"/>
                <w:szCs w:val="20"/>
              </w:rPr>
              <w:t>：中共中山市民众街道工作委员会宣传办公室（本级）</w:t>
            </w:r>
          </w:p>
        </w:tc>
        <w:tc>
          <w:tcPr>
            <w:tcW w:w="2835" w:type="dxa"/>
            <w:tcBorders>
              <w:top w:val="nil"/>
              <w:left w:val="nil"/>
              <w:bottom w:val="single" w:color="000000" w:sz="4" w:space="0"/>
              <w:right w:val="nil"/>
            </w:tcBorders>
            <w:vAlign w:val="center"/>
          </w:tcPr>
          <w:p>
            <w:pPr>
              <w:jc w:val="right"/>
              <w:rPr>
                <w:rFonts w:hint="default" w:ascii="宋体" w:hAnsi="宋体" w:cs="宋体"/>
                <w:szCs w:val="21"/>
                <w:vertAlign w:val="baseline"/>
                <w:lang w:val="en-US" w:eastAsia="zh-CN"/>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项    目</w:t>
            </w:r>
          </w:p>
        </w:tc>
        <w:tc>
          <w:tcPr>
            <w:tcW w:w="850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341" w:type="dxa"/>
            <w:tcBorders>
              <w:top w:val="single" w:color="000000" w:sz="4" w:space="0"/>
            </w:tcBorders>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功能分类</w:t>
            </w:r>
          </w:p>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科目编码</w:t>
            </w:r>
          </w:p>
        </w:tc>
        <w:tc>
          <w:tcPr>
            <w:tcW w:w="4328" w:type="dxa"/>
            <w:tcBorders>
              <w:top w:val="single" w:color="000000" w:sz="4" w:space="0"/>
            </w:tcBorders>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科目名称</w:t>
            </w:r>
          </w:p>
        </w:tc>
        <w:tc>
          <w:tcPr>
            <w:tcW w:w="2835" w:type="dxa"/>
            <w:tcBorders>
              <w:top w:val="single" w:color="000000" w:sz="4" w:space="0"/>
            </w:tcBorders>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小计</w:t>
            </w:r>
          </w:p>
        </w:tc>
        <w:tc>
          <w:tcPr>
            <w:tcW w:w="2835" w:type="dxa"/>
            <w:tcBorders>
              <w:top w:val="single" w:color="000000" w:sz="4" w:space="0"/>
            </w:tcBorders>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基本支出</w:t>
            </w:r>
          </w:p>
        </w:tc>
        <w:tc>
          <w:tcPr>
            <w:tcW w:w="2835" w:type="dxa"/>
            <w:tcBorders>
              <w:top w:val="single" w:color="000000" w:sz="4" w:space="0"/>
            </w:tcBorders>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栏次</w:t>
            </w:r>
          </w:p>
        </w:tc>
        <w:tc>
          <w:tcPr>
            <w:tcW w:w="2835" w:type="dxa"/>
            <w:vAlign w:val="center"/>
          </w:tcPr>
          <w:p>
            <w:pPr>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1</w:t>
            </w:r>
          </w:p>
        </w:tc>
        <w:tc>
          <w:tcPr>
            <w:tcW w:w="2835" w:type="dxa"/>
            <w:vAlign w:val="center"/>
          </w:tcPr>
          <w:p>
            <w:pPr>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2</w:t>
            </w:r>
          </w:p>
        </w:tc>
        <w:tc>
          <w:tcPr>
            <w:tcW w:w="2835" w:type="dxa"/>
            <w:vAlign w:val="center"/>
          </w:tcPr>
          <w:p>
            <w:pPr>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341" w:type="dxa"/>
            <w:vAlign w:val="center"/>
          </w:tcPr>
          <w:p>
            <w:pPr>
              <w:widowControl/>
              <w:jc w:val="center"/>
              <w:rPr>
                <w:rFonts w:hint="default" w:ascii="宋体" w:hAnsi="宋体" w:cs="宋体"/>
                <w:kern w:val="0"/>
                <w:szCs w:val="21"/>
                <w:lang w:val="en-US" w:eastAsia="zh-CN"/>
              </w:rPr>
            </w:pPr>
          </w:p>
        </w:tc>
        <w:tc>
          <w:tcPr>
            <w:tcW w:w="4328" w:type="dxa"/>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合计</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w:t>
            </w:r>
          </w:p>
        </w:tc>
        <w:tc>
          <w:tcPr>
            <w:tcW w:w="4328"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国有资本经营预算支出</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22301</w:t>
            </w:r>
          </w:p>
        </w:tc>
        <w:tc>
          <w:tcPr>
            <w:tcW w:w="4328"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解决历史遗留问题及改革成本支出</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2230102</w:t>
            </w:r>
          </w:p>
        </w:tc>
        <w:tc>
          <w:tcPr>
            <w:tcW w:w="4328"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“三供一业”移交补助支出</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2230103</w:t>
            </w:r>
          </w:p>
        </w:tc>
        <w:tc>
          <w:tcPr>
            <w:tcW w:w="4328"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国有企业办职教幼教补助支出</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2230104</w:t>
            </w:r>
          </w:p>
        </w:tc>
        <w:tc>
          <w:tcPr>
            <w:tcW w:w="4328"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国有企业办公共服务机构移交补助支出</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2230105</w:t>
            </w:r>
          </w:p>
        </w:tc>
        <w:tc>
          <w:tcPr>
            <w:tcW w:w="4328"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国有企业退休人员社会化管理补助支出</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2230106</w:t>
            </w:r>
          </w:p>
        </w:tc>
        <w:tc>
          <w:tcPr>
            <w:tcW w:w="4328"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国有企业棚户区改造支出</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2230107</w:t>
            </w:r>
          </w:p>
        </w:tc>
        <w:tc>
          <w:tcPr>
            <w:tcW w:w="4328"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国有企业改革成本支出</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2230108</w:t>
            </w:r>
          </w:p>
        </w:tc>
        <w:tc>
          <w:tcPr>
            <w:tcW w:w="4328"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离休干部医药费补助支出</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2230199</w:t>
            </w:r>
          </w:p>
        </w:tc>
        <w:tc>
          <w:tcPr>
            <w:tcW w:w="4328"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其他解决历史遗留问题及改革成本支出</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22302</w:t>
            </w:r>
          </w:p>
        </w:tc>
        <w:tc>
          <w:tcPr>
            <w:tcW w:w="4328"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国有企业资本金注入</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2230201</w:t>
            </w:r>
          </w:p>
        </w:tc>
        <w:tc>
          <w:tcPr>
            <w:tcW w:w="4328"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国有经济结构调整支出</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2230202</w:t>
            </w:r>
          </w:p>
        </w:tc>
        <w:tc>
          <w:tcPr>
            <w:tcW w:w="4328"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公益性设施投资支出</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2230203</w:t>
            </w:r>
          </w:p>
        </w:tc>
        <w:tc>
          <w:tcPr>
            <w:tcW w:w="4328" w:type="dxa"/>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前瞻性战略性产业发展支出</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lang w:eastAsia="zh-CN"/>
        </w:rPr>
      </w:pPr>
      <w:r>
        <w:rPr>
          <w:rFonts w:hint="eastAsia" w:ascii="宋体" w:hAnsi="宋体" w:cs="宋体"/>
          <w:szCs w:val="21"/>
        </w:rPr>
        <w:t>注：</w:t>
      </w:r>
      <w:bookmarkStart w:id="37" w:name="PO_part2Table1Remark8"/>
      <w:r>
        <w:rPr>
          <w:rFonts w:hint="eastAsia" w:ascii="宋体" w:hAnsi="宋体" w:cs="宋体"/>
          <w:szCs w:val="21"/>
        </w:rPr>
        <w:t>本</w:t>
      </w:r>
      <w:r>
        <w:rPr>
          <w:rFonts w:hint="eastAsia" w:ascii="宋体" w:hAnsi="宋体" w:cs="宋体"/>
          <w:szCs w:val="21"/>
          <w:lang w:eastAsia="zh-CN"/>
        </w:rPr>
        <w:t>表反映部门（单位）本年度国有资本经营预算财政拨款支出情况。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textAlignment w:val="auto"/>
        <w:rPr>
          <w:rFonts w:hint="eastAsia" w:ascii="宋体" w:hAnsi="宋体" w:cs="宋体"/>
          <w:szCs w:val="21"/>
          <w:lang w:val="en-US" w:eastAsia="zh-CN"/>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szCs w:val="21"/>
          <w:lang w:eastAsia="zh-CN"/>
        </w:rPr>
        <w:t>本表本年度无发生额等表述。</w:t>
      </w:r>
      <w:bookmarkEnd w:id="37"/>
      <w:r>
        <w:rPr>
          <w:rFonts w:hint="eastAsia" w:ascii="宋体" w:hAnsi="宋体" w:cs="宋体"/>
          <w:szCs w:val="21"/>
          <w:lang w:val="en-US" w:eastAsia="zh-CN"/>
        </w:rPr>
        <w:t xml:space="preserve"> </w:t>
      </w:r>
      <w:bookmarkEnd w:id="35"/>
    </w:p>
    <w:p>
      <w:pPr>
        <w:spacing w:line="288" w:lineRule="auto"/>
        <w:rPr>
          <w:rFonts w:hint="eastAsia" w:ascii="宋体" w:hAnsi="宋体" w:cs="宋体"/>
        </w:rPr>
      </w:pPr>
      <w:bookmarkStart w:id="38" w:name="PO_part2Table9"/>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vAlign w:val="center"/>
          </w:tcPr>
          <w:p>
            <w:pPr>
              <w:jc w:val="right"/>
              <w:rPr>
                <w:rFonts w:hint="eastAsia" w:ascii="宋体" w:hAnsi="宋体" w:eastAsia="宋体" w:cs="宋体"/>
                <w:lang w:val="en-US" w:eastAsia="zh-CN"/>
              </w:rPr>
            </w:pPr>
            <w:r>
              <w:rPr>
                <w:rFonts w:hint="eastAsia" w:ascii="宋体" w:hAnsi="宋体" w:cs="宋体"/>
                <w:kern w:val="0"/>
                <w:sz w:val="20"/>
                <w:szCs w:val="20"/>
              </w:rPr>
              <w:t>表</w:t>
            </w:r>
            <w:r>
              <w:rPr>
                <w:rFonts w:hint="eastAsia" w:ascii="宋体" w:hAnsi="宋体" w:cs="宋体"/>
                <w:kern w:val="0"/>
                <w:sz w:val="20"/>
                <w:szCs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vAlign w:val="top"/>
          </w:tcPr>
          <w:p>
            <w:pPr>
              <w:jc w:val="center"/>
              <w:rPr>
                <w:rFonts w:hint="eastAsia" w:ascii="宋体" w:hAnsi="宋体" w:cs="宋体"/>
                <w:b/>
              </w:rPr>
            </w:pPr>
            <w:r>
              <w:rPr>
                <w:rFonts w:hint="eastAsia" w:ascii="宋体" w:hAnsi="宋体" w:cs="宋体"/>
                <w:b/>
                <w:kern w:val="0"/>
                <w:sz w:val="32"/>
                <w:szCs w:val="32"/>
              </w:rPr>
              <w:t>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0639" w:type="dxa"/>
            <w:gridSpan w:val="9"/>
            <w:tcBorders>
              <w:top w:val="nil"/>
              <w:left w:val="nil"/>
              <w:bottom w:val="single" w:color="auto" w:sz="4" w:space="0"/>
              <w:right w:val="nil"/>
            </w:tcBorders>
            <w:vAlign w:val="center"/>
          </w:tcPr>
          <w:p>
            <w:pPr>
              <w:spacing w:line="288" w:lineRule="auto"/>
              <w:jc w:val="left"/>
              <w:rPr>
                <w:rFonts w:hint="eastAsia" w:ascii="宋体" w:hAnsi="宋体" w:eastAsia="宋体" w:cs="宋体"/>
                <w:sz w:val="28"/>
                <w:szCs w:val="28"/>
                <w:lang w:val="en-US" w:eastAsia="zh-CN"/>
              </w:rPr>
            </w:pPr>
            <w:bookmarkStart w:id="39" w:name="PO_part2DivName9"/>
            <w:r>
              <w:rPr>
                <w:rFonts w:hint="eastAsia" w:ascii="宋体" w:hAnsi="宋体" w:cs="宋体"/>
                <w:kern w:val="0"/>
                <w:sz w:val="20"/>
                <w:szCs w:val="20"/>
                <w:lang w:val="en-US" w:eastAsia="zh-CN"/>
              </w:rPr>
              <w:t xml:space="preserve"> </w:t>
            </w:r>
            <w:r>
              <w:rPr>
                <w:rFonts w:hint="eastAsia" w:ascii="宋体" w:hAnsi="宋体" w:cs="宋体"/>
                <w:kern w:val="0"/>
                <w:sz w:val="20"/>
                <w:szCs w:val="20"/>
              </w:rPr>
              <w:t>部门</w:t>
            </w:r>
            <w:r>
              <w:rPr>
                <w:rFonts w:hint="eastAsia" w:ascii="宋体" w:hAnsi="宋体" w:cs="宋体"/>
                <w:kern w:val="0"/>
                <w:sz w:val="20"/>
                <w:szCs w:val="20"/>
                <w:lang w:eastAsia="zh-CN"/>
              </w:rPr>
              <w:t>（单位）</w:t>
            </w:r>
            <w:r>
              <w:rPr>
                <w:rFonts w:hint="eastAsia" w:ascii="宋体" w:hAnsi="宋体" w:cs="宋体"/>
                <w:kern w:val="0"/>
                <w:sz w:val="20"/>
                <w:szCs w:val="20"/>
                <w:lang w:val="en-US" w:eastAsia="zh-CN"/>
              </w:rPr>
              <w:t xml:space="preserve"> </w:t>
            </w:r>
            <w:bookmarkEnd w:id="39"/>
            <w:r>
              <w:rPr>
                <w:rFonts w:hint="eastAsia" w:ascii="宋体" w:hAnsi="宋体" w:cs="宋体"/>
                <w:kern w:val="0"/>
                <w:sz w:val="20"/>
                <w:szCs w:val="20"/>
              </w:rPr>
              <w:t>：中共中山市民众街道工作委员会宣传办公室（本级）</w:t>
            </w:r>
          </w:p>
        </w:tc>
        <w:tc>
          <w:tcPr>
            <w:tcW w:w="3535" w:type="dxa"/>
            <w:gridSpan w:val="3"/>
            <w:tcBorders>
              <w:top w:val="nil"/>
              <w:left w:val="nil"/>
              <w:bottom w:val="single" w:color="auto" w:sz="4" w:space="0"/>
              <w:right w:val="nil"/>
            </w:tcBorders>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093" w:type="dxa"/>
            <w:gridSpan w:val="6"/>
            <w:tcBorders>
              <w:top w:val="single" w:color="auto" w:sz="4" w:space="0"/>
            </w:tcBorders>
            <w:vAlign w:val="center"/>
          </w:tcPr>
          <w:p>
            <w:pPr>
              <w:jc w:val="center"/>
              <w:rPr>
                <w:rFonts w:hint="eastAsia"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vAlign w:val="center"/>
          </w:tcPr>
          <w:p>
            <w:pPr>
              <w:jc w:val="center"/>
              <w:rPr>
                <w:rFonts w:hint="eastAsia"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因公出国（境）费</w:t>
            </w:r>
          </w:p>
        </w:tc>
        <w:tc>
          <w:tcPr>
            <w:tcW w:w="3546" w:type="dxa"/>
            <w:gridSpan w:val="3"/>
            <w:vAlign w:val="center"/>
          </w:tcPr>
          <w:p>
            <w:pPr>
              <w:widowControl/>
              <w:jc w:val="center"/>
              <w:rPr>
                <w:rFonts w:hint="eastAsia" w:ascii="宋体" w:hAnsi="宋体" w:cs="宋体"/>
                <w:kern w:val="0"/>
                <w:szCs w:val="21"/>
              </w:rPr>
            </w:pPr>
            <w:r>
              <w:rPr>
                <w:rFonts w:hint="eastAsia" w:ascii="宋体" w:hAnsi="宋体" w:cs="宋体"/>
                <w:kern w:val="0"/>
                <w:szCs w:val="21"/>
              </w:rPr>
              <w:t>公务用车购置及运行</w:t>
            </w:r>
            <w:r>
              <w:rPr>
                <w:rFonts w:hint="eastAsia" w:ascii="宋体" w:hAnsi="宋体" w:cs="宋体"/>
                <w:kern w:val="0"/>
                <w:szCs w:val="21"/>
                <w:lang w:eastAsia="zh-CN"/>
              </w:rPr>
              <w:t>维护</w:t>
            </w:r>
            <w:r>
              <w:rPr>
                <w:rFonts w:hint="eastAsia" w:ascii="宋体" w:hAnsi="宋体" w:cs="宋体"/>
                <w:kern w:val="0"/>
                <w:szCs w:val="21"/>
              </w:rPr>
              <w:t>费</w:t>
            </w:r>
          </w:p>
        </w:tc>
        <w:tc>
          <w:tcPr>
            <w:tcW w:w="1182"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hint="eastAsia" w:ascii="宋体" w:hAnsi="宋体" w:cs="宋体"/>
                <w:szCs w:val="21"/>
              </w:rPr>
            </w:pPr>
            <w:r>
              <w:rPr>
                <w:rFonts w:hint="eastAsia" w:ascii="宋体" w:hAnsi="宋体" w:cs="宋体"/>
                <w:kern w:val="0"/>
                <w:szCs w:val="21"/>
              </w:rPr>
              <w:t>因公出国（境）费</w:t>
            </w:r>
          </w:p>
        </w:tc>
        <w:tc>
          <w:tcPr>
            <w:tcW w:w="3546" w:type="dxa"/>
            <w:gridSpan w:val="3"/>
            <w:vAlign w:val="center"/>
          </w:tcPr>
          <w:p>
            <w:pPr>
              <w:widowControl/>
              <w:jc w:val="center"/>
              <w:rPr>
                <w:rFonts w:hint="eastAsia" w:ascii="宋体" w:hAnsi="宋体" w:cs="宋体"/>
                <w:kern w:val="0"/>
                <w:szCs w:val="21"/>
              </w:rPr>
            </w:pPr>
            <w:r>
              <w:rPr>
                <w:rFonts w:hint="eastAsia" w:ascii="宋体" w:hAnsi="宋体" w:cs="宋体"/>
                <w:kern w:val="0"/>
                <w:szCs w:val="21"/>
              </w:rPr>
              <w:t>公务用车购置及运行</w:t>
            </w:r>
            <w:r>
              <w:rPr>
                <w:rFonts w:hint="eastAsia" w:ascii="宋体" w:hAnsi="宋体" w:cs="宋体"/>
                <w:kern w:val="0"/>
                <w:szCs w:val="21"/>
                <w:lang w:eastAsia="zh-CN"/>
              </w:rPr>
              <w:t>维护</w:t>
            </w:r>
            <w:r>
              <w:rPr>
                <w:rFonts w:hint="eastAsia" w:ascii="宋体" w:hAnsi="宋体" w:cs="宋体"/>
                <w:kern w:val="0"/>
                <w:szCs w:val="21"/>
              </w:rPr>
              <w:t>费</w:t>
            </w:r>
          </w:p>
        </w:tc>
        <w:tc>
          <w:tcPr>
            <w:tcW w:w="1171" w:type="dxa"/>
            <w:vMerge w:val="restart"/>
            <w:vAlign w:val="center"/>
          </w:tcPr>
          <w:p>
            <w:pPr>
              <w:jc w:val="center"/>
              <w:rPr>
                <w:rFonts w:hint="eastAsia"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continue"/>
            <w:vAlign w:val="top"/>
          </w:tcPr>
          <w:p>
            <w:pPr>
              <w:spacing w:line="288" w:lineRule="auto"/>
              <w:rPr>
                <w:rFonts w:hint="eastAsia" w:ascii="宋体" w:hAnsi="宋体" w:cs="宋体"/>
                <w:szCs w:val="21"/>
              </w:rPr>
            </w:pPr>
          </w:p>
        </w:tc>
        <w:tc>
          <w:tcPr>
            <w:tcW w:w="1182" w:type="dxa"/>
            <w:vMerge w:val="continue"/>
            <w:vAlign w:val="top"/>
          </w:tcPr>
          <w:p>
            <w:pPr>
              <w:spacing w:line="288" w:lineRule="auto"/>
              <w:rPr>
                <w:rFonts w:hint="eastAsia" w:ascii="宋体" w:hAnsi="宋体" w:cs="宋体"/>
                <w:szCs w:val="21"/>
              </w:rPr>
            </w:pP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rPr>
              <w:t>公务用车</w:t>
            </w:r>
          </w:p>
          <w:p>
            <w:pPr>
              <w:widowControl/>
              <w:jc w:val="center"/>
              <w:rPr>
                <w:rFonts w:hint="eastAsia" w:ascii="宋体" w:hAnsi="宋体" w:cs="宋体"/>
                <w:kern w:val="0"/>
                <w:szCs w:val="21"/>
              </w:rPr>
            </w:pPr>
            <w:r>
              <w:rPr>
                <w:rFonts w:hint="eastAsia" w:ascii="宋体" w:hAnsi="宋体" w:cs="宋体"/>
                <w:kern w:val="0"/>
                <w:szCs w:val="21"/>
              </w:rPr>
              <w:t>购置费</w:t>
            </w:r>
          </w:p>
        </w:tc>
        <w:tc>
          <w:tcPr>
            <w:tcW w:w="1182" w:type="dxa"/>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rPr>
              <w:t>公务用车</w:t>
            </w:r>
          </w:p>
          <w:p>
            <w:pPr>
              <w:widowControl/>
              <w:jc w:val="center"/>
              <w:rPr>
                <w:rFonts w:hint="eastAsia" w:ascii="宋体" w:hAnsi="宋体" w:cs="宋体"/>
                <w:kern w:val="0"/>
                <w:szCs w:val="21"/>
              </w:rPr>
            </w:pPr>
            <w:r>
              <w:rPr>
                <w:rFonts w:hint="eastAsia" w:ascii="宋体" w:hAnsi="宋体" w:cs="宋体"/>
                <w:kern w:val="0"/>
                <w:szCs w:val="21"/>
              </w:rPr>
              <w:t>运行</w:t>
            </w:r>
            <w:r>
              <w:rPr>
                <w:rFonts w:hint="eastAsia" w:ascii="宋体" w:hAnsi="宋体" w:cs="宋体"/>
                <w:kern w:val="0"/>
                <w:szCs w:val="21"/>
                <w:lang w:eastAsia="zh-CN"/>
              </w:rPr>
              <w:t>维护</w:t>
            </w:r>
            <w:r>
              <w:rPr>
                <w:rFonts w:hint="eastAsia" w:ascii="宋体" w:hAnsi="宋体" w:cs="宋体"/>
                <w:kern w:val="0"/>
                <w:szCs w:val="21"/>
              </w:rPr>
              <w:t>费</w:t>
            </w:r>
          </w:p>
        </w:tc>
        <w:tc>
          <w:tcPr>
            <w:tcW w:w="1182" w:type="dxa"/>
            <w:vMerge w:val="continue"/>
            <w:vAlign w:val="top"/>
          </w:tcPr>
          <w:p>
            <w:pPr>
              <w:spacing w:line="288" w:lineRule="auto"/>
              <w:rPr>
                <w:rFonts w:hint="eastAsia" w:ascii="宋体" w:hAnsi="宋体" w:cs="宋体"/>
                <w:szCs w:val="21"/>
              </w:rPr>
            </w:pPr>
          </w:p>
        </w:tc>
        <w:tc>
          <w:tcPr>
            <w:tcW w:w="1182" w:type="dxa"/>
            <w:vMerge w:val="continue"/>
            <w:vAlign w:val="top"/>
          </w:tcPr>
          <w:p>
            <w:pPr>
              <w:spacing w:line="288" w:lineRule="auto"/>
              <w:rPr>
                <w:rFonts w:hint="eastAsia" w:ascii="宋体" w:hAnsi="宋体" w:cs="宋体"/>
                <w:szCs w:val="21"/>
              </w:rPr>
            </w:pPr>
          </w:p>
        </w:tc>
        <w:tc>
          <w:tcPr>
            <w:tcW w:w="1182" w:type="dxa"/>
            <w:vMerge w:val="continue"/>
            <w:vAlign w:val="top"/>
          </w:tcPr>
          <w:p>
            <w:pPr>
              <w:spacing w:line="288" w:lineRule="auto"/>
              <w:rPr>
                <w:rFonts w:hint="eastAsia" w:ascii="宋体" w:hAnsi="宋体" w:cs="宋体"/>
                <w:szCs w:val="21"/>
              </w:rPr>
            </w:pP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rPr>
              <w:t>公务用车</w:t>
            </w:r>
          </w:p>
          <w:p>
            <w:pPr>
              <w:widowControl/>
              <w:jc w:val="center"/>
              <w:rPr>
                <w:rFonts w:hint="eastAsia" w:ascii="宋体" w:hAnsi="宋体" w:cs="宋体"/>
                <w:kern w:val="0"/>
                <w:szCs w:val="21"/>
              </w:rPr>
            </w:pPr>
            <w:r>
              <w:rPr>
                <w:rFonts w:hint="eastAsia" w:ascii="宋体" w:hAnsi="宋体" w:cs="宋体"/>
                <w:kern w:val="0"/>
                <w:szCs w:val="21"/>
              </w:rPr>
              <w:t>购置费</w:t>
            </w:r>
          </w:p>
        </w:tc>
        <w:tc>
          <w:tcPr>
            <w:tcW w:w="1182" w:type="dxa"/>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rPr>
              <w:t>公务用车</w:t>
            </w:r>
          </w:p>
          <w:p>
            <w:pPr>
              <w:widowControl/>
              <w:jc w:val="center"/>
              <w:rPr>
                <w:rFonts w:hint="eastAsia" w:ascii="宋体" w:hAnsi="宋体" w:cs="宋体"/>
                <w:kern w:val="0"/>
                <w:szCs w:val="21"/>
              </w:rPr>
            </w:pPr>
            <w:r>
              <w:rPr>
                <w:rFonts w:hint="eastAsia" w:ascii="宋体" w:hAnsi="宋体" w:cs="宋体"/>
                <w:kern w:val="0"/>
                <w:szCs w:val="21"/>
              </w:rPr>
              <w:t>运行</w:t>
            </w:r>
            <w:r>
              <w:rPr>
                <w:rFonts w:hint="eastAsia" w:ascii="宋体" w:hAnsi="宋体" w:cs="宋体"/>
                <w:kern w:val="0"/>
                <w:szCs w:val="21"/>
                <w:lang w:eastAsia="zh-CN"/>
              </w:rPr>
              <w:t>维护</w:t>
            </w:r>
            <w:r>
              <w:rPr>
                <w:rFonts w:hint="eastAsia" w:ascii="宋体" w:hAnsi="宋体" w:cs="宋体"/>
                <w:kern w:val="0"/>
                <w:szCs w:val="21"/>
              </w:rPr>
              <w:t>费</w:t>
            </w:r>
          </w:p>
        </w:tc>
        <w:tc>
          <w:tcPr>
            <w:tcW w:w="1171" w:type="dxa"/>
            <w:vMerge w:val="continue"/>
            <w:vAlign w:val="top"/>
          </w:tcPr>
          <w:p>
            <w:pPr>
              <w:spacing w:line="288"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hint="eastAsia"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0.45</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0.45</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71"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bl>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cs="宋体"/>
          <w:sz w:val="28"/>
          <w:szCs w:val="28"/>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szCs w:val="21"/>
        </w:rPr>
        <w:t>注：</w:t>
      </w:r>
      <w:bookmarkStart w:id="40" w:name="PO_part2Table1Remark9"/>
      <w:r>
        <w:rPr>
          <w:rFonts w:hint="eastAsia" w:ascii="宋体" w:hAnsi="宋体" w:cs="宋体"/>
          <w:szCs w:val="21"/>
          <w:lang w:val="en-US" w:eastAsia="zh-CN"/>
        </w:rPr>
        <w:t xml:space="preserve"> </w:t>
      </w:r>
      <w:r>
        <w:rPr>
          <w:rFonts w:hint="eastAsia" w:ascii="宋体" w:hAnsi="宋体" w:cs="宋体"/>
          <w:szCs w:val="21"/>
        </w:rPr>
        <w:t>本</w:t>
      </w:r>
      <w:r>
        <w:rPr>
          <w:rFonts w:hint="eastAsia" w:ascii="宋体" w:hAnsi="宋体" w:cs="宋体"/>
          <w:szCs w:val="21"/>
          <w:lang w:val="en-US" w:eastAsia="zh-CN"/>
        </w:rPr>
        <w:t>表反映部门</w:t>
      </w:r>
      <w:r>
        <w:rPr>
          <w:rFonts w:hint="eastAsia" w:ascii="宋体" w:hAnsi="宋体" w:cs="宋体"/>
          <w:szCs w:val="21"/>
          <w:lang w:eastAsia="zh-CN"/>
        </w:rPr>
        <w:t>（单位）</w:t>
      </w:r>
      <w:r>
        <w:rPr>
          <w:rFonts w:hint="eastAsia" w:ascii="宋体" w:hAnsi="宋体" w:cs="宋体"/>
          <w:szCs w:val="21"/>
          <w:lang w:val="en-US" w:eastAsia="zh-CN"/>
        </w:rPr>
        <w:t>本年度财政拨款“三公”经费支出预决算情况。其中，预算数为“三公”经费全年预算数，反映按规定程序调整后的预算数；决算数是包括当年财政拨款和以前年度结转资金安排的实际支出。</w:t>
      </w:r>
      <w:bookmarkEnd w:id="40"/>
      <w:r>
        <w:rPr>
          <w:rFonts w:hint="eastAsia" w:ascii="宋体" w:hAnsi="宋体" w:cs="宋体"/>
          <w:sz w:val="28"/>
          <w:szCs w:val="28"/>
          <w:lang w:val="en-US" w:eastAsia="zh-CN"/>
        </w:rPr>
        <w:t xml:space="preserve"> </w:t>
      </w:r>
      <w:bookmarkEnd w:id="38"/>
    </w:p>
    <w:p>
      <w:pPr>
        <w:numPr>
          <w:ilvl w:val="0"/>
          <w:numId w:val="0"/>
        </w:numPr>
        <w:spacing w:line="288" w:lineRule="auto"/>
        <w:jc w:val="center"/>
        <w:outlineLvl w:val="0"/>
        <w:rPr>
          <w:rFonts w:hint="eastAsia" w:ascii="仿宋_GB2312" w:hAnsi="宋体" w:eastAsia="仿宋_GB2312" w:cs="宋体"/>
          <w:b/>
          <w:sz w:val="36"/>
          <w:szCs w:val="36"/>
        </w:rPr>
      </w:pPr>
      <w:r>
        <w:rPr>
          <w:rFonts w:hint="eastAsia" w:ascii="仿宋_GB2312" w:hAnsi="宋体" w:eastAsia="仿宋_GB2312" w:cs="宋体"/>
          <w:b/>
          <w:sz w:val="36"/>
          <w:szCs w:val="36"/>
          <w:lang w:val="en-US" w:eastAsia="zh-CN"/>
        </w:rPr>
        <w:t>第三部分：</w:t>
      </w:r>
      <w:r>
        <w:rPr>
          <w:rFonts w:hint="eastAsia" w:ascii="仿宋_GB2312" w:hAnsi="宋体" w:eastAsia="仿宋_GB2312" w:cs="宋体"/>
          <w:b/>
          <w:sz w:val="36"/>
          <w:szCs w:val="36"/>
          <w:lang w:eastAsia="zh-CN"/>
        </w:rPr>
        <w:t>民众街道工作委员会宣传办公</w:t>
      </w:r>
      <w:r>
        <w:rPr>
          <w:rFonts w:hint="eastAsia" w:ascii="仿宋_GB2312" w:hAnsi="宋体" w:eastAsia="仿宋_GB2312" w:cs="宋体"/>
          <w:b/>
          <w:sz w:val="36"/>
          <w:szCs w:val="36"/>
          <w:lang w:val="en-US" w:eastAsia="zh-CN"/>
        </w:rPr>
        <w:t>2022</w:t>
      </w:r>
      <w:r>
        <w:rPr>
          <w:rFonts w:hint="eastAsia" w:ascii="仿宋_GB2312" w:hAnsi="宋体" w:eastAsia="仿宋_GB2312" w:cs="宋体"/>
          <w:b/>
          <w:sz w:val="36"/>
          <w:szCs w:val="36"/>
        </w:rPr>
        <w:t>年</w:t>
      </w:r>
      <w:r>
        <w:rPr>
          <w:rFonts w:hint="eastAsia" w:ascii="仿宋_GB2312" w:hAnsi="宋体" w:eastAsia="仿宋_GB2312" w:cs="宋体"/>
          <w:b/>
          <w:sz w:val="36"/>
          <w:szCs w:val="36"/>
          <w:lang w:val="en-US" w:eastAsia="zh-CN"/>
        </w:rPr>
        <w:t>度</w:t>
      </w:r>
      <w:r>
        <w:rPr>
          <w:rFonts w:hint="eastAsia" w:ascii="仿宋_GB2312" w:hAnsi="宋体" w:eastAsia="仿宋_GB2312" w:cs="宋体"/>
          <w:b/>
          <w:sz w:val="36"/>
          <w:szCs w:val="36"/>
        </w:rPr>
        <w:t>部门决算情况说明</w:t>
      </w:r>
    </w:p>
    <w:p>
      <w:pPr>
        <w:keepNext w:val="0"/>
        <w:keepLines w:val="0"/>
        <w:pageBreakBefore w:val="0"/>
        <w:widowControl w:val="0"/>
        <w:kinsoku/>
        <w:wordWrap/>
        <w:overflowPunct/>
        <w:topLinePunct w:val="0"/>
        <w:autoSpaceDE/>
        <w:autoSpaceDN/>
        <w:bidi w:val="0"/>
        <w:adjustRightInd/>
        <w:spacing w:line="288" w:lineRule="auto"/>
        <w:ind w:firstLine="723" w:firstLineChars="200"/>
        <w:jc w:val="both"/>
        <w:textAlignment w:val="auto"/>
        <w:outlineLvl w:val="0"/>
        <w:rPr>
          <w:rFonts w:hint="eastAsia" w:ascii="仿宋_GB2312" w:hAnsi="宋体" w:eastAsia="仿宋_GB2312" w:cs="宋体"/>
          <w:b/>
          <w:sz w:val="32"/>
          <w:szCs w:val="32"/>
        </w:rPr>
      </w:pPr>
      <w:r>
        <w:rPr>
          <w:rFonts w:hint="eastAsia" w:ascii="仿宋_GB2312" w:hAnsi="宋体" w:eastAsia="仿宋_GB2312" w:cs="宋体"/>
          <w:b/>
          <w:sz w:val="36"/>
          <w:szCs w:val="36"/>
        </w:rPr>
        <w:t>一、</w:t>
      </w:r>
      <w:bookmarkStart w:id="41" w:name="PO_part3A1Year1"/>
      <w:r>
        <w:rPr>
          <w:rFonts w:hint="eastAsia" w:ascii="仿宋_GB2312" w:hAnsi="宋体" w:eastAsia="仿宋_GB2312" w:cs="宋体"/>
          <w:b/>
          <w:sz w:val="32"/>
          <w:szCs w:val="32"/>
          <w:lang w:val="en-US" w:eastAsia="zh-CN"/>
        </w:rPr>
        <w:t>2022</w:t>
      </w:r>
      <w:r>
        <w:rPr>
          <w:rFonts w:hint="eastAsia" w:ascii="仿宋_GB2312" w:hAnsi="宋体" w:eastAsia="仿宋_GB2312" w:cs="宋体"/>
          <w:b/>
          <w:sz w:val="11"/>
          <w:szCs w:val="11"/>
        </w:rPr>
        <w:t xml:space="preserve"> </w:t>
      </w:r>
      <w:bookmarkEnd w:id="41"/>
      <w:r>
        <w:rPr>
          <w:rFonts w:hint="eastAsia" w:ascii="仿宋_GB2312" w:hAnsi="宋体" w:eastAsia="仿宋_GB2312" w:cs="宋体"/>
          <w:b/>
          <w:sz w:val="32"/>
          <w:szCs w:val="32"/>
        </w:rPr>
        <w:t>年度收入支出决算总体情况说明</w:t>
      </w:r>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（一）年度收入总体情况</w:t>
      </w:r>
    </w:p>
    <w:p>
      <w:pPr>
        <w:keepNext w:val="0"/>
        <w:keepLines w:val="0"/>
        <w:pageBreakBefore w:val="0"/>
        <w:widowControl w:val="0"/>
        <w:kinsoku/>
        <w:wordWrap/>
        <w:overflowPunct/>
        <w:topLinePunct w:val="0"/>
        <w:autoSpaceDE/>
        <w:autoSpaceDN/>
        <w:bidi w:val="0"/>
        <w:adjustRightInd/>
        <w:snapToGri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eastAsia="zh-CN"/>
        </w:rPr>
        <w:t>民众街道工作委员会宣传办公</w:t>
      </w:r>
      <w:r>
        <w:rPr>
          <w:rFonts w:hint="eastAsia" w:ascii="仿宋_GB2312" w:hAnsi="宋体" w:eastAsia="仿宋_GB2312" w:cs="宋体"/>
          <w:sz w:val="32"/>
          <w:szCs w:val="32"/>
          <w:lang w:val="en-US" w:eastAsia="zh-CN"/>
        </w:rPr>
        <w:t>2022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度</w:t>
      </w:r>
      <w:r>
        <w:rPr>
          <w:rFonts w:hint="eastAsia" w:ascii="仿宋_GB2312" w:hAnsi="宋体" w:eastAsia="仿宋_GB2312" w:cs="宋体"/>
          <w:sz w:val="32"/>
          <w:szCs w:val="32"/>
        </w:rPr>
        <w:t>总收入</w:t>
      </w:r>
      <w:r>
        <w:rPr>
          <w:rFonts w:hint="eastAsia" w:ascii="仿宋_GB2312" w:hAnsi="宋体" w:eastAsia="仿宋_GB2312" w:cs="宋体"/>
          <w:sz w:val="32"/>
          <w:szCs w:val="32"/>
          <w:lang w:val="en-US" w:eastAsia="zh-CN"/>
        </w:rPr>
        <w:t>432.62</w:t>
      </w:r>
      <w:r>
        <w:rPr>
          <w:rFonts w:hint="eastAsia" w:ascii="仿宋_GB2312" w:hAnsi="宋体" w:eastAsia="仿宋_GB2312" w:cs="宋体"/>
          <w:sz w:val="32"/>
          <w:szCs w:val="32"/>
        </w:rPr>
        <w:t>万元，其中本年收入</w:t>
      </w:r>
      <w:r>
        <w:rPr>
          <w:rFonts w:hint="eastAsia" w:ascii="仿宋_GB2312" w:hAnsi="宋体" w:eastAsia="仿宋_GB2312" w:cs="宋体"/>
          <w:sz w:val="32"/>
          <w:szCs w:val="32"/>
          <w:lang w:val="en-US" w:eastAsia="zh-CN"/>
        </w:rPr>
        <w:t>432.62</w:t>
      </w:r>
      <w:r>
        <w:rPr>
          <w:rFonts w:hint="eastAsia" w:ascii="仿宋_GB2312" w:hAnsi="宋体" w:eastAsia="仿宋_GB2312" w:cs="宋体"/>
          <w:sz w:val="32"/>
          <w:szCs w:val="32"/>
        </w:rPr>
        <w:t>万元。具体情况如下：</w:t>
      </w:r>
    </w:p>
    <w:p>
      <w:pPr>
        <w:keepNext w:val="0"/>
        <w:keepLines w:val="0"/>
        <w:pageBreakBefore w:val="0"/>
        <w:widowControl w:val="0"/>
        <w:numPr>
          <w:ilvl w:val="0"/>
          <w:numId w:val="2"/>
        </w:numPr>
        <w:kinsoku/>
        <w:wordWrap/>
        <w:overflowPunct/>
        <w:topLinePunct w:val="0"/>
        <w:autoSpaceDE/>
        <w:autoSpaceDN/>
        <w:bidi w:val="0"/>
        <w:adjustRightInd/>
        <w:spacing w:line="288" w:lineRule="auto"/>
        <w:ind w:left="0" w:leftChars="0" w:firstLine="640" w:firstLineChars="200"/>
        <w:jc w:val="both"/>
        <w:textAlignment w:val="auto"/>
        <w:rPr>
          <w:rFonts w:hint="eastAsia" w:ascii="仿宋_GB2312" w:hAnsi="宋体" w:eastAsia="仿宋_GB2312" w:cs="宋体"/>
          <w:b w:val="0"/>
          <w:bCs w:val="0"/>
          <w:color w:val="auto"/>
          <w:sz w:val="32"/>
          <w:szCs w:val="32"/>
          <w:lang w:eastAsia="zh-CN"/>
        </w:rPr>
      </w:pPr>
      <w:r>
        <w:rPr>
          <w:rFonts w:hint="eastAsia" w:ascii="仿宋_GB2312" w:hAnsi="宋体" w:eastAsia="仿宋_GB2312" w:cs="宋体"/>
          <w:sz w:val="32"/>
          <w:szCs w:val="32"/>
          <w:lang w:eastAsia="zh-CN"/>
        </w:rPr>
        <w:t>一般公共预算</w:t>
      </w:r>
      <w:r>
        <w:rPr>
          <w:rFonts w:hint="eastAsia" w:ascii="仿宋_GB2312" w:hAnsi="宋体" w:eastAsia="仿宋_GB2312" w:cs="宋体"/>
          <w:sz w:val="32"/>
          <w:szCs w:val="32"/>
        </w:rPr>
        <w:t>财政拨款收入</w:t>
      </w:r>
      <w:r>
        <w:rPr>
          <w:rFonts w:hint="eastAsia" w:ascii="仿宋_GB2312" w:hAnsi="宋体" w:eastAsia="仿宋_GB2312" w:cs="宋体"/>
          <w:sz w:val="32"/>
          <w:szCs w:val="32"/>
          <w:lang w:val="en-US" w:eastAsia="zh-CN"/>
        </w:rPr>
        <w:t>432.62</w:t>
      </w:r>
      <w:r>
        <w:rPr>
          <w:rFonts w:hint="eastAsia" w:ascii="仿宋_GB2312" w:hAnsi="宋体" w:eastAsia="仿宋_GB2312" w:cs="宋体"/>
          <w:sz w:val="32"/>
          <w:szCs w:val="32"/>
        </w:rPr>
        <w:t>万</w:t>
      </w:r>
      <w:r>
        <w:rPr>
          <w:rFonts w:hint="eastAsia" w:ascii="仿宋_GB2312" w:hAnsi="宋体" w:eastAsia="仿宋_GB2312" w:cs="宋体"/>
          <w:color w:val="auto"/>
          <w:sz w:val="32"/>
          <w:szCs w:val="32"/>
        </w:rPr>
        <w:t>元，</w:t>
      </w:r>
      <w:bookmarkStart w:id="42" w:name="PO_part3A1B1C1IncPercentIncAmount1"/>
      <w:r>
        <w:rPr>
          <w:rFonts w:hint="eastAsia" w:ascii="仿宋_GB2312" w:hAnsi="宋体" w:eastAsia="仿宋_GB2312" w:cs="宋体"/>
          <w:color w:val="auto"/>
          <w:sz w:val="32"/>
          <w:szCs w:val="32"/>
        </w:rPr>
        <w:t>比上年决算数减少</w:t>
      </w:r>
      <w:r>
        <w:rPr>
          <w:rFonts w:hint="eastAsia" w:ascii="仿宋_GB2312" w:hAnsi="宋体" w:eastAsia="仿宋_GB2312" w:cs="宋体"/>
          <w:color w:val="auto"/>
          <w:sz w:val="32"/>
          <w:szCs w:val="32"/>
          <w:lang w:val="en-US" w:eastAsia="zh-CN"/>
        </w:rPr>
        <w:t>57.18</w:t>
      </w:r>
      <w:r>
        <w:rPr>
          <w:rFonts w:hint="eastAsia" w:ascii="仿宋_GB2312" w:hAnsi="宋体" w:eastAsia="仿宋_GB2312" w:cs="宋体"/>
          <w:color w:val="auto"/>
          <w:sz w:val="32"/>
          <w:szCs w:val="32"/>
        </w:rPr>
        <w:t>万元，下降</w:t>
      </w:r>
      <w:r>
        <w:rPr>
          <w:rFonts w:hint="eastAsia" w:ascii="仿宋_GB2312" w:hAnsi="宋体" w:eastAsia="仿宋_GB2312" w:cs="宋体"/>
          <w:color w:val="auto"/>
          <w:sz w:val="32"/>
          <w:szCs w:val="32"/>
          <w:lang w:val="en-US" w:eastAsia="zh-CN"/>
        </w:rPr>
        <w:t>11.67</w:t>
      </w:r>
      <w:r>
        <w:rPr>
          <w:rFonts w:hint="eastAsia" w:ascii="仿宋_GB2312" w:hAnsi="宋体" w:eastAsia="仿宋_GB2312" w:cs="宋体"/>
          <w:color w:val="auto"/>
          <w:sz w:val="32"/>
          <w:szCs w:val="32"/>
        </w:rPr>
        <w:t>%</w:t>
      </w:r>
      <w:r>
        <w:rPr>
          <w:rFonts w:hint="eastAsia" w:ascii="仿宋_GB2312" w:hAnsi="宋体" w:eastAsia="仿宋_GB2312" w:cs="宋体"/>
          <w:color w:val="auto"/>
          <w:sz w:val="32"/>
          <w:szCs w:val="32"/>
          <w:lang w:eastAsia="zh-CN"/>
        </w:rPr>
        <w:t>，</w:t>
      </w:r>
      <w:r>
        <w:rPr>
          <w:rFonts w:hint="eastAsia" w:ascii="仿宋_GB2312" w:hAnsi="宋体" w:eastAsia="仿宋_GB2312" w:cs="宋体"/>
          <w:b w:val="0"/>
          <w:bCs w:val="0"/>
          <w:color w:val="auto"/>
          <w:sz w:val="32"/>
          <w:szCs w:val="32"/>
        </w:rPr>
        <w:t>主要变动情况：一是本年度收入含</w:t>
      </w:r>
      <w:r>
        <w:rPr>
          <w:rFonts w:hint="eastAsia" w:ascii="仿宋_GB2312" w:hAnsi="宋体" w:eastAsia="仿宋_GB2312" w:cs="宋体"/>
          <w:b w:val="0"/>
          <w:bCs w:val="0"/>
          <w:color w:val="auto"/>
          <w:sz w:val="32"/>
          <w:szCs w:val="32"/>
          <w:lang w:eastAsia="zh-CN"/>
        </w:rPr>
        <w:t>在职</w:t>
      </w:r>
      <w:r>
        <w:rPr>
          <w:rFonts w:hint="eastAsia" w:ascii="仿宋_GB2312" w:hAnsi="宋体" w:eastAsia="仿宋_GB2312" w:cs="宋体"/>
          <w:b w:val="0"/>
          <w:bCs w:val="0"/>
          <w:color w:val="auto"/>
          <w:sz w:val="32"/>
          <w:szCs w:val="32"/>
        </w:rPr>
        <w:t>人员</w:t>
      </w:r>
      <w:r>
        <w:rPr>
          <w:rFonts w:hint="eastAsia" w:ascii="仿宋_GB2312" w:hAnsi="宋体" w:eastAsia="仿宋_GB2312" w:cs="宋体"/>
          <w:b w:val="0"/>
          <w:bCs w:val="0"/>
          <w:color w:val="auto"/>
          <w:sz w:val="32"/>
          <w:szCs w:val="32"/>
          <w:lang w:eastAsia="zh-CN"/>
        </w:rPr>
        <w:t>经费，</w:t>
      </w:r>
      <w:r>
        <w:rPr>
          <w:rFonts w:hint="eastAsia" w:ascii="仿宋_GB2312" w:hAnsi="宋体" w:eastAsia="仿宋_GB2312" w:cs="宋体"/>
          <w:b w:val="0"/>
          <w:bCs w:val="0"/>
          <w:color w:val="auto"/>
          <w:sz w:val="32"/>
          <w:szCs w:val="32"/>
        </w:rPr>
        <w:t>二是</w:t>
      </w:r>
      <w:r>
        <w:rPr>
          <w:rFonts w:hint="eastAsia" w:ascii="仿宋_GB2312" w:hAnsi="宋体" w:eastAsia="仿宋_GB2312" w:cs="宋体"/>
          <w:b w:val="0"/>
          <w:bCs w:val="0"/>
          <w:color w:val="auto"/>
          <w:sz w:val="32"/>
          <w:szCs w:val="32"/>
          <w:lang w:val="en-US" w:eastAsia="zh-CN"/>
        </w:rPr>
        <w:t>2022年度</w:t>
      </w:r>
      <w:r>
        <w:rPr>
          <w:rFonts w:hint="eastAsia" w:ascii="仿宋_GB2312" w:hAnsi="宋体" w:eastAsia="仿宋_GB2312" w:cs="宋体"/>
          <w:b w:val="0"/>
          <w:bCs w:val="0"/>
          <w:color w:val="auto"/>
          <w:sz w:val="32"/>
          <w:szCs w:val="32"/>
          <w:lang w:eastAsia="zh-CN"/>
        </w:rPr>
        <w:t>四最园创建经费及创建国家全域旅游示范区经费、全民修身工程精神文明建设及参赛经费不再延续</w:t>
      </w:r>
      <w:bookmarkEnd w:id="42"/>
      <w:r>
        <w:rPr>
          <w:rFonts w:hint="eastAsia" w:ascii="仿宋_GB2312" w:hAnsi="宋体" w:eastAsia="仿宋_GB2312" w:cs="宋体"/>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lang w:eastAsia="zh-CN"/>
        </w:rPr>
        <w:t>政府性基金预算</w:t>
      </w:r>
      <w:r>
        <w:rPr>
          <w:rFonts w:hint="eastAsia" w:ascii="仿宋_GB2312" w:hAnsi="宋体" w:eastAsia="仿宋_GB2312" w:cs="宋体"/>
          <w:sz w:val="32"/>
          <w:szCs w:val="32"/>
        </w:rPr>
        <w:t>财政拨款</w:t>
      </w:r>
      <w:r>
        <w:rPr>
          <w:rFonts w:hint="eastAsia" w:ascii="仿宋_GB2312" w:hAnsi="宋体" w:eastAsia="仿宋_GB2312" w:cs="宋体"/>
          <w:sz w:val="32"/>
          <w:szCs w:val="32"/>
          <w:lang w:eastAsia="zh-CN"/>
        </w:rPr>
        <w:t>收支，</w:t>
      </w:r>
      <w:r>
        <w:rPr>
          <w:rFonts w:hint="eastAsia" w:ascii="仿宋_GB2312" w:hAnsi="宋体" w:eastAsia="仿宋_GB2312" w:cs="宋体"/>
          <w:sz w:val="32"/>
          <w:szCs w:val="32"/>
          <w:lang w:val="en-US" w:eastAsia="zh-CN"/>
        </w:rPr>
        <w:t>2022年度政府性基金预算财政拨款年初结转和结余0万元，本年</w:t>
      </w:r>
      <w:r>
        <w:rPr>
          <w:rFonts w:hint="eastAsia" w:ascii="仿宋_GB2312" w:hAnsi="宋体" w:eastAsia="仿宋_GB2312" w:cs="宋体"/>
          <w:sz w:val="32"/>
          <w:szCs w:val="32"/>
        </w:rPr>
        <w:t>收入</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万元，</w:t>
      </w:r>
      <w:bookmarkStart w:id="43" w:name="PO_part3A1B1C2IncPercentIncAmount1"/>
      <w:r>
        <w:rPr>
          <w:rFonts w:hint="eastAsia" w:ascii="仿宋_GB2312" w:hAnsi="宋体" w:eastAsia="仿宋_GB2312" w:cs="宋体"/>
          <w:sz w:val="32"/>
          <w:szCs w:val="32"/>
          <w:lang w:eastAsia="zh-CN"/>
        </w:rPr>
        <w:t>本年支出</w:t>
      </w:r>
      <w:r>
        <w:rPr>
          <w:rFonts w:hint="eastAsia" w:ascii="仿宋_GB2312" w:hAnsi="宋体" w:eastAsia="仿宋_GB2312" w:cs="宋体"/>
          <w:sz w:val="32"/>
          <w:szCs w:val="32"/>
          <w:lang w:val="en-US" w:eastAsia="zh-CN"/>
        </w:rPr>
        <w:t>0万元，本年结转和结余0万元，</w:t>
      </w:r>
      <w:r>
        <w:rPr>
          <w:rFonts w:hint="eastAsia" w:ascii="仿宋_GB2312" w:hAnsi="宋体" w:eastAsia="仿宋_GB2312" w:cs="宋体"/>
          <w:sz w:val="32"/>
          <w:szCs w:val="32"/>
        </w:rPr>
        <w:t>与上年决算数持平。</w:t>
      </w:r>
      <w:bookmarkEnd w:id="43"/>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lang w:eastAsia="zh-CN"/>
        </w:rPr>
        <w:t>国有资本经营预算</w:t>
      </w:r>
      <w:r>
        <w:rPr>
          <w:rFonts w:hint="eastAsia" w:ascii="仿宋_GB2312" w:hAnsi="宋体" w:eastAsia="仿宋_GB2312" w:cs="宋体"/>
          <w:sz w:val="32"/>
          <w:szCs w:val="32"/>
        </w:rPr>
        <w:t>财政拨款收</w:t>
      </w:r>
      <w:r>
        <w:rPr>
          <w:rFonts w:hint="eastAsia" w:ascii="仿宋_GB2312" w:hAnsi="宋体" w:eastAsia="仿宋_GB2312" w:cs="宋体"/>
          <w:sz w:val="32"/>
          <w:szCs w:val="32"/>
          <w:lang w:eastAsia="zh-CN"/>
        </w:rPr>
        <w:t>支，</w:t>
      </w:r>
      <w:r>
        <w:rPr>
          <w:rFonts w:hint="eastAsia" w:ascii="仿宋_GB2312" w:hAnsi="宋体" w:eastAsia="仿宋_GB2312" w:cs="宋体"/>
          <w:sz w:val="32"/>
          <w:szCs w:val="32"/>
          <w:lang w:val="en-US" w:eastAsia="zh-CN"/>
        </w:rPr>
        <w:t>2022年度</w:t>
      </w:r>
      <w:r>
        <w:rPr>
          <w:rFonts w:hint="eastAsia" w:ascii="仿宋_GB2312" w:hAnsi="宋体" w:eastAsia="仿宋_GB2312" w:cs="宋体"/>
          <w:sz w:val="32"/>
          <w:szCs w:val="32"/>
          <w:lang w:eastAsia="zh-CN"/>
        </w:rPr>
        <w:t>国有资本经营预算</w:t>
      </w:r>
      <w:r>
        <w:rPr>
          <w:rFonts w:hint="eastAsia" w:ascii="仿宋_GB2312" w:hAnsi="宋体" w:eastAsia="仿宋_GB2312" w:cs="宋体"/>
          <w:sz w:val="32"/>
          <w:szCs w:val="32"/>
        </w:rPr>
        <w:t>财政拨款</w:t>
      </w:r>
      <w:r>
        <w:rPr>
          <w:rFonts w:hint="eastAsia" w:ascii="仿宋_GB2312" w:hAnsi="宋体" w:eastAsia="仿宋_GB2312" w:cs="宋体"/>
          <w:sz w:val="32"/>
          <w:szCs w:val="32"/>
          <w:lang w:val="en-US" w:eastAsia="zh-CN"/>
        </w:rPr>
        <w:t>年初结转和结余0万元，本年</w:t>
      </w:r>
      <w:r>
        <w:rPr>
          <w:rFonts w:hint="eastAsia" w:ascii="仿宋_GB2312" w:hAnsi="宋体" w:eastAsia="仿宋_GB2312" w:cs="宋体"/>
          <w:sz w:val="32"/>
          <w:szCs w:val="32"/>
        </w:rPr>
        <w:t>收入</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万元，</w:t>
      </w:r>
      <w:r>
        <w:rPr>
          <w:rFonts w:hint="eastAsia" w:ascii="仿宋_GB2312" w:hAnsi="宋体" w:eastAsia="仿宋_GB2312" w:cs="宋体"/>
          <w:sz w:val="32"/>
          <w:szCs w:val="32"/>
          <w:lang w:eastAsia="zh-CN"/>
        </w:rPr>
        <w:t>本年支出</w:t>
      </w:r>
      <w:r>
        <w:rPr>
          <w:rFonts w:hint="eastAsia" w:ascii="仿宋_GB2312" w:hAnsi="宋体" w:eastAsia="仿宋_GB2312" w:cs="宋体"/>
          <w:sz w:val="32"/>
          <w:szCs w:val="32"/>
          <w:lang w:val="en-US" w:eastAsia="zh-CN"/>
        </w:rPr>
        <w:t>0万元，本年结转和结余0万元，</w:t>
      </w:r>
      <w:r>
        <w:rPr>
          <w:rFonts w:hint="eastAsia" w:ascii="仿宋_GB2312" w:hAnsi="宋体" w:eastAsia="仿宋_GB2312" w:cs="宋体"/>
          <w:sz w:val="32"/>
          <w:szCs w:val="32"/>
        </w:rPr>
        <w:t>与上年决算数持平。</w:t>
      </w:r>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lang w:eastAsia="zh-CN"/>
        </w:rPr>
        <w:t>上级补助收入</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lang w:eastAsia="zh-CN"/>
        </w:rPr>
        <w:t>万元，</w:t>
      </w:r>
      <w:bookmarkStart w:id="44" w:name="PO_part3A1B1C4IncPercentIncAmount1"/>
      <w:r>
        <w:rPr>
          <w:rFonts w:hint="eastAsia" w:ascii="仿宋_GB2312" w:hAnsi="宋体" w:eastAsia="仿宋_GB2312" w:cs="宋体"/>
          <w:sz w:val="32"/>
          <w:szCs w:val="32"/>
          <w:lang w:eastAsia="zh-CN"/>
        </w:rPr>
        <w:t>与上年决算数持平。</w:t>
      </w:r>
      <w:bookmarkEnd w:id="44"/>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事业收入</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万元，</w:t>
      </w:r>
      <w:bookmarkStart w:id="45" w:name="PO_part3A1B1C5IncPercentIncAmount1"/>
      <w:r>
        <w:rPr>
          <w:rFonts w:hint="eastAsia" w:ascii="仿宋_GB2312" w:hAnsi="宋体" w:eastAsia="仿宋_GB2312" w:cs="宋体"/>
          <w:sz w:val="32"/>
          <w:szCs w:val="32"/>
          <w:lang w:eastAsia="zh-CN"/>
        </w:rPr>
        <w:t>与上年决算数持平。</w:t>
      </w:r>
      <w:bookmarkEnd w:id="45"/>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lang w:eastAsia="zh-CN"/>
        </w:rPr>
        <w:t>经营</w:t>
      </w:r>
      <w:r>
        <w:rPr>
          <w:rFonts w:hint="eastAsia" w:ascii="仿宋_GB2312" w:hAnsi="宋体" w:eastAsia="仿宋_GB2312" w:cs="宋体"/>
          <w:sz w:val="32"/>
          <w:szCs w:val="32"/>
          <w:lang w:val="en-US" w:eastAsia="zh-CN"/>
        </w:rPr>
        <w:t>收入</w:t>
      </w:r>
      <w:bookmarkStart w:id="46" w:name="PO_part3A1B1C6Amount1"/>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万元，</w:t>
      </w:r>
      <w:r>
        <w:rPr>
          <w:rFonts w:hint="eastAsia" w:ascii="仿宋_GB2312" w:hAnsi="宋体" w:eastAsia="仿宋_GB2312" w:cs="宋体"/>
          <w:sz w:val="32"/>
          <w:szCs w:val="32"/>
          <w:lang w:eastAsia="zh-CN"/>
        </w:rPr>
        <w:t>与上年决算数持平。</w:t>
      </w:r>
      <w:bookmarkEnd w:id="46"/>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7.附属单位上缴</w:t>
      </w:r>
      <w:r>
        <w:rPr>
          <w:rFonts w:hint="eastAsia" w:ascii="仿宋_GB2312" w:hAnsi="宋体" w:eastAsia="仿宋_GB2312" w:cs="宋体"/>
          <w:sz w:val="32"/>
          <w:szCs w:val="32"/>
        </w:rPr>
        <w:t>收入</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万元，</w:t>
      </w:r>
      <w:bookmarkStart w:id="47" w:name="PO_part3A1B1C7IncPercentIncAmount1"/>
      <w:r>
        <w:rPr>
          <w:rFonts w:hint="eastAsia" w:ascii="仿宋_GB2312" w:hAnsi="宋体" w:eastAsia="仿宋_GB2312" w:cs="宋体"/>
          <w:sz w:val="32"/>
          <w:szCs w:val="32"/>
          <w:lang w:eastAsia="zh-CN"/>
        </w:rPr>
        <w:t>与上年决算数持平。</w:t>
      </w:r>
      <w:bookmarkEnd w:id="47"/>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lang w:eastAsia="zh-CN"/>
        </w:rPr>
        <w:t>其他收入</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lang w:eastAsia="zh-CN"/>
        </w:rPr>
        <w:t>万元，</w:t>
      </w:r>
      <w:bookmarkStart w:id="48" w:name="PO_part3A1B1C8IncPercentIncAmount1"/>
      <w:r>
        <w:rPr>
          <w:rFonts w:hint="eastAsia" w:ascii="仿宋_GB2312" w:hAnsi="宋体" w:eastAsia="仿宋_GB2312" w:cs="宋体"/>
          <w:sz w:val="32"/>
          <w:szCs w:val="32"/>
          <w:lang w:eastAsia="zh-CN"/>
        </w:rPr>
        <w:t>与上年决算数持平。</w:t>
      </w:r>
      <w:bookmarkEnd w:id="48"/>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（二）年度支出总体情况</w:t>
      </w:r>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eastAsia="zh-CN"/>
        </w:rPr>
        <w:t>民众街道工作委员会宣传办公</w:t>
      </w:r>
      <w:r>
        <w:rPr>
          <w:rFonts w:hint="eastAsia" w:ascii="仿宋_GB2312" w:hAnsi="宋体" w:eastAsia="仿宋_GB2312" w:cs="宋体"/>
          <w:sz w:val="32"/>
          <w:szCs w:val="32"/>
          <w:lang w:val="en-US" w:eastAsia="zh-CN"/>
        </w:rPr>
        <w:t>2022</w:t>
      </w:r>
      <w:r>
        <w:rPr>
          <w:rFonts w:hint="eastAsia" w:ascii="仿宋_GB2312" w:hAnsi="宋体" w:eastAsia="仿宋_GB2312" w:cs="宋体"/>
          <w:sz w:val="32"/>
          <w:szCs w:val="32"/>
        </w:rPr>
        <w:t>年度总支出</w:t>
      </w:r>
      <w:bookmarkStart w:id="49" w:name="PO_part3A1B2Amount1"/>
      <w:r>
        <w:rPr>
          <w:rFonts w:hint="eastAsia" w:ascii="仿宋_GB2312" w:hAnsi="宋体" w:eastAsia="仿宋_GB2312" w:cs="宋体"/>
          <w:sz w:val="32"/>
          <w:szCs w:val="32"/>
          <w:lang w:val="en-US" w:eastAsia="zh-CN"/>
        </w:rPr>
        <w:t>432.62</w:t>
      </w:r>
      <w:r>
        <w:rPr>
          <w:rFonts w:hint="eastAsia" w:ascii="仿宋_GB2312" w:hAnsi="宋体" w:eastAsia="仿宋_GB2312" w:cs="宋体"/>
          <w:sz w:val="11"/>
          <w:szCs w:val="11"/>
        </w:rPr>
        <w:t xml:space="preserve"> </w:t>
      </w:r>
      <w:bookmarkEnd w:id="49"/>
      <w:r>
        <w:rPr>
          <w:rFonts w:hint="eastAsia" w:ascii="仿宋_GB2312" w:hAnsi="宋体" w:eastAsia="仿宋_GB2312" w:cs="宋体"/>
          <w:sz w:val="32"/>
          <w:szCs w:val="32"/>
        </w:rPr>
        <w:t>万元，其中本年支出</w:t>
      </w:r>
      <w:r>
        <w:rPr>
          <w:rFonts w:hint="eastAsia" w:ascii="仿宋_GB2312" w:hAnsi="宋体" w:eastAsia="仿宋_GB2312" w:cs="宋体"/>
          <w:sz w:val="32"/>
          <w:szCs w:val="32"/>
          <w:lang w:val="en-US" w:eastAsia="zh-CN"/>
        </w:rPr>
        <w:t>432.62</w:t>
      </w:r>
      <w:r>
        <w:rPr>
          <w:rFonts w:hint="eastAsia" w:ascii="仿宋_GB2312" w:hAnsi="宋体" w:eastAsia="仿宋_GB2312" w:cs="宋体"/>
          <w:sz w:val="32"/>
          <w:szCs w:val="32"/>
        </w:rPr>
        <w:t>万元。具体情况如下：</w:t>
      </w:r>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default" w:ascii="仿宋_GB2312" w:hAnsi="宋体" w:eastAsia="仿宋_GB2312" w:cs="宋体"/>
          <w:color w:val="auto"/>
          <w:sz w:val="32"/>
          <w:szCs w:val="32"/>
          <w:lang w:val="en-US" w:eastAsia="zh-CN"/>
        </w:rPr>
      </w:pPr>
      <w:r>
        <w:rPr>
          <w:rFonts w:hint="eastAsia" w:ascii="仿宋_GB2312" w:hAnsi="宋体" w:eastAsia="仿宋_GB2312" w:cs="宋体"/>
          <w:sz w:val="32"/>
          <w:szCs w:val="32"/>
        </w:rPr>
        <w:t>1.基本</w:t>
      </w:r>
      <w:r>
        <w:rPr>
          <w:rFonts w:hint="eastAsia" w:ascii="仿宋_GB2312" w:hAnsi="宋体" w:eastAsia="仿宋_GB2312" w:cs="宋体"/>
          <w:color w:val="auto"/>
          <w:sz w:val="32"/>
          <w:szCs w:val="32"/>
        </w:rPr>
        <w:t>支出</w:t>
      </w:r>
      <w:r>
        <w:rPr>
          <w:rFonts w:hint="eastAsia" w:ascii="仿宋_GB2312" w:hAnsi="宋体" w:eastAsia="仿宋_GB2312" w:cs="宋体"/>
          <w:color w:val="auto"/>
          <w:sz w:val="32"/>
          <w:szCs w:val="32"/>
          <w:lang w:val="en-US" w:eastAsia="zh-CN"/>
        </w:rPr>
        <w:t>205.60</w:t>
      </w:r>
      <w:r>
        <w:rPr>
          <w:rFonts w:hint="eastAsia" w:ascii="仿宋_GB2312" w:hAnsi="宋体" w:eastAsia="仿宋_GB2312" w:cs="宋体"/>
          <w:color w:val="auto"/>
          <w:sz w:val="32"/>
          <w:szCs w:val="32"/>
        </w:rPr>
        <w:t>万元</w:t>
      </w:r>
      <w:r>
        <w:rPr>
          <w:rFonts w:hint="eastAsia" w:ascii="仿宋_GB2312" w:hAnsi="宋体" w:eastAsia="仿宋_GB2312" w:cs="宋体"/>
          <w:color w:val="FF0000"/>
          <w:sz w:val="32"/>
          <w:szCs w:val="32"/>
        </w:rPr>
        <w:t>，</w:t>
      </w:r>
      <w:bookmarkStart w:id="50" w:name="PO_part3A1B2C1IncPercentIncAmount1"/>
      <w:r>
        <w:rPr>
          <w:rFonts w:hint="eastAsia" w:ascii="仿宋_GB2312" w:hAnsi="宋体" w:eastAsia="仿宋_GB2312" w:cs="宋体"/>
          <w:color w:val="auto"/>
          <w:sz w:val="32"/>
          <w:szCs w:val="32"/>
        </w:rPr>
        <w:t>比上年决算数减少</w:t>
      </w:r>
      <w:r>
        <w:rPr>
          <w:rFonts w:hint="eastAsia" w:ascii="仿宋_GB2312" w:hAnsi="宋体" w:eastAsia="仿宋_GB2312" w:cs="宋体"/>
          <w:color w:val="auto"/>
          <w:sz w:val="32"/>
          <w:szCs w:val="32"/>
          <w:lang w:val="en-US" w:eastAsia="zh-CN"/>
        </w:rPr>
        <w:t>93.78</w:t>
      </w:r>
      <w:r>
        <w:rPr>
          <w:rFonts w:hint="eastAsia" w:ascii="仿宋_GB2312" w:hAnsi="宋体" w:eastAsia="仿宋_GB2312" w:cs="宋体"/>
          <w:color w:val="auto"/>
          <w:sz w:val="32"/>
          <w:szCs w:val="32"/>
        </w:rPr>
        <w:t>万元，下降</w:t>
      </w:r>
      <w:r>
        <w:rPr>
          <w:rFonts w:hint="eastAsia" w:ascii="仿宋_GB2312" w:hAnsi="宋体" w:eastAsia="仿宋_GB2312" w:cs="宋体"/>
          <w:color w:val="auto"/>
          <w:sz w:val="32"/>
          <w:szCs w:val="32"/>
          <w:lang w:val="en-US" w:eastAsia="zh-CN"/>
        </w:rPr>
        <w:t>31.32</w:t>
      </w:r>
      <w:r>
        <w:rPr>
          <w:rFonts w:hint="eastAsia" w:ascii="仿宋_GB2312" w:hAnsi="宋体" w:eastAsia="仿宋_GB2312" w:cs="宋体"/>
          <w:color w:val="auto"/>
          <w:sz w:val="32"/>
          <w:szCs w:val="32"/>
        </w:rPr>
        <w:t>%</w:t>
      </w:r>
      <w:r>
        <w:rPr>
          <w:rFonts w:hint="eastAsia" w:ascii="仿宋_GB2312" w:hAnsi="宋体" w:eastAsia="仿宋_GB2312" w:cs="宋体"/>
          <w:color w:val="auto"/>
          <w:sz w:val="32"/>
          <w:szCs w:val="32"/>
          <w:lang w:val="en-US" w:eastAsia="zh-CN"/>
        </w:rPr>
        <w:t>，主要增减变动情况是：执行“过紧日子”文件要求，减少非刚性支出</w:t>
      </w:r>
      <w:bookmarkEnd w:id="50"/>
      <w:r>
        <w:rPr>
          <w:rFonts w:hint="eastAsia" w:ascii="仿宋_GB2312" w:hAnsi="宋体" w:eastAsia="仿宋_GB2312" w:cs="宋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color w:val="auto"/>
          <w:sz w:val="32"/>
          <w:szCs w:val="32"/>
          <w:shd w:val="clear" w:color="auto" w:fill="auto"/>
        </w:rPr>
      </w:pPr>
      <w:r>
        <w:rPr>
          <w:rFonts w:hint="eastAsia" w:ascii="仿宋_GB2312" w:hAnsi="宋体" w:eastAsia="仿宋_GB2312" w:cs="宋体"/>
          <w:sz w:val="32"/>
          <w:szCs w:val="32"/>
        </w:rPr>
        <w:t>2.项目支</w:t>
      </w:r>
      <w:r>
        <w:rPr>
          <w:rFonts w:hint="eastAsia" w:ascii="仿宋_GB2312" w:hAnsi="宋体" w:eastAsia="仿宋_GB2312" w:cs="宋体"/>
          <w:sz w:val="32"/>
          <w:szCs w:val="32"/>
          <w:shd w:val="clear" w:color="auto" w:fill="auto"/>
        </w:rPr>
        <w:t>出227</w:t>
      </w:r>
      <w:r>
        <w:rPr>
          <w:rFonts w:hint="eastAsia" w:ascii="仿宋_GB2312" w:hAnsi="宋体" w:eastAsia="仿宋_GB2312" w:cs="宋体"/>
          <w:sz w:val="32"/>
          <w:szCs w:val="32"/>
          <w:shd w:val="clear" w:color="auto" w:fill="auto"/>
          <w:lang w:val="en-US" w:eastAsia="zh-CN"/>
        </w:rPr>
        <w:t>.</w:t>
      </w:r>
      <w:r>
        <w:rPr>
          <w:rFonts w:hint="eastAsia" w:ascii="仿宋_GB2312" w:hAnsi="宋体" w:eastAsia="仿宋_GB2312" w:cs="宋体"/>
          <w:sz w:val="32"/>
          <w:szCs w:val="32"/>
          <w:shd w:val="clear" w:color="auto" w:fill="auto"/>
        </w:rPr>
        <w:t>02万元，</w:t>
      </w:r>
      <w:bookmarkStart w:id="51" w:name="PO_part3A1B2C2IncPercentIncAmount1"/>
      <w:r>
        <w:rPr>
          <w:rFonts w:hint="eastAsia" w:ascii="仿宋_GB2312" w:hAnsi="宋体" w:eastAsia="仿宋_GB2312" w:cs="宋体"/>
          <w:color w:val="auto"/>
          <w:sz w:val="32"/>
          <w:szCs w:val="32"/>
          <w:shd w:val="clear" w:color="auto" w:fill="auto"/>
        </w:rPr>
        <w:t xml:space="preserve"> 比上年决算数增加</w:t>
      </w:r>
      <w:r>
        <w:rPr>
          <w:rFonts w:hint="eastAsia" w:ascii="仿宋_GB2312" w:hAnsi="宋体" w:eastAsia="仿宋_GB2312" w:cs="宋体"/>
          <w:color w:val="auto"/>
          <w:sz w:val="32"/>
          <w:szCs w:val="32"/>
          <w:shd w:val="clear" w:color="auto" w:fill="auto"/>
          <w:lang w:val="en-US" w:eastAsia="zh-CN"/>
        </w:rPr>
        <w:t>36.6</w:t>
      </w:r>
      <w:r>
        <w:rPr>
          <w:rFonts w:hint="eastAsia" w:ascii="仿宋_GB2312" w:hAnsi="宋体" w:eastAsia="仿宋_GB2312" w:cs="宋体"/>
          <w:color w:val="auto"/>
          <w:sz w:val="32"/>
          <w:szCs w:val="32"/>
          <w:shd w:val="clear" w:color="auto" w:fill="auto"/>
        </w:rPr>
        <w:t>万元，增长</w:t>
      </w:r>
      <w:r>
        <w:rPr>
          <w:rFonts w:hint="eastAsia" w:ascii="仿宋_GB2312" w:hAnsi="宋体" w:eastAsia="仿宋_GB2312" w:cs="宋体"/>
          <w:color w:val="auto"/>
          <w:sz w:val="32"/>
          <w:szCs w:val="32"/>
          <w:shd w:val="clear" w:color="auto" w:fill="auto"/>
          <w:lang w:val="en-US" w:eastAsia="zh-CN"/>
        </w:rPr>
        <w:t>19.22</w:t>
      </w:r>
      <w:r>
        <w:rPr>
          <w:rFonts w:hint="eastAsia" w:ascii="仿宋_GB2312" w:hAnsi="宋体" w:eastAsia="仿宋_GB2312" w:cs="宋体"/>
          <w:color w:val="auto"/>
          <w:sz w:val="32"/>
          <w:szCs w:val="32"/>
          <w:shd w:val="clear" w:color="auto" w:fill="auto"/>
        </w:rPr>
        <w:t>%，主要变动情况</w:t>
      </w:r>
      <w:bookmarkEnd w:id="51"/>
      <w:bookmarkStart w:id="52" w:name="PO_part3A1B2C3IncPercentIncAmount1"/>
      <w:r>
        <w:rPr>
          <w:rFonts w:hint="eastAsia" w:ascii="仿宋_GB2312" w:hAnsi="宋体" w:eastAsia="仿宋_GB2312" w:cs="宋体"/>
          <w:color w:val="auto"/>
          <w:sz w:val="32"/>
          <w:szCs w:val="32"/>
          <w:shd w:val="clear" w:color="auto" w:fill="auto"/>
          <w:lang w:eastAsia="zh-CN"/>
        </w:rPr>
        <w:t>是文明实践专项经费按照实际需要增加经费</w:t>
      </w:r>
      <w:r>
        <w:rPr>
          <w:rFonts w:hint="eastAsia" w:ascii="仿宋_GB2312" w:hAnsi="宋体" w:eastAsia="仿宋_GB2312" w:cs="宋体"/>
          <w:color w:val="auto"/>
          <w:sz w:val="32"/>
          <w:szCs w:val="32"/>
          <w:shd w:val="clear" w:color="auto" w:fill="auto"/>
        </w:rPr>
        <w:t>。</w:t>
      </w:r>
      <w:bookmarkEnd w:id="52"/>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shd w:val="clear" w:color="auto" w:fill="auto"/>
        </w:rPr>
        <w:t>4.经营支出</w:t>
      </w:r>
      <w:r>
        <w:rPr>
          <w:rFonts w:hint="eastAsia" w:ascii="仿宋_GB2312" w:hAnsi="宋体" w:eastAsia="仿宋_GB2312" w:cs="宋体"/>
          <w:sz w:val="32"/>
          <w:szCs w:val="32"/>
          <w:shd w:val="clear" w:color="auto" w:fill="auto"/>
          <w:lang w:val="en-US" w:eastAsia="zh-CN"/>
        </w:rPr>
        <w:t>0</w:t>
      </w:r>
      <w:r>
        <w:rPr>
          <w:rFonts w:hint="eastAsia" w:ascii="仿宋_GB2312" w:hAnsi="宋体" w:eastAsia="仿宋_GB2312" w:cs="宋体"/>
          <w:sz w:val="32"/>
          <w:szCs w:val="32"/>
        </w:rPr>
        <w:t>万元，</w:t>
      </w:r>
      <w:bookmarkStart w:id="53" w:name="PO_part3A1B2C4IncPercentIncAmount1"/>
      <w:r>
        <w:rPr>
          <w:rFonts w:hint="eastAsia" w:ascii="仿宋_GB2312" w:hAnsi="宋体" w:eastAsia="仿宋_GB2312" w:cs="宋体"/>
          <w:sz w:val="32"/>
          <w:szCs w:val="32"/>
        </w:rPr>
        <w:t>与上年决算数持平。</w:t>
      </w:r>
      <w:bookmarkEnd w:id="53"/>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5.对附属单位补助支出</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万元，</w:t>
      </w:r>
      <w:bookmarkStart w:id="54" w:name="PO_part3A1B2C5IncPercentIncAmount1"/>
      <w:r>
        <w:rPr>
          <w:rFonts w:hint="eastAsia" w:ascii="仿宋_GB2312" w:hAnsi="宋体" w:eastAsia="仿宋_GB2312" w:cs="宋体"/>
          <w:sz w:val="32"/>
          <w:szCs w:val="32"/>
        </w:rPr>
        <w:t>与上年决算数持平。</w:t>
      </w:r>
      <w:bookmarkEnd w:id="54"/>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二、</w:t>
      </w:r>
      <w:bookmarkStart w:id="55" w:name="PO_part3A2Year1"/>
      <w:r>
        <w:rPr>
          <w:rFonts w:hint="eastAsia" w:ascii="仿宋_GB2312" w:hAnsi="宋体" w:eastAsia="仿宋_GB2312" w:cs="宋体"/>
          <w:b/>
          <w:sz w:val="32"/>
          <w:szCs w:val="32"/>
          <w:lang w:val="en-US" w:eastAsia="zh-CN"/>
        </w:rPr>
        <w:t>2022</w:t>
      </w:r>
      <w:r>
        <w:rPr>
          <w:rFonts w:hint="eastAsia" w:ascii="仿宋_GB2312" w:hAnsi="宋体" w:eastAsia="仿宋_GB2312" w:cs="宋体"/>
          <w:b/>
          <w:sz w:val="11"/>
          <w:szCs w:val="11"/>
        </w:rPr>
        <w:t xml:space="preserve"> </w:t>
      </w:r>
      <w:bookmarkEnd w:id="55"/>
      <w:r>
        <w:rPr>
          <w:rFonts w:hint="eastAsia" w:ascii="仿宋_GB2312" w:hAnsi="宋体" w:eastAsia="仿宋_GB2312" w:cs="宋体"/>
          <w:b/>
          <w:sz w:val="32"/>
          <w:szCs w:val="32"/>
        </w:rPr>
        <w:t>年度财政拨款收入支出总表说明</w:t>
      </w:r>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（一）</w:t>
      </w:r>
      <w:bookmarkStart w:id="56" w:name="PO_part3A2B1Year1"/>
      <w:r>
        <w:rPr>
          <w:rFonts w:hint="eastAsia" w:ascii="仿宋_GB2312" w:hAnsi="宋体" w:eastAsia="仿宋_GB2312" w:cs="宋体"/>
          <w:b/>
          <w:sz w:val="32"/>
          <w:szCs w:val="32"/>
          <w:lang w:val="en-US" w:eastAsia="zh-CN"/>
        </w:rPr>
        <w:t>2022</w:t>
      </w:r>
      <w:r>
        <w:rPr>
          <w:rFonts w:hint="eastAsia" w:ascii="仿宋_GB2312" w:hAnsi="宋体" w:eastAsia="仿宋_GB2312" w:cs="宋体"/>
          <w:b/>
          <w:sz w:val="11"/>
          <w:szCs w:val="11"/>
        </w:rPr>
        <w:t xml:space="preserve"> </w:t>
      </w:r>
      <w:bookmarkEnd w:id="56"/>
      <w:r>
        <w:rPr>
          <w:rFonts w:hint="eastAsia" w:ascii="仿宋_GB2312" w:hAnsi="宋体" w:eastAsia="仿宋_GB2312" w:cs="宋体"/>
          <w:b/>
          <w:sz w:val="32"/>
          <w:szCs w:val="32"/>
        </w:rPr>
        <w:t>年度财政拨款收入说明</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color w:val="auto"/>
          <w:sz w:val="32"/>
          <w:szCs w:val="32"/>
          <w:lang w:eastAsia="zh-CN"/>
        </w:rPr>
      </w:pPr>
      <w:r>
        <w:rPr>
          <w:rFonts w:hint="eastAsia" w:ascii="仿宋_GB2312" w:hAnsi="宋体" w:eastAsia="仿宋_GB2312" w:cs="宋体"/>
          <w:sz w:val="32"/>
          <w:szCs w:val="32"/>
          <w:lang w:eastAsia="zh-CN"/>
        </w:rPr>
        <w:t>民众街道工作委员会宣传办公</w:t>
      </w:r>
      <w:r>
        <w:rPr>
          <w:rFonts w:hint="eastAsia" w:ascii="仿宋_GB2312" w:hAnsi="宋体" w:eastAsia="仿宋_GB2312" w:cs="宋体"/>
          <w:sz w:val="32"/>
          <w:szCs w:val="32"/>
          <w:lang w:val="en-US" w:eastAsia="zh-CN"/>
        </w:rPr>
        <w:t>2022</w:t>
      </w:r>
      <w:r>
        <w:rPr>
          <w:rFonts w:hint="eastAsia" w:ascii="仿宋_GB2312" w:hAnsi="宋体" w:eastAsia="仿宋_GB2312" w:cs="宋体"/>
          <w:sz w:val="32"/>
          <w:szCs w:val="32"/>
        </w:rPr>
        <w:t>年度财政拨款收入合计</w:t>
      </w:r>
      <w:bookmarkStart w:id="57" w:name="PO_part3A2B1C1TotalAmount1"/>
      <w:r>
        <w:rPr>
          <w:rFonts w:hint="eastAsia" w:ascii="仿宋_GB2312" w:hAnsi="宋体" w:eastAsia="仿宋_GB2312" w:cs="宋体"/>
          <w:sz w:val="32"/>
          <w:szCs w:val="32"/>
          <w:lang w:val="en-US" w:eastAsia="zh-CN"/>
        </w:rPr>
        <w:t>432.62</w:t>
      </w:r>
      <w:r>
        <w:rPr>
          <w:rFonts w:hint="eastAsia" w:ascii="仿宋_GB2312" w:hAnsi="宋体" w:eastAsia="仿宋_GB2312" w:cs="宋体"/>
          <w:sz w:val="11"/>
          <w:szCs w:val="11"/>
        </w:rPr>
        <w:t xml:space="preserve"> </w:t>
      </w:r>
      <w:bookmarkEnd w:id="57"/>
      <w:r>
        <w:rPr>
          <w:rFonts w:hint="eastAsia" w:ascii="仿宋_GB2312" w:hAnsi="宋体" w:eastAsia="仿宋_GB2312" w:cs="宋体"/>
          <w:sz w:val="32"/>
          <w:szCs w:val="32"/>
        </w:rPr>
        <w:t>万元。其中：一般公共预算财政拨款收入</w:t>
      </w:r>
      <w:r>
        <w:rPr>
          <w:rFonts w:hint="eastAsia" w:ascii="仿宋_GB2312" w:hAnsi="宋体" w:eastAsia="仿宋_GB2312" w:cs="宋体"/>
          <w:sz w:val="32"/>
          <w:szCs w:val="32"/>
          <w:lang w:val="en-US" w:eastAsia="zh-CN"/>
        </w:rPr>
        <w:t>432.62</w:t>
      </w:r>
      <w:r>
        <w:rPr>
          <w:rFonts w:hint="eastAsia" w:ascii="仿宋_GB2312" w:hAnsi="宋体" w:eastAsia="仿宋_GB2312" w:cs="宋体"/>
          <w:sz w:val="32"/>
          <w:szCs w:val="32"/>
        </w:rPr>
        <w:t>万元，</w:t>
      </w:r>
      <w:r>
        <w:rPr>
          <w:rFonts w:hint="eastAsia" w:ascii="仿宋_GB2312" w:hAnsi="宋体" w:eastAsia="仿宋_GB2312" w:cs="宋体"/>
          <w:color w:val="auto"/>
          <w:sz w:val="32"/>
          <w:szCs w:val="32"/>
        </w:rPr>
        <w:t>比上年决算数减少</w:t>
      </w:r>
      <w:r>
        <w:rPr>
          <w:rFonts w:hint="eastAsia" w:ascii="仿宋_GB2312" w:hAnsi="宋体" w:eastAsia="仿宋_GB2312" w:cs="宋体"/>
          <w:color w:val="auto"/>
          <w:sz w:val="32"/>
          <w:szCs w:val="32"/>
          <w:lang w:val="en-US" w:eastAsia="zh-CN"/>
        </w:rPr>
        <w:t>57.18</w:t>
      </w:r>
      <w:r>
        <w:rPr>
          <w:rFonts w:hint="eastAsia" w:ascii="仿宋_GB2312" w:hAnsi="宋体" w:eastAsia="仿宋_GB2312" w:cs="宋体"/>
          <w:color w:val="auto"/>
          <w:sz w:val="32"/>
          <w:szCs w:val="32"/>
        </w:rPr>
        <w:t>万元，下降</w:t>
      </w:r>
      <w:r>
        <w:rPr>
          <w:rFonts w:hint="eastAsia" w:ascii="仿宋_GB2312" w:hAnsi="宋体" w:eastAsia="仿宋_GB2312" w:cs="宋体"/>
          <w:color w:val="auto"/>
          <w:sz w:val="32"/>
          <w:szCs w:val="32"/>
          <w:lang w:val="en-US" w:eastAsia="zh-CN"/>
        </w:rPr>
        <w:t>11.67</w:t>
      </w:r>
      <w:r>
        <w:rPr>
          <w:rFonts w:hint="eastAsia" w:ascii="仿宋_GB2312" w:hAnsi="宋体" w:eastAsia="仿宋_GB2312" w:cs="宋体"/>
          <w:color w:val="auto"/>
          <w:sz w:val="32"/>
          <w:szCs w:val="32"/>
        </w:rPr>
        <w:t>%</w:t>
      </w:r>
      <w:bookmarkStart w:id="58" w:name="PO_part3A2B1C1IncPercent1"/>
      <w:r>
        <w:rPr>
          <w:rFonts w:hint="eastAsia" w:ascii="仿宋_GB2312" w:hAnsi="宋体" w:eastAsia="仿宋_GB2312" w:cs="宋体"/>
          <w:color w:val="FF0000"/>
          <w:sz w:val="32"/>
          <w:szCs w:val="32"/>
        </w:rPr>
        <w:t>；</w:t>
      </w:r>
      <w:r>
        <w:rPr>
          <w:rFonts w:hint="eastAsia" w:ascii="仿宋_GB2312" w:hAnsi="宋体" w:eastAsia="仿宋_GB2312" w:cs="宋体"/>
          <w:color w:val="auto"/>
          <w:sz w:val="32"/>
          <w:szCs w:val="32"/>
        </w:rPr>
        <w:t>主要变动情况：体育事业相关支出调整至教办支出，因此本年度无政府性基金预算财政拨款收</w:t>
      </w:r>
      <w:r>
        <w:rPr>
          <w:rFonts w:hint="eastAsia" w:ascii="仿宋_GB2312" w:hAnsi="宋体" w:eastAsia="仿宋_GB2312" w:cs="宋体"/>
          <w:color w:val="auto"/>
          <w:sz w:val="32"/>
          <w:szCs w:val="32"/>
          <w:lang w:eastAsia="zh-CN"/>
        </w:rPr>
        <w:t>入。</w:t>
      </w:r>
    </w:p>
    <w:bookmarkEnd w:id="58"/>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（二）</w:t>
      </w:r>
      <w:bookmarkStart w:id="59" w:name="PO_part3A2B2Year1"/>
      <w:r>
        <w:rPr>
          <w:rFonts w:hint="eastAsia" w:ascii="仿宋_GB2312" w:hAnsi="宋体" w:eastAsia="仿宋_GB2312" w:cs="宋体"/>
          <w:b/>
          <w:sz w:val="32"/>
          <w:szCs w:val="32"/>
          <w:lang w:val="en-US" w:eastAsia="zh-CN"/>
        </w:rPr>
        <w:t>2022</w:t>
      </w:r>
      <w:r>
        <w:rPr>
          <w:rFonts w:hint="eastAsia" w:ascii="仿宋_GB2312" w:hAnsi="宋体" w:eastAsia="仿宋_GB2312" w:cs="宋体"/>
          <w:b/>
          <w:sz w:val="11"/>
          <w:szCs w:val="11"/>
        </w:rPr>
        <w:t xml:space="preserve"> </w:t>
      </w:r>
      <w:bookmarkEnd w:id="59"/>
      <w:r>
        <w:rPr>
          <w:rFonts w:hint="eastAsia" w:ascii="仿宋_GB2312" w:hAnsi="宋体" w:eastAsia="仿宋_GB2312" w:cs="宋体"/>
          <w:b/>
          <w:sz w:val="32"/>
          <w:szCs w:val="32"/>
        </w:rPr>
        <w:t>年度财政拨款支出说明</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color w:val="FF0000"/>
          <w:sz w:val="32"/>
          <w:szCs w:val="32"/>
        </w:rPr>
      </w:pPr>
      <w:r>
        <w:rPr>
          <w:rFonts w:hint="eastAsia" w:ascii="仿宋_GB2312" w:hAnsi="宋体" w:eastAsia="仿宋_GB2312" w:cs="宋体"/>
          <w:sz w:val="32"/>
          <w:szCs w:val="32"/>
          <w:lang w:eastAsia="zh-CN"/>
        </w:rPr>
        <w:t>民众街道工作委员会宣传办公</w:t>
      </w:r>
      <w:r>
        <w:rPr>
          <w:rFonts w:hint="eastAsia" w:ascii="仿宋_GB2312" w:hAnsi="宋体" w:eastAsia="仿宋_GB2312" w:cs="宋体"/>
          <w:sz w:val="32"/>
          <w:szCs w:val="32"/>
          <w:lang w:val="en-US" w:eastAsia="zh-CN"/>
        </w:rPr>
        <w:t>2022</w:t>
      </w:r>
      <w:r>
        <w:rPr>
          <w:rFonts w:hint="eastAsia" w:ascii="仿宋_GB2312" w:hAnsi="宋体" w:eastAsia="仿宋_GB2312" w:cs="宋体"/>
          <w:sz w:val="32"/>
          <w:szCs w:val="32"/>
        </w:rPr>
        <w:t>年度财政拨款支出合计</w:t>
      </w:r>
      <w:r>
        <w:rPr>
          <w:rFonts w:hint="eastAsia" w:ascii="仿宋_GB2312" w:hAnsi="宋体" w:eastAsia="仿宋_GB2312" w:cs="宋体"/>
          <w:sz w:val="32"/>
          <w:szCs w:val="32"/>
          <w:lang w:val="en-US" w:eastAsia="zh-CN"/>
        </w:rPr>
        <w:t>432.62</w:t>
      </w:r>
      <w:r>
        <w:rPr>
          <w:rFonts w:hint="eastAsia" w:ascii="仿宋_GB2312" w:hAnsi="宋体" w:eastAsia="仿宋_GB2312" w:cs="宋体"/>
          <w:sz w:val="32"/>
          <w:szCs w:val="32"/>
        </w:rPr>
        <w:t>万元。其中：一般公共预算财政拨款支出</w:t>
      </w:r>
      <w:bookmarkStart w:id="60" w:name="PO_part3A2B2C1Amount1"/>
      <w:r>
        <w:rPr>
          <w:rFonts w:hint="eastAsia" w:ascii="仿宋_GB2312" w:hAnsi="宋体" w:eastAsia="仿宋_GB2312" w:cs="宋体"/>
          <w:sz w:val="32"/>
          <w:szCs w:val="32"/>
          <w:lang w:val="en-US" w:eastAsia="zh-CN"/>
        </w:rPr>
        <w:t>432.62</w:t>
      </w:r>
      <w:r>
        <w:rPr>
          <w:rFonts w:hint="eastAsia" w:ascii="仿宋_GB2312" w:hAnsi="宋体" w:eastAsia="仿宋_GB2312" w:cs="宋体"/>
          <w:sz w:val="11"/>
          <w:szCs w:val="11"/>
        </w:rPr>
        <w:t xml:space="preserve"> </w:t>
      </w:r>
      <w:bookmarkEnd w:id="60"/>
      <w:r>
        <w:rPr>
          <w:rFonts w:hint="eastAsia" w:ascii="仿宋_GB2312" w:hAnsi="宋体" w:eastAsia="仿宋_GB2312" w:cs="宋体"/>
          <w:sz w:val="32"/>
          <w:szCs w:val="32"/>
        </w:rPr>
        <w:t>万元，</w:t>
      </w:r>
      <w:r>
        <w:rPr>
          <w:rFonts w:hint="eastAsia" w:ascii="仿宋_GB2312" w:hAnsi="宋体" w:eastAsia="仿宋_GB2312" w:cs="宋体"/>
          <w:color w:val="auto"/>
          <w:sz w:val="32"/>
          <w:szCs w:val="32"/>
        </w:rPr>
        <w:t>比上年决算减少</w:t>
      </w:r>
      <w:r>
        <w:rPr>
          <w:rFonts w:hint="eastAsia" w:ascii="仿宋_GB2312" w:hAnsi="宋体" w:eastAsia="仿宋_GB2312" w:cs="宋体"/>
          <w:color w:val="auto"/>
          <w:sz w:val="32"/>
          <w:szCs w:val="32"/>
          <w:lang w:val="en-US" w:eastAsia="zh-CN"/>
        </w:rPr>
        <w:t>57.18</w:t>
      </w:r>
      <w:r>
        <w:rPr>
          <w:rFonts w:hint="eastAsia" w:ascii="仿宋_GB2312" w:hAnsi="宋体" w:eastAsia="仿宋_GB2312" w:cs="宋体"/>
          <w:color w:val="auto"/>
          <w:sz w:val="32"/>
          <w:szCs w:val="32"/>
        </w:rPr>
        <w:t>万元，下降</w:t>
      </w:r>
      <w:r>
        <w:rPr>
          <w:rFonts w:hint="eastAsia" w:ascii="仿宋_GB2312" w:hAnsi="宋体" w:eastAsia="仿宋_GB2312" w:cs="宋体"/>
          <w:color w:val="auto"/>
          <w:sz w:val="32"/>
          <w:szCs w:val="32"/>
          <w:lang w:val="en-US" w:eastAsia="zh-CN"/>
        </w:rPr>
        <w:t>11.67</w:t>
      </w:r>
      <w:r>
        <w:rPr>
          <w:rFonts w:hint="eastAsia" w:ascii="仿宋_GB2312" w:hAnsi="宋体" w:eastAsia="仿宋_GB2312" w:cs="宋体"/>
          <w:color w:val="auto"/>
          <w:sz w:val="32"/>
          <w:szCs w:val="32"/>
        </w:rPr>
        <w:t>%</w:t>
      </w:r>
      <w:bookmarkStart w:id="61" w:name="PO_part3A2B2C1IncPercent1"/>
      <w:r>
        <w:rPr>
          <w:rFonts w:hint="eastAsia" w:ascii="仿宋_GB2312" w:hAnsi="宋体" w:eastAsia="仿宋_GB2312" w:cs="宋体"/>
          <w:color w:val="auto"/>
          <w:sz w:val="32"/>
          <w:szCs w:val="32"/>
          <w:lang w:eastAsia="zh-CN"/>
        </w:rPr>
        <w:t>。</w:t>
      </w:r>
      <w:r>
        <w:rPr>
          <w:rFonts w:hint="eastAsia" w:ascii="仿宋_GB2312" w:hAnsi="宋体" w:eastAsia="仿宋_GB2312" w:cs="宋体"/>
          <w:color w:val="auto"/>
          <w:sz w:val="32"/>
          <w:szCs w:val="32"/>
        </w:rPr>
        <w:t>主要变动情况：</w:t>
      </w:r>
      <w:bookmarkEnd w:id="61"/>
      <w:r>
        <w:rPr>
          <w:rFonts w:hint="eastAsia" w:ascii="仿宋_GB2312" w:hAnsi="宋体" w:eastAsia="仿宋_GB2312" w:cs="宋体"/>
          <w:color w:val="auto"/>
          <w:sz w:val="32"/>
          <w:szCs w:val="32"/>
        </w:rPr>
        <w:t>执行“过紧日子”文件要求，减少非</w:t>
      </w:r>
      <w:r>
        <w:rPr>
          <w:rFonts w:hint="eastAsia" w:ascii="仿宋_GB2312" w:hAnsi="宋体" w:eastAsia="仿宋_GB2312" w:cs="宋体"/>
          <w:color w:val="auto"/>
          <w:sz w:val="32"/>
          <w:szCs w:val="32"/>
          <w:lang w:eastAsia="zh-CN"/>
        </w:rPr>
        <w:t>必要费用</w:t>
      </w:r>
      <w:r>
        <w:rPr>
          <w:rFonts w:hint="eastAsia" w:ascii="仿宋_GB2312" w:hAnsi="宋体" w:eastAsia="仿宋_GB2312" w:cs="宋体"/>
          <w:color w:val="auto"/>
          <w:sz w:val="32"/>
          <w:szCs w:val="32"/>
        </w:rPr>
        <w:t>支出。</w:t>
      </w:r>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三、</w:t>
      </w:r>
      <w:bookmarkStart w:id="62" w:name="PO_part3A3Year1"/>
      <w:r>
        <w:rPr>
          <w:rFonts w:hint="eastAsia" w:ascii="仿宋_GB2312" w:hAnsi="宋体" w:eastAsia="仿宋_GB2312" w:cs="宋体"/>
          <w:b/>
          <w:sz w:val="11"/>
          <w:szCs w:val="11"/>
        </w:rPr>
        <w:t xml:space="preserve"> </w:t>
      </w:r>
      <w:r>
        <w:rPr>
          <w:rFonts w:hint="eastAsia" w:ascii="仿宋_GB2312" w:hAnsi="宋体" w:eastAsia="仿宋_GB2312" w:cs="宋体"/>
          <w:b/>
          <w:sz w:val="32"/>
          <w:szCs w:val="32"/>
          <w:lang w:val="en-US" w:eastAsia="zh-CN"/>
        </w:rPr>
        <w:t>2022</w:t>
      </w:r>
      <w:r>
        <w:rPr>
          <w:rFonts w:hint="eastAsia" w:ascii="仿宋_GB2312" w:hAnsi="宋体" w:eastAsia="仿宋_GB2312" w:cs="宋体"/>
          <w:b/>
          <w:sz w:val="11"/>
          <w:szCs w:val="11"/>
        </w:rPr>
        <w:t xml:space="preserve"> </w:t>
      </w:r>
      <w:bookmarkEnd w:id="62"/>
      <w:r>
        <w:rPr>
          <w:rFonts w:hint="eastAsia" w:ascii="仿宋_GB2312" w:hAnsi="宋体" w:eastAsia="仿宋_GB2312" w:cs="宋体"/>
          <w:b/>
          <w:sz w:val="32"/>
          <w:szCs w:val="32"/>
        </w:rPr>
        <w:t>年度财政拨款“三公”经费支出决算情况说明</w:t>
      </w:r>
    </w:p>
    <w:p>
      <w:pPr>
        <w:keepNext w:val="0"/>
        <w:keepLines w:val="0"/>
        <w:pageBreakBefore w:val="0"/>
        <w:widowControl w:val="0"/>
        <w:kinsoku/>
        <w:wordWrap/>
        <w:overflowPunct/>
        <w:topLinePunct w:val="0"/>
        <w:autoSpaceDE/>
        <w:autoSpaceDN/>
        <w:bidi w:val="0"/>
        <w:adjustRightInd/>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（一）“三公”经费财政拨款支出决算总体情况说明</w:t>
      </w:r>
    </w:p>
    <w:p>
      <w:pPr>
        <w:rPr>
          <w:rFonts w:hint="default" w:ascii="仿宋_GB2312" w:hAnsi="宋体" w:eastAsia="仿宋_GB2312" w:cs="宋体"/>
          <w:color w:val="auto"/>
          <w:sz w:val="32"/>
          <w:szCs w:val="32"/>
          <w:lang w:val="en-US" w:eastAsia="zh-CN"/>
        </w:rPr>
      </w:pPr>
      <w:r>
        <w:rPr>
          <w:rFonts w:hint="eastAsia" w:ascii="仿宋_GB2312" w:hAnsi="宋体" w:eastAsia="仿宋_GB2312" w:cs="宋体"/>
          <w:color w:val="auto"/>
          <w:sz w:val="32"/>
          <w:szCs w:val="32"/>
          <w:lang w:eastAsia="zh-CN"/>
        </w:rPr>
        <w:t>民众街道工作委员会宣传办公</w:t>
      </w:r>
      <w:r>
        <w:rPr>
          <w:rFonts w:hint="eastAsia" w:ascii="仿宋_GB2312" w:hAnsi="宋体" w:eastAsia="仿宋_GB2312" w:cs="宋体"/>
          <w:color w:val="auto"/>
          <w:sz w:val="32"/>
          <w:szCs w:val="32"/>
          <w:lang w:val="en-US" w:eastAsia="zh-CN"/>
        </w:rPr>
        <w:t>2022</w:t>
      </w:r>
      <w:r>
        <w:rPr>
          <w:rFonts w:hint="eastAsia" w:ascii="仿宋_GB2312" w:hAnsi="宋体" w:eastAsia="仿宋_GB2312" w:cs="宋体"/>
          <w:color w:val="auto"/>
          <w:sz w:val="32"/>
          <w:szCs w:val="32"/>
        </w:rPr>
        <w:t>年度“三公”经费财政拨款支出决算为</w:t>
      </w:r>
      <w:r>
        <w:rPr>
          <w:rFonts w:hint="eastAsia" w:ascii="仿宋_GB2312" w:hAnsi="宋体" w:eastAsia="仿宋_GB2312" w:cs="宋体"/>
          <w:color w:val="auto"/>
          <w:sz w:val="32"/>
          <w:szCs w:val="32"/>
          <w:lang w:val="en-US" w:eastAsia="zh-CN"/>
        </w:rPr>
        <w:t>0</w:t>
      </w:r>
      <w:r>
        <w:rPr>
          <w:rFonts w:hint="eastAsia" w:ascii="仿宋_GB2312" w:hAnsi="宋体" w:eastAsia="仿宋_GB2312" w:cs="宋体"/>
          <w:color w:val="auto"/>
          <w:sz w:val="32"/>
          <w:szCs w:val="32"/>
        </w:rPr>
        <w:t>万元，</w:t>
      </w:r>
      <w:r>
        <w:rPr>
          <w:rFonts w:hint="eastAsia" w:ascii="仿宋_GB2312" w:hAnsi="仿宋_GB2312" w:eastAsia="仿宋_GB2312" w:cs="仿宋_GB2312"/>
          <w:color w:val="auto"/>
          <w:sz w:val="30"/>
          <w:szCs w:val="30"/>
        </w:rPr>
        <w:t>其中：因公出国（境）费</w:t>
      </w:r>
      <w:r>
        <w:rPr>
          <w:rFonts w:hint="eastAsia" w:ascii="仿宋_GB2312" w:hAnsi="仿宋_GB2312" w:eastAsia="仿宋_GB2312" w:cs="仿宋_GB2312"/>
          <w:color w:val="auto"/>
          <w:sz w:val="30"/>
          <w:szCs w:val="30"/>
          <w:lang w:val="en-US" w:eastAsia="zh-CN"/>
        </w:rPr>
        <w:t>0</w:t>
      </w:r>
      <w:r>
        <w:rPr>
          <w:rFonts w:hint="eastAsia" w:ascii="仿宋_GB2312" w:hAnsi="仿宋_GB2312" w:eastAsia="仿宋_GB2312" w:cs="仿宋_GB2312"/>
          <w:color w:val="auto"/>
          <w:sz w:val="30"/>
          <w:szCs w:val="30"/>
        </w:rPr>
        <w:t>万元，</w:t>
      </w:r>
      <w:bookmarkStart w:id="63" w:name="PO_part3A2IncReason2"/>
      <w:r>
        <w:rPr>
          <w:rFonts w:hint="eastAsia" w:ascii="仿宋_GB2312" w:hAnsi="仿宋_GB2312" w:eastAsia="仿宋_GB2312" w:cs="仿宋_GB2312"/>
          <w:color w:val="auto"/>
          <w:sz w:val="30"/>
          <w:szCs w:val="30"/>
        </w:rPr>
        <w:t>与上年持平，无增减变化</w:t>
      </w:r>
      <w:r>
        <w:rPr>
          <w:rFonts w:hint="eastAsia" w:ascii="仿宋_GB2312" w:hAnsi="仿宋_GB2312" w:eastAsia="仿宋_GB2312" w:cs="仿宋_GB2312"/>
          <w:color w:val="auto"/>
          <w:sz w:val="11"/>
          <w:szCs w:val="11"/>
        </w:rPr>
        <w:t xml:space="preserve"> </w:t>
      </w:r>
      <w:bookmarkEnd w:id="63"/>
      <w:r>
        <w:rPr>
          <w:rFonts w:hint="eastAsia" w:ascii="仿宋_GB2312" w:hAnsi="仿宋_GB2312" w:eastAsia="仿宋_GB2312" w:cs="仿宋_GB2312"/>
          <w:color w:val="auto"/>
          <w:sz w:val="30"/>
          <w:szCs w:val="30"/>
        </w:rPr>
        <w:t>；公务用车购置及运行费</w:t>
      </w:r>
      <w:r>
        <w:rPr>
          <w:rFonts w:hint="eastAsia" w:ascii="仿宋_GB2312" w:hAnsi="仿宋_GB2312" w:eastAsia="仿宋_GB2312" w:cs="仿宋_GB2312"/>
          <w:color w:val="auto"/>
          <w:sz w:val="30"/>
          <w:szCs w:val="30"/>
          <w:lang w:val="en-US" w:eastAsia="zh-CN"/>
        </w:rPr>
        <w:t>0</w:t>
      </w:r>
      <w:r>
        <w:rPr>
          <w:rFonts w:hint="eastAsia" w:ascii="仿宋_GB2312" w:hAnsi="仿宋_GB2312" w:eastAsia="仿宋_GB2312" w:cs="仿宋_GB2312"/>
          <w:color w:val="auto"/>
          <w:sz w:val="30"/>
          <w:szCs w:val="30"/>
        </w:rPr>
        <w:t>万元（公务用车购置费</w:t>
      </w:r>
      <w:bookmarkStart w:id="64" w:name="PO_part3A2Amount4"/>
      <w:r>
        <w:rPr>
          <w:rFonts w:hint="eastAsia" w:ascii="仿宋_GB2312" w:hAnsi="仿宋_GB2312" w:eastAsia="仿宋_GB2312" w:cs="仿宋_GB2312"/>
          <w:color w:val="auto"/>
          <w:sz w:val="30"/>
          <w:szCs w:val="30"/>
          <w:lang w:val="en-US" w:eastAsia="zh-CN"/>
        </w:rPr>
        <w:t>0</w:t>
      </w:r>
      <w:r>
        <w:rPr>
          <w:rFonts w:ascii="仿宋_GB2312" w:hAnsi="仿宋_GB2312" w:eastAsia="仿宋_GB2312" w:cs="仿宋_GB2312"/>
          <w:color w:val="auto"/>
          <w:sz w:val="11"/>
          <w:szCs w:val="11"/>
        </w:rPr>
        <w:t xml:space="preserve"> </w:t>
      </w:r>
      <w:bookmarkEnd w:id="64"/>
      <w:r>
        <w:rPr>
          <w:rFonts w:hint="eastAsia" w:ascii="仿宋_GB2312" w:hAnsi="仿宋_GB2312" w:eastAsia="仿宋_GB2312" w:cs="仿宋_GB2312"/>
          <w:color w:val="auto"/>
          <w:sz w:val="30"/>
          <w:szCs w:val="30"/>
        </w:rPr>
        <w:t>万元</w:t>
      </w:r>
      <w:r>
        <w:rPr>
          <w:rFonts w:hint="eastAsia" w:ascii="仿宋_GB2312" w:hAnsi="宋体" w:eastAsia="仿宋_GB2312" w:cs="宋体"/>
          <w:color w:val="auto"/>
          <w:sz w:val="32"/>
          <w:szCs w:val="32"/>
          <w:highlight w:val="none"/>
          <w:lang w:eastAsia="zh-CN"/>
        </w:rPr>
        <w:t>；</w:t>
      </w:r>
      <w:r>
        <w:rPr>
          <w:rFonts w:hint="eastAsia" w:ascii="仿宋_GB2312" w:hAnsi="仿宋_GB2312" w:eastAsia="仿宋_GB2312" w:cs="仿宋_GB2312"/>
          <w:color w:val="auto"/>
          <w:sz w:val="30"/>
          <w:szCs w:val="30"/>
        </w:rPr>
        <w:t>公务用车运行维护费</w:t>
      </w:r>
      <w:bookmarkStart w:id="65" w:name="PO_part3A2Amount5"/>
      <w:r>
        <w:rPr>
          <w:rFonts w:hint="eastAsia" w:ascii="仿宋_GB2312" w:hAnsi="仿宋_GB2312" w:eastAsia="仿宋_GB2312" w:cs="仿宋_GB2312"/>
          <w:color w:val="auto"/>
          <w:sz w:val="30"/>
          <w:szCs w:val="30"/>
          <w:lang w:val="en-US" w:eastAsia="zh-CN"/>
        </w:rPr>
        <w:t>0</w:t>
      </w:r>
      <w:r>
        <w:rPr>
          <w:rFonts w:ascii="仿宋_GB2312" w:hAnsi="仿宋_GB2312" w:eastAsia="仿宋_GB2312" w:cs="仿宋_GB2312"/>
          <w:color w:val="auto"/>
          <w:sz w:val="11"/>
          <w:szCs w:val="11"/>
        </w:rPr>
        <w:t xml:space="preserve"> </w:t>
      </w:r>
      <w:bookmarkEnd w:id="65"/>
      <w:r>
        <w:rPr>
          <w:rFonts w:hint="eastAsia" w:ascii="仿宋_GB2312" w:hAnsi="仿宋_GB2312" w:eastAsia="仿宋_GB2312" w:cs="仿宋_GB2312"/>
          <w:color w:val="auto"/>
          <w:sz w:val="30"/>
          <w:szCs w:val="30"/>
        </w:rPr>
        <w:t>万元，与上年持平，无增减变化；公务接待费</w:t>
      </w:r>
      <w:r>
        <w:rPr>
          <w:rFonts w:hint="eastAsia" w:ascii="仿宋_GB2312" w:hAnsi="仿宋_GB2312" w:eastAsia="仿宋_GB2312" w:cs="仿宋_GB2312"/>
          <w:color w:val="auto"/>
          <w:sz w:val="30"/>
          <w:szCs w:val="30"/>
          <w:lang w:val="en-US" w:eastAsia="zh-CN"/>
        </w:rPr>
        <w:t>0</w:t>
      </w:r>
      <w:r>
        <w:rPr>
          <w:rFonts w:hint="eastAsia" w:ascii="仿宋_GB2312" w:hAnsi="仿宋_GB2312" w:eastAsia="仿宋_GB2312" w:cs="仿宋_GB2312"/>
          <w:color w:val="auto"/>
          <w:sz w:val="30"/>
          <w:szCs w:val="30"/>
        </w:rPr>
        <w:t>万元，</w:t>
      </w:r>
      <w:bookmarkStart w:id="66" w:name="PO_part3A2IncReason4"/>
      <w:r>
        <w:rPr>
          <w:rFonts w:hint="eastAsia" w:ascii="仿宋_GB2312" w:hAnsi="仿宋_GB2312" w:eastAsia="仿宋_GB2312" w:cs="仿宋_GB2312"/>
          <w:color w:val="auto"/>
          <w:sz w:val="30"/>
          <w:szCs w:val="30"/>
        </w:rPr>
        <w:t>上年公务接待费</w:t>
      </w:r>
      <w:r>
        <w:rPr>
          <w:rFonts w:hint="eastAsia" w:ascii="仿宋_GB2312" w:hAnsi="宋体" w:eastAsia="仿宋_GB2312" w:cs="宋体"/>
          <w:color w:val="auto"/>
          <w:sz w:val="32"/>
          <w:szCs w:val="32"/>
        </w:rPr>
        <w:t>0.43</w:t>
      </w:r>
      <w:r>
        <w:rPr>
          <w:rFonts w:hint="eastAsia" w:ascii="仿宋_GB2312" w:hAnsi="仿宋_GB2312" w:eastAsia="仿宋_GB2312" w:cs="仿宋_GB2312"/>
          <w:color w:val="auto"/>
          <w:sz w:val="30"/>
          <w:szCs w:val="30"/>
        </w:rPr>
        <w:t>万元，</w:t>
      </w:r>
      <w:r>
        <w:rPr>
          <w:rFonts w:hint="eastAsia" w:ascii="仿宋_GB2312" w:hAnsi="仿宋_GB2312" w:eastAsia="仿宋_GB2312" w:cs="仿宋_GB2312"/>
          <w:color w:val="auto"/>
          <w:sz w:val="30"/>
          <w:szCs w:val="30"/>
          <w:lang w:eastAsia="zh-CN"/>
        </w:rPr>
        <w:t>下</w:t>
      </w:r>
      <w:r>
        <w:rPr>
          <w:rFonts w:hint="eastAsia" w:ascii="仿宋_GB2312" w:hAnsi="宋体" w:eastAsia="仿宋_GB2312" w:cs="宋体"/>
          <w:color w:val="auto"/>
          <w:sz w:val="32"/>
          <w:szCs w:val="32"/>
        </w:rPr>
        <w:t>降</w:t>
      </w:r>
      <w:r>
        <w:rPr>
          <w:rFonts w:hint="eastAsia" w:ascii="仿宋_GB2312" w:hAnsi="宋体" w:eastAsia="仿宋_GB2312" w:cs="宋体"/>
          <w:color w:val="auto"/>
          <w:sz w:val="32"/>
          <w:szCs w:val="32"/>
          <w:lang w:val="en-US" w:eastAsia="zh-CN"/>
        </w:rPr>
        <w:t>100</w:t>
      </w:r>
      <w:r>
        <w:rPr>
          <w:rFonts w:hint="eastAsia" w:ascii="仿宋_GB2312" w:hAnsi="宋体" w:eastAsia="仿宋_GB2312" w:cs="宋体"/>
          <w:color w:val="auto"/>
          <w:sz w:val="32"/>
          <w:szCs w:val="32"/>
        </w:rPr>
        <w:t>%</w:t>
      </w:r>
      <w:r>
        <w:rPr>
          <w:rFonts w:hint="eastAsia" w:ascii="仿宋_GB2312" w:hAnsi="仿宋_GB2312" w:eastAsia="仿宋_GB2312" w:cs="仿宋_GB2312"/>
          <w:color w:val="auto"/>
          <w:sz w:val="11"/>
          <w:szCs w:val="11"/>
        </w:rPr>
        <w:t xml:space="preserve"> </w:t>
      </w:r>
      <w:bookmarkEnd w:id="66"/>
      <w:r>
        <w:rPr>
          <w:rFonts w:hint="eastAsia" w:ascii="仿宋_GB2312" w:hAnsi="仿宋_GB2312" w:eastAsia="仿宋_GB2312" w:cs="仿宋_GB2312"/>
          <w:color w:val="auto"/>
          <w:sz w:val="30"/>
          <w:szCs w:val="30"/>
        </w:rPr>
        <w:t>。</w:t>
      </w:r>
      <w:bookmarkStart w:id="67" w:name="PO_part3A3B1C1IncPercent6"/>
      <w:r>
        <w:rPr>
          <w:rFonts w:hint="eastAsia" w:ascii="仿宋_GB2312" w:hAnsi="宋体" w:eastAsia="仿宋_GB2312" w:cs="宋体"/>
          <w:color w:val="auto"/>
          <w:sz w:val="32"/>
          <w:szCs w:val="32"/>
          <w:lang w:val="en-US" w:eastAsia="zh-CN"/>
        </w:rPr>
        <w:t xml:space="preserve"> </w:t>
      </w:r>
      <w:bookmarkEnd w:id="67"/>
    </w:p>
    <w:p>
      <w:pPr>
        <w:keepNext w:val="0"/>
        <w:keepLines w:val="0"/>
        <w:pageBreakBefore w:val="0"/>
        <w:widowControl w:val="0"/>
        <w:kinsoku/>
        <w:wordWrap/>
        <w:overflowPunct/>
        <w:topLinePunct w:val="0"/>
        <w:autoSpaceDE/>
        <w:autoSpaceDN/>
        <w:bidi w:val="0"/>
        <w:adjustRightInd/>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ind w:firstLine="640" w:firstLineChars="200"/>
        <w:jc w:val="both"/>
        <w:textAlignment w:val="auto"/>
        <w:rPr>
          <w:rFonts w:hint="eastAsia" w:ascii="仿宋_GB2312" w:hAnsi="宋体" w:eastAsia="仿宋_GB2312" w:cs="宋体"/>
          <w:sz w:val="32"/>
          <w:szCs w:val="32"/>
        </w:rPr>
      </w:pPr>
      <w:bookmarkStart w:id="68" w:name="PO_part3A3B2Year1"/>
      <w:r>
        <w:rPr>
          <w:rFonts w:hint="eastAsia" w:ascii="仿宋_GB2312" w:hAnsi="宋体" w:eastAsia="仿宋_GB2312" w:cs="宋体"/>
          <w:sz w:val="32"/>
          <w:szCs w:val="32"/>
          <w:lang w:val="en-US" w:eastAsia="zh-CN"/>
        </w:rPr>
        <w:t>2022</w:t>
      </w:r>
      <w:r>
        <w:rPr>
          <w:rFonts w:hint="eastAsia" w:ascii="仿宋_GB2312" w:hAnsi="宋体" w:eastAsia="仿宋_GB2312" w:cs="宋体"/>
          <w:sz w:val="11"/>
          <w:szCs w:val="11"/>
        </w:rPr>
        <w:t xml:space="preserve"> </w:t>
      </w:r>
      <w:bookmarkEnd w:id="68"/>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度</w:t>
      </w:r>
      <w:r>
        <w:rPr>
          <w:rFonts w:hint="eastAsia" w:ascii="仿宋_GB2312" w:hAnsi="宋体" w:eastAsia="仿宋_GB2312" w:cs="宋体"/>
          <w:sz w:val="32"/>
          <w:szCs w:val="32"/>
        </w:rPr>
        <w:t>“三公”经费财政拨款支出决算中，因公出国（境）费</w:t>
      </w:r>
      <w:bookmarkStart w:id="69" w:name="PO_part3A3B2Amount1"/>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万元</w:t>
      </w:r>
      <w:r>
        <w:rPr>
          <w:rFonts w:hint="eastAsia" w:ascii="仿宋_GB2312" w:hAnsi="宋体" w:eastAsia="仿宋_GB2312" w:cs="宋体"/>
          <w:sz w:val="11"/>
          <w:szCs w:val="11"/>
          <w:lang w:val="en-US" w:eastAsia="zh-CN"/>
        </w:rPr>
        <w:t xml:space="preserve"> </w:t>
      </w:r>
      <w:bookmarkEnd w:id="69"/>
      <w:r>
        <w:rPr>
          <w:rFonts w:hint="eastAsia" w:ascii="仿宋_GB2312" w:hAnsi="宋体" w:eastAsia="仿宋_GB2312" w:cs="宋体"/>
          <w:sz w:val="32"/>
          <w:szCs w:val="32"/>
        </w:rPr>
        <w:t>；公务用车购置及运行维护费支出</w:t>
      </w:r>
      <w:bookmarkStart w:id="70" w:name="PO_part3A3B2Amount2"/>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万元</w:t>
      </w:r>
      <w:bookmarkEnd w:id="70"/>
      <w:r>
        <w:rPr>
          <w:rFonts w:hint="eastAsia" w:ascii="仿宋_GB2312" w:hAnsi="宋体" w:eastAsia="仿宋_GB2312" w:cs="宋体"/>
          <w:sz w:val="32"/>
          <w:szCs w:val="32"/>
        </w:rPr>
        <w:t>；公务接待费支出</w:t>
      </w:r>
      <w:bookmarkStart w:id="71" w:name="PO_part3A3B2Amount3"/>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万元</w:t>
      </w:r>
      <w:bookmarkEnd w:id="71"/>
      <w:r>
        <w:rPr>
          <w:rFonts w:hint="eastAsia" w:ascii="仿宋_GB2312" w:hAnsi="宋体" w:eastAsia="仿宋_GB2312" w:cs="宋体"/>
          <w:sz w:val="32"/>
          <w:szCs w:val="32"/>
        </w:rPr>
        <w:t>。</w:t>
      </w:r>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四、其他重要事项的情况说明</w:t>
      </w:r>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（一）机关运行经费支出情况</w:t>
      </w:r>
    </w:p>
    <w:p>
      <w:pPr>
        <w:keepNext w:val="0"/>
        <w:keepLines w:val="0"/>
        <w:pageBreakBefore w:val="0"/>
        <w:widowControl w:val="0"/>
        <w:kinsoku/>
        <w:wordWrap/>
        <w:overflowPunct/>
        <w:topLinePunct w:val="0"/>
        <w:autoSpaceDE/>
        <w:autoSpaceDN/>
        <w:bidi w:val="0"/>
        <w:adjustRightInd/>
        <w:ind w:firstLine="640" w:firstLineChars="200"/>
        <w:jc w:val="both"/>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rPr>
        <w:t>行政经费（机关运行经费）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r>
        <w:rPr>
          <w:rFonts w:hint="eastAsia" w:ascii="仿宋_GB2312" w:hAnsi="宋体" w:eastAsia="仿宋_GB2312" w:cs="宋体"/>
          <w:sz w:val="32"/>
          <w:szCs w:val="32"/>
          <w:lang w:val="en-US" w:eastAsia="zh-CN"/>
        </w:rPr>
        <w:t>2022</w:t>
      </w:r>
      <w:r>
        <w:rPr>
          <w:rFonts w:hint="eastAsia" w:ascii="仿宋_GB2312" w:hAnsi="宋体" w:eastAsia="仿宋_GB2312" w:cs="宋体"/>
          <w:sz w:val="32"/>
          <w:szCs w:val="32"/>
        </w:rPr>
        <w:t>年，本部门机关运行经费安排</w:t>
      </w:r>
      <w:r>
        <w:rPr>
          <w:rFonts w:hint="eastAsia" w:ascii="仿宋_GB2312" w:hAnsi="宋体" w:eastAsia="仿宋_GB2312" w:cs="宋体"/>
          <w:sz w:val="32"/>
          <w:szCs w:val="32"/>
          <w:lang w:val="en-US" w:eastAsia="zh-CN"/>
        </w:rPr>
        <w:t>6.48</w:t>
      </w:r>
      <w:r>
        <w:rPr>
          <w:rFonts w:hint="eastAsia" w:ascii="仿宋_GB2312" w:hAnsi="宋体" w:eastAsia="仿宋_GB2312" w:cs="宋体"/>
          <w:sz w:val="32"/>
          <w:szCs w:val="32"/>
        </w:rPr>
        <w:t>万元，</w:t>
      </w:r>
      <w:bookmarkStart w:id="72" w:name="PO_part3A3IncReason1"/>
      <w:r>
        <w:rPr>
          <w:rFonts w:hint="eastAsia" w:ascii="仿宋_GB2312" w:hAnsi="宋体" w:eastAsia="仿宋_GB2312" w:cs="宋体"/>
          <w:sz w:val="32"/>
          <w:szCs w:val="32"/>
          <w:lang w:eastAsia="zh-CN"/>
        </w:rPr>
        <w:t>比</w:t>
      </w:r>
      <w:r>
        <w:rPr>
          <w:rFonts w:hint="eastAsia" w:ascii="仿宋_GB2312" w:hAnsi="宋体" w:eastAsia="仿宋_GB2312" w:cs="宋体"/>
          <w:sz w:val="32"/>
          <w:szCs w:val="32"/>
        </w:rPr>
        <w:t>上年</w:t>
      </w:r>
      <w:r>
        <w:rPr>
          <w:rFonts w:hint="eastAsia" w:ascii="仿宋_GB2312" w:hAnsi="宋体" w:eastAsia="仿宋_GB2312" w:cs="宋体"/>
          <w:sz w:val="32"/>
          <w:szCs w:val="32"/>
          <w:lang w:eastAsia="zh-CN"/>
        </w:rPr>
        <w:t>增加</w:t>
      </w:r>
      <w:r>
        <w:rPr>
          <w:rFonts w:hint="eastAsia" w:ascii="仿宋_GB2312" w:hAnsi="宋体" w:eastAsia="仿宋_GB2312" w:cs="宋体"/>
          <w:sz w:val="32"/>
          <w:szCs w:val="32"/>
          <w:lang w:val="en-US" w:eastAsia="zh-CN"/>
        </w:rPr>
        <w:t>3.29</w:t>
      </w:r>
      <w:r>
        <w:rPr>
          <w:rFonts w:hint="eastAsia" w:ascii="仿宋_GB2312" w:hAnsi="宋体" w:eastAsia="仿宋_GB2312" w:cs="宋体"/>
          <w:sz w:val="32"/>
          <w:szCs w:val="32"/>
        </w:rPr>
        <w:t>万元，</w:t>
      </w:r>
      <w:r>
        <w:rPr>
          <w:rFonts w:hint="eastAsia" w:ascii="仿宋_GB2312" w:hAnsi="宋体" w:eastAsia="仿宋_GB2312" w:cs="宋体"/>
          <w:sz w:val="32"/>
          <w:szCs w:val="32"/>
          <w:lang w:eastAsia="zh-CN"/>
        </w:rPr>
        <w:t>增长</w:t>
      </w:r>
      <w:r>
        <w:rPr>
          <w:rFonts w:hint="eastAsia" w:ascii="仿宋_GB2312" w:hAnsi="宋体" w:eastAsia="仿宋_GB2312" w:cs="宋体"/>
          <w:sz w:val="32"/>
          <w:szCs w:val="32"/>
          <w:lang w:val="en-US" w:eastAsia="zh-CN"/>
        </w:rPr>
        <w:t>103</w:t>
      </w:r>
      <w:r>
        <w:rPr>
          <w:rFonts w:hint="eastAsia" w:ascii="仿宋_GB2312" w:hAnsi="宋体" w:eastAsia="仿宋_GB2312" w:cs="宋体"/>
          <w:sz w:val="32"/>
          <w:szCs w:val="32"/>
        </w:rPr>
        <w:t xml:space="preserve">% 。 </w:t>
      </w:r>
      <w:bookmarkEnd w:id="72"/>
      <w:r>
        <w:rPr>
          <w:rFonts w:hint="eastAsia" w:ascii="仿宋_GB2312" w:hAnsi="宋体" w:eastAsia="仿宋_GB2312" w:cs="宋体"/>
          <w:sz w:val="32"/>
          <w:szCs w:val="32"/>
          <w:lang w:eastAsia="zh-CN"/>
        </w:rPr>
        <w:t>主要按照日常需要增加日常办公经费。</w:t>
      </w:r>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color w:val="auto"/>
          <w:sz w:val="32"/>
          <w:szCs w:val="32"/>
        </w:rPr>
      </w:pPr>
      <w:r>
        <w:rPr>
          <w:rFonts w:hint="eastAsia" w:ascii="仿宋_GB2312" w:hAnsi="宋体" w:eastAsia="仿宋_GB2312" w:cs="宋体"/>
          <w:b/>
          <w:color w:val="auto"/>
          <w:sz w:val="32"/>
          <w:szCs w:val="32"/>
        </w:rPr>
        <w:t>（二）政府采购支出情况说明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color w:val="auto"/>
          <w:sz w:val="32"/>
          <w:szCs w:val="32"/>
        </w:rPr>
      </w:pPr>
      <w:bookmarkStart w:id="73" w:name="PO_part3A4B2Year1"/>
      <w:r>
        <w:rPr>
          <w:rFonts w:hint="eastAsia" w:ascii="仿宋_GB2312" w:hAnsi="宋体" w:eastAsia="仿宋_GB2312" w:cs="宋体"/>
          <w:color w:val="auto"/>
          <w:sz w:val="32"/>
          <w:szCs w:val="32"/>
          <w:lang w:val="en-US" w:eastAsia="zh-CN"/>
        </w:rPr>
        <w:t>2022</w:t>
      </w:r>
      <w:r>
        <w:rPr>
          <w:rFonts w:hint="eastAsia" w:ascii="仿宋_GB2312" w:hAnsi="宋体" w:eastAsia="仿宋_GB2312" w:cs="宋体"/>
          <w:color w:val="auto"/>
          <w:sz w:val="11"/>
          <w:szCs w:val="11"/>
        </w:rPr>
        <w:t xml:space="preserve"> </w:t>
      </w:r>
      <w:bookmarkEnd w:id="73"/>
      <w:r>
        <w:rPr>
          <w:rFonts w:hint="eastAsia" w:ascii="仿宋_GB2312" w:hAnsi="宋体" w:eastAsia="仿宋_GB2312" w:cs="宋体"/>
          <w:color w:val="auto"/>
          <w:sz w:val="32"/>
          <w:szCs w:val="32"/>
        </w:rPr>
        <w:t>年</w:t>
      </w:r>
      <w:r>
        <w:rPr>
          <w:rFonts w:hint="eastAsia" w:ascii="仿宋_GB2312" w:hAnsi="宋体" w:eastAsia="仿宋_GB2312" w:cs="宋体"/>
          <w:color w:val="auto"/>
          <w:sz w:val="32"/>
          <w:szCs w:val="32"/>
          <w:lang w:val="en-US" w:eastAsia="zh-CN"/>
        </w:rPr>
        <w:t>度</w:t>
      </w:r>
      <w:r>
        <w:rPr>
          <w:rFonts w:hint="eastAsia" w:ascii="仿宋_GB2312" w:hAnsi="宋体" w:eastAsia="仿宋_GB2312" w:cs="宋体"/>
          <w:color w:val="auto"/>
          <w:sz w:val="32"/>
          <w:szCs w:val="32"/>
        </w:rPr>
        <w:t>本</w:t>
      </w:r>
      <w:bookmarkStart w:id="74" w:name="PO_part3DivName2"/>
      <w:r>
        <w:rPr>
          <w:rFonts w:hint="eastAsia" w:ascii="仿宋_GB2312" w:hAnsi="宋体" w:eastAsia="仿宋_GB2312" w:cs="宋体"/>
          <w:color w:val="auto"/>
          <w:sz w:val="32"/>
          <w:szCs w:val="32"/>
        </w:rPr>
        <w:t>部门</w:t>
      </w:r>
      <w:r>
        <w:rPr>
          <w:rFonts w:hint="eastAsia" w:ascii="仿宋_GB2312" w:hAnsi="宋体" w:eastAsia="仿宋_GB2312" w:cs="宋体"/>
          <w:color w:val="auto"/>
          <w:sz w:val="11"/>
          <w:szCs w:val="11"/>
          <w:lang w:val="en-US" w:eastAsia="zh-CN"/>
        </w:rPr>
        <w:t xml:space="preserve"> </w:t>
      </w:r>
      <w:bookmarkEnd w:id="74"/>
      <w:r>
        <w:rPr>
          <w:rFonts w:hint="eastAsia" w:ascii="仿宋_GB2312" w:hAnsi="宋体" w:eastAsia="仿宋_GB2312" w:cs="宋体"/>
          <w:color w:val="auto"/>
          <w:sz w:val="32"/>
          <w:szCs w:val="32"/>
        </w:rPr>
        <w:t>政府采购支出总额</w:t>
      </w:r>
      <w:bookmarkStart w:id="75" w:name="PO_part3A4B2Amount1"/>
      <w:r>
        <w:rPr>
          <w:rFonts w:hint="eastAsia" w:ascii="仿宋_GB2312" w:hAnsi="宋体" w:eastAsia="仿宋_GB2312" w:cs="宋体"/>
          <w:color w:val="auto"/>
          <w:sz w:val="32"/>
          <w:szCs w:val="32"/>
          <w:lang w:val="en-US" w:eastAsia="zh-CN"/>
        </w:rPr>
        <w:t>1.76</w:t>
      </w:r>
      <w:r>
        <w:rPr>
          <w:rFonts w:hint="eastAsia" w:ascii="仿宋_GB2312" w:hAnsi="宋体" w:eastAsia="仿宋_GB2312" w:cs="宋体"/>
          <w:color w:val="auto"/>
          <w:sz w:val="11"/>
          <w:szCs w:val="11"/>
        </w:rPr>
        <w:t xml:space="preserve"> </w:t>
      </w:r>
      <w:bookmarkEnd w:id="75"/>
      <w:r>
        <w:rPr>
          <w:rFonts w:hint="eastAsia" w:ascii="仿宋_GB2312" w:hAnsi="宋体" w:eastAsia="仿宋_GB2312" w:cs="宋体"/>
          <w:color w:val="auto"/>
          <w:sz w:val="32"/>
          <w:szCs w:val="32"/>
        </w:rPr>
        <w:t>万元，其中：政府采购货物支出</w:t>
      </w:r>
      <w:bookmarkStart w:id="76" w:name="PO_part3A4B2Amount2"/>
      <w:r>
        <w:rPr>
          <w:rFonts w:hint="eastAsia" w:ascii="仿宋_GB2312" w:hAnsi="宋体" w:eastAsia="仿宋_GB2312" w:cs="宋体"/>
          <w:color w:val="auto"/>
          <w:sz w:val="32"/>
          <w:szCs w:val="32"/>
          <w:lang w:val="en-US" w:eastAsia="zh-CN"/>
        </w:rPr>
        <w:t>0.81</w:t>
      </w:r>
      <w:r>
        <w:rPr>
          <w:rFonts w:hint="eastAsia" w:ascii="仿宋_GB2312" w:hAnsi="宋体" w:eastAsia="仿宋_GB2312" w:cs="宋体"/>
          <w:color w:val="auto"/>
          <w:sz w:val="11"/>
          <w:szCs w:val="11"/>
        </w:rPr>
        <w:t xml:space="preserve"> </w:t>
      </w:r>
      <w:bookmarkEnd w:id="76"/>
      <w:r>
        <w:rPr>
          <w:rFonts w:hint="eastAsia" w:ascii="仿宋_GB2312" w:hAnsi="宋体" w:eastAsia="仿宋_GB2312" w:cs="宋体"/>
          <w:color w:val="auto"/>
          <w:sz w:val="32"/>
          <w:szCs w:val="32"/>
        </w:rPr>
        <w:t>万元、政府采购工程支出</w:t>
      </w:r>
      <w:r>
        <w:rPr>
          <w:rFonts w:hint="eastAsia" w:ascii="仿宋_GB2312" w:hAnsi="宋体" w:eastAsia="仿宋_GB2312" w:cs="宋体"/>
          <w:color w:val="auto"/>
          <w:sz w:val="32"/>
          <w:szCs w:val="32"/>
          <w:lang w:val="en-US" w:eastAsia="zh-CN"/>
        </w:rPr>
        <w:t>0</w:t>
      </w:r>
      <w:r>
        <w:rPr>
          <w:rFonts w:hint="eastAsia" w:ascii="仿宋_GB2312" w:hAnsi="宋体" w:eastAsia="仿宋_GB2312" w:cs="宋体"/>
          <w:color w:val="auto"/>
          <w:sz w:val="32"/>
          <w:szCs w:val="32"/>
        </w:rPr>
        <w:t>万元、政府采购服务支出</w:t>
      </w:r>
      <w:bookmarkStart w:id="77" w:name="PO_part3A4B2Amount4"/>
      <w:r>
        <w:rPr>
          <w:rFonts w:hint="eastAsia" w:ascii="仿宋_GB2312" w:hAnsi="宋体" w:eastAsia="仿宋_GB2312" w:cs="宋体"/>
          <w:color w:val="auto"/>
          <w:sz w:val="32"/>
          <w:szCs w:val="32"/>
          <w:lang w:val="en-US" w:eastAsia="zh-CN"/>
        </w:rPr>
        <w:t>0.95</w:t>
      </w:r>
      <w:r>
        <w:rPr>
          <w:rFonts w:hint="eastAsia" w:ascii="仿宋_GB2312" w:hAnsi="宋体" w:eastAsia="仿宋_GB2312" w:cs="宋体"/>
          <w:color w:val="auto"/>
          <w:sz w:val="11"/>
          <w:szCs w:val="11"/>
        </w:rPr>
        <w:t xml:space="preserve"> </w:t>
      </w:r>
      <w:bookmarkEnd w:id="77"/>
      <w:r>
        <w:rPr>
          <w:rFonts w:hint="eastAsia" w:ascii="仿宋_GB2312" w:hAnsi="宋体" w:eastAsia="仿宋_GB2312" w:cs="宋体"/>
          <w:color w:val="auto"/>
          <w:sz w:val="32"/>
          <w:szCs w:val="32"/>
        </w:rPr>
        <w:t>万元。</w:t>
      </w:r>
      <w:bookmarkStart w:id="78" w:name="PO_part3A4B2Content5"/>
      <w:r>
        <w:rPr>
          <w:rFonts w:hint="eastAsia" w:ascii="仿宋_GB2312" w:hAnsi="宋体" w:eastAsia="仿宋_GB2312" w:cs="宋体"/>
          <w:color w:val="auto"/>
          <w:sz w:val="32"/>
          <w:szCs w:val="32"/>
        </w:rPr>
        <w:t>授予中小企业合同金额</w:t>
      </w:r>
      <w:r>
        <w:rPr>
          <w:rFonts w:hint="eastAsia" w:ascii="仿宋_GB2312" w:hAnsi="宋体" w:eastAsia="仿宋_GB2312" w:cs="宋体"/>
          <w:color w:val="auto"/>
          <w:sz w:val="32"/>
          <w:szCs w:val="32"/>
          <w:lang w:val="en-US" w:eastAsia="zh-CN"/>
        </w:rPr>
        <w:t>1.76</w:t>
      </w:r>
      <w:r>
        <w:rPr>
          <w:rFonts w:hint="eastAsia" w:ascii="仿宋_GB2312" w:hAnsi="宋体" w:eastAsia="仿宋_GB2312" w:cs="宋体"/>
          <w:color w:val="auto"/>
          <w:sz w:val="32"/>
          <w:szCs w:val="32"/>
        </w:rPr>
        <w:t>万元，占政府采购支出总额的</w:t>
      </w:r>
      <w:r>
        <w:rPr>
          <w:rFonts w:hint="eastAsia" w:ascii="仿宋_GB2312" w:hAnsi="宋体" w:eastAsia="仿宋_GB2312" w:cs="宋体"/>
          <w:color w:val="auto"/>
          <w:sz w:val="32"/>
          <w:szCs w:val="32"/>
          <w:lang w:val="en-US" w:eastAsia="zh-CN"/>
        </w:rPr>
        <w:t>100</w:t>
      </w:r>
      <w:r>
        <w:rPr>
          <w:rFonts w:hint="eastAsia" w:ascii="仿宋_GB2312" w:hAnsi="宋体" w:eastAsia="仿宋_GB2312" w:cs="宋体"/>
          <w:color w:val="auto"/>
          <w:sz w:val="32"/>
          <w:szCs w:val="32"/>
        </w:rPr>
        <w:t>%，其中：授予小微企业合同金额</w:t>
      </w:r>
      <w:r>
        <w:rPr>
          <w:rFonts w:hint="eastAsia" w:ascii="仿宋_GB2312" w:hAnsi="宋体" w:eastAsia="仿宋_GB2312" w:cs="宋体"/>
          <w:color w:val="auto"/>
          <w:sz w:val="32"/>
          <w:szCs w:val="32"/>
          <w:lang w:val="en-US" w:eastAsia="zh-CN"/>
        </w:rPr>
        <w:t>1.76</w:t>
      </w:r>
      <w:r>
        <w:rPr>
          <w:rFonts w:hint="eastAsia" w:ascii="仿宋_GB2312" w:hAnsi="宋体" w:eastAsia="仿宋_GB2312" w:cs="宋体"/>
          <w:color w:val="auto"/>
          <w:sz w:val="32"/>
          <w:szCs w:val="32"/>
        </w:rPr>
        <w:t>万元，</w:t>
      </w:r>
      <w:r>
        <w:rPr>
          <w:rFonts w:hint="eastAsia" w:ascii="仿宋_GB2312" w:hAnsi="宋体" w:eastAsia="仿宋_GB2312" w:cs="宋体"/>
          <w:color w:val="auto"/>
          <w:sz w:val="32"/>
          <w:szCs w:val="32"/>
          <w:lang w:eastAsia="zh-CN"/>
        </w:rPr>
        <w:t>占</w:t>
      </w:r>
      <w:r>
        <w:rPr>
          <w:rFonts w:hint="eastAsia" w:ascii="仿宋_GB2312" w:hAnsi="宋体" w:eastAsia="仿宋_GB2312" w:cs="宋体"/>
          <w:color w:val="auto"/>
          <w:sz w:val="32"/>
          <w:szCs w:val="32"/>
        </w:rPr>
        <w:t>授予中小企业合同金额的</w:t>
      </w:r>
      <w:r>
        <w:rPr>
          <w:rFonts w:hint="eastAsia" w:ascii="仿宋_GB2312" w:hAnsi="宋体" w:eastAsia="仿宋_GB2312" w:cs="宋体"/>
          <w:color w:val="auto"/>
          <w:sz w:val="32"/>
          <w:szCs w:val="32"/>
          <w:lang w:val="en-US" w:eastAsia="zh-CN"/>
        </w:rPr>
        <w:t>100</w:t>
      </w:r>
      <w:r>
        <w:rPr>
          <w:rFonts w:hint="eastAsia" w:ascii="仿宋_GB2312" w:hAnsi="宋体" w:eastAsia="仿宋_GB2312" w:cs="宋体"/>
          <w:color w:val="auto"/>
          <w:sz w:val="32"/>
          <w:szCs w:val="32"/>
        </w:rPr>
        <w:t>%</w:t>
      </w:r>
      <w:r>
        <w:rPr>
          <w:rFonts w:hint="eastAsia" w:ascii="仿宋_GB2312" w:hAnsi="宋体" w:eastAsia="仿宋_GB2312" w:cs="宋体"/>
          <w:color w:val="auto"/>
          <w:sz w:val="32"/>
          <w:szCs w:val="32"/>
          <w:lang w:eastAsia="zh-CN"/>
        </w:rPr>
        <w:t>；货物采购授予中小企业合同金额占货物支出金额的</w:t>
      </w:r>
      <w:r>
        <w:rPr>
          <w:rFonts w:hint="eastAsia" w:ascii="仿宋_GB2312" w:hAnsi="宋体" w:eastAsia="仿宋_GB2312" w:cs="宋体"/>
          <w:color w:val="auto"/>
          <w:sz w:val="32"/>
          <w:szCs w:val="32"/>
          <w:lang w:val="en-US" w:eastAsia="zh-CN"/>
        </w:rPr>
        <w:t>0</w:t>
      </w:r>
      <w:r>
        <w:rPr>
          <w:rFonts w:hint="eastAsia" w:ascii="仿宋_GB2312" w:hAnsi="宋体" w:eastAsia="仿宋_GB2312" w:cs="宋体"/>
          <w:color w:val="auto"/>
          <w:sz w:val="32"/>
          <w:szCs w:val="32"/>
        </w:rPr>
        <w:t>%</w:t>
      </w:r>
      <w:r>
        <w:rPr>
          <w:rFonts w:hint="eastAsia" w:ascii="仿宋_GB2312" w:hAnsi="宋体" w:eastAsia="仿宋_GB2312" w:cs="宋体"/>
          <w:color w:val="auto"/>
          <w:sz w:val="32"/>
          <w:szCs w:val="32"/>
          <w:lang w:eastAsia="zh-CN"/>
        </w:rPr>
        <w:t>，工程采购授予中小企业合同金额占工程支出金额的</w:t>
      </w:r>
      <w:r>
        <w:rPr>
          <w:rFonts w:hint="eastAsia" w:ascii="仿宋_GB2312" w:hAnsi="宋体" w:eastAsia="仿宋_GB2312" w:cs="宋体"/>
          <w:color w:val="auto"/>
          <w:sz w:val="32"/>
          <w:szCs w:val="32"/>
          <w:lang w:val="en-US" w:eastAsia="zh-CN"/>
        </w:rPr>
        <w:t>0</w:t>
      </w:r>
      <w:r>
        <w:rPr>
          <w:rFonts w:hint="eastAsia" w:ascii="仿宋_GB2312" w:hAnsi="宋体" w:eastAsia="仿宋_GB2312" w:cs="宋体"/>
          <w:color w:val="auto"/>
          <w:sz w:val="32"/>
          <w:szCs w:val="32"/>
        </w:rPr>
        <w:t>%</w:t>
      </w:r>
      <w:r>
        <w:rPr>
          <w:rFonts w:hint="eastAsia" w:ascii="仿宋_GB2312" w:hAnsi="宋体" w:eastAsia="仿宋_GB2312" w:cs="宋体"/>
          <w:color w:val="auto"/>
          <w:sz w:val="32"/>
          <w:szCs w:val="32"/>
          <w:lang w:eastAsia="zh-CN"/>
        </w:rPr>
        <w:t>，服务采购授予中小企业合同金额占服务支出金额的</w:t>
      </w:r>
      <w:r>
        <w:rPr>
          <w:rFonts w:hint="eastAsia" w:ascii="仿宋_GB2312" w:hAnsi="宋体" w:eastAsia="仿宋_GB2312" w:cs="宋体"/>
          <w:color w:val="auto"/>
          <w:sz w:val="32"/>
          <w:szCs w:val="32"/>
          <w:lang w:val="en-US" w:eastAsia="zh-CN"/>
        </w:rPr>
        <w:t>0</w:t>
      </w:r>
      <w:r>
        <w:rPr>
          <w:rFonts w:hint="eastAsia" w:ascii="仿宋_GB2312" w:hAnsi="宋体" w:eastAsia="仿宋_GB2312" w:cs="宋体"/>
          <w:color w:val="auto"/>
          <w:sz w:val="32"/>
          <w:szCs w:val="32"/>
        </w:rPr>
        <w:t xml:space="preserve">%。 </w:t>
      </w:r>
      <w:bookmarkEnd w:id="78"/>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color w:val="auto"/>
          <w:sz w:val="32"/>
          <w:szCs w:val="32"/>
        </w:rPr>
      </w:pPr>
      <w:r>
        <w:rPr>
          <w:rFonts w:hint="eastAsia" w:ascii="仿宋_GB2312" w:hAnsi="宋体" w:eastAsia="仿宋_GB2312" w:cs="宋体"/>
          <w:b/>
          <w:color w:val="auto"/>
          <w:sz w:val="32"/>
          <w:szCs w:val="32"/>
        </w:rPr>
        <w:t>（三）国有资产占用情况</w:t>
      </w:r>
    </w:p>
    <w:p>
      <w:pPr>
        <w:keepNext w:val="0"/>
        <w:keepLines w:val="0"/>
        <w:pageBreakBefore w:val="0"/>
        <w:widowControl w:val="0"/>
        <w:kinsoku/>
        <w:wordWrap/>
        <w:overflowPunct/>
        <w:topLinePunct w:val="0"/>
        <w:autoSpaceDE/>
        <w:autoSpaceDN/>
        <w:bidi w:val="0"/>
        <w:adjustRightInd/>
        <w:ind w:firstLine="640" w:firstLineChars="200"/>
        <w:jc w:val="both"/>
        <w:textAlignment w:val="auto"/>
        <w:rPr>
          <w:rFonts w:hint="eastAsia" w:ascii="仿宋_GB2312" w:eastAsia="仿宋_GB2312"/>
          <w:color w:val="auto"/>
        </w:rPr>
      </w:pPr>
      <w:r>
        <w:rPr>
          <w:rFonts w:hint="eastAsia" w:ascii="仿宋_GB2312" w:hAnsi="宋体" w:eastAsia="仿宋_GB2312" w:cs="宋体"/>
          <w:color w:val="auto"/>
          <w:sz w:val="32"/>
          <w:szCs w:val="32"/>
        </w:rPr>
        <w:t>截至</w:t>
      </w:r>
      <w:bookmarkStart w:id="79" w:name="PO_part3A4B3Year1"/>
      <w:r>
        <w:rPr>
          <w:rFonts w:hint="eastAsia" w:ascii="仿宋_GB2312" w:hAnsi="宋体" w:eastAsia="仿宋_GB2312" w:cs="宋体"/>
          <w:color w:val="auto"/>
          <w:sz w:val="32"/>
          <w:szCs w:val="32"/>
          <w:lang w:val="en-US" w:eastAsia="zh-CN"/>
        </w:rPr>
        <w:t>2022</w:t>
      </w:r>
      <w:r>
        <w:rPr>
          <w:rFonts w:hint="eastAsia" w:ascii="仿宋_GB2312" w:hAnsi="宋体" w:eastAsia="仿宋_GB2312" w:cs="宋体"/>
          <w:color w:val="auto"/>
          <w:sz w:val="11"/>
          <w:szCs w:val="11"/>
        </w:rPr>
        <w:t xml:space="preserve"> </w:t>
      </w:r>
      <w:bookmarkEnd w:id="79"/>
      <w:r>
        <w:rPr>
          <w:rFonts w:hint="eastAsia" w:ascii="仿宋_GB2312" w:hAnsi="宋体" w:eastAsia="仿宋_GB2312" w:cs="宋体"/>
          <w:color w:val="auto"/>
          <w:sz w:val="32"/>
          <w:szCs w:val="32"/>
        </w:rPr>
        <w:t>年12月31日，本</w:t>
      </w:r>
      <w:bookmarkStart w:id="80" w:name="PO_part3DivName3"/>
      <w:r>
        <w:rPr>
          <w:rFonts w:hint="eastAsia" w:ascii="仿宋_GB2312" w:hAnsi="宋体" w:eastAsia="仿宋_GB2312" w:cs="宋体"/>
          <w:color w:val="auto"/>
          <w:sz w:val="32"/>
          <w:szCs w:val="32"/>
        </w:rPr>
        <w:t>部门</w:t>
      </w:r>
      <w:r>
        <w:rPr>
          <w:rFonts w:hint="eastAsia" w:ascii="仿宋_GB2312" w:hAnsi="宋体" w:eastAsia="仿宋_GB2312" w:cs="宋体"/>
          <w:color w:val="auto"/>
          <w:sz w:val="11"/>
          <w:szCs w:val="11"/>
          <w:lang w:val="en-US" w:eastAsia="zh-CN"/>
        </w:rPr>
        <w:t xml:space="preserve"> </w:t>
      </w:r>
      <w:bookmarkEnd w:id="80"/>
      <w:r>
        <w:rPr>
          <w:rFonts w:hint="eastAsia" w:ascii="仿宋_GB2312" w:hAnsi="宋体" w:eastAsia="仿宋_GB2312" w:cs="宋体"/>
          <w:color w:val="auto"/>
          <w:sz w:val="32"/>
          <w:szCs w:val="32"/>
        </w:rPr>
        <w:t>共有车辆</w:t>
      </w:r>
      <w:bookmarkStart w:id="81" w:name="PO_part3A4B3CarCount1"/>
      <w:r>
        <w:rPr>
          <w:rFonts w:hint="eastAsia" w:ascii="仿宋_GB2312" w:hAnsi="宋体" w:eastAsia="仿宋_GB2312" w:cs="宋体"/>
          <w:color w:val="auto"/>
          <w:sz w:val="32"/>
          <w:szCs w:val="32"/>
          <w:lang w:val="en-US" w:eastAsia="zh-CN"/>
        </w:rPr>
        <w:t>0</w:t>
      </w:r>
      <w:r>
        <w:rPr>
          <w:rFonts w:hint="eastAsia" w:ascii="仿宋_GB2312" w:hAnsi="宋体" w:eastAsia="仿宋_GB2312" w:cs="宋体"/>
          <w:color w:val="auto"/>
          <w:sz w:val="11"/>
          <w:szCs w:val="11"/>
        </w:rPr>
        <w:t xml:space="preserve"> </w:t>
      </w:r>
      <w:bookmarkEnd w:id="81"/>
      <w:r>
        <w:rPr>
          <w:rFonts w:hint="eastAsia" w:ascii="仿宋_GB2312" w:hAnsi="宋体" w:eastAsia="仿宋_GB2312" w:cs="宋体"/>
          <w:color w:val="auto"/>
          <w:sz w:val="32"/>
          <w:szCs w:val="32"/>
        </w:rPr>
        <w:t>辆，其中，</w:t>
      </w:r>
      <w:bookmarkStart w:id="82" w:name="PO_part3A4B3DxhbzCarCount1"/>
      <w:r>
        <w:rPr>
          <w:rFonts w:hint="eastAsia" w:ascii="仿宋_GB2312" w:hAnsi="宋体" w:eastAsia="仿宋_GB2312" w:cs="宋体"/>
          <w:color w:val="auto"/>
          <w:sz w:val="32"/>
          <w:szCs w:val="32"/>
          <w:lang w:val="en-US" w:eastAsia="zh-CN"/>
        </w:rPr>
        <w:t>岗位保障用车0辆、机要通信用车0辆、应急保障用车0辆、执法执勤用车0辆、特种专业技术用车0辆、其他用车0辆，其他用车主要是新闻采访0辆;</w:t>
      </w:r>
      <w:r>
        <w:rPr>
          <w:rFonts w:hint="eastAsia" w:ascii="仿宋_GB2312" w:hAnsi="宋体" w:eastAsia="仿宋_GB2312" w:cs="宋体"/>
          <w:color w:val="auto"/>
          <w:sz w:val="11"/>
          <w:szCs w:val="11"/>
        </w:rPr>
        <w:t xml:space="preserve"> </w:t>
      </w:r>
      <w:bookmarkEnd w:id="82"/>
      <w:r>
        <w:rPr>
          <w:rFonts w:hint="eastAsia" w:ascii="仿宋_GB2312" w:hAnsi="宋体" w:eastAsia="仿宋_GB2312" w:cs="宋体"/>
          <w:color w:val="auto"/>
          <w:sz w:val="32"/>
          <w:szCs w:val="32"/>
        </w:rPr>
        <w:t>单位价值100万元以上</w:t>
      </w:r>
      <w:r>
        <w:rPr>
          <w:rFonts w:hint="eastAsia" w:ascii="仿宋_GB2312" w:hAnsi="宋体" w:eastAsia="仿宋_GB2312" w:cs="宋体"/>
          <w:color w:val="auto"/>
          <w:sz w:val="32"/>
          <w:szCs w:val="32"/>
          <w:lang w:val="en-US" w:eastAsia="zh-CN"/>
        </w:rPr>
        <w:t>设备</w:t>
      </w:r>
      <w:r>
        <w:rPr>
          <w:rFonts w:hint="eastAsia" w:ascii="仿宋_GB2312" w:hAnsi="宋体" w:eastAsia="仿宋_GB2312" w:cs="宋体"/>
          <w:color w:val="auto"/>
          <w:sz w:val="32"/>
          <w:szCs w:val="32"/>
        </w:rPr>
        <w:t>（不含车辆）</w:t>
      </w:r>
      <w:bookmarkStart w:id="83" w:name="PO_part3A4B3Money100wCount1"/>
      <w:r>
        <w:rPr>
          <w:rFonts w:hint="eastAsia" w:ascii="仿宋_GB2312" w:hAnsi="宋体" w:eastAsia="仿宋_GB2312" w:cs="宋体"/>
          <w:color w:val="auto"/>
          <w:sz w:val="32"/>
          <w:szCs w:val="32"/>
          <w:lang w:val="en-US" w:eastAsia="zh-CN"/>
        </w:rPr>
        <w:t>0</w:t>
      </w:r>
      <w:r>
        <w:rPr>
          <w:rFonts w:hint="eastAsia" w:ascii="仿宋_GB2312" w:hAnsi="宋体" w:eastAsia="仿宋_GB2312" w:cs="宋体"/>
          <w:color w:val="auto"/>
          <w:sz w:val="11"/>
          <w:szCs w:val="11"/>
        </w:rPr>
        <w:t xml:space="preserve"> </w:t>
      </w:r>
      <w:bookmarkEnd w:id="83"/>
      <w:r>
        <w:rPr>
          <w:rFonts w:hint="eastAsia" w:ascii="仿宋_GB2312" w:hAnsi="宋体" w:eastAsia="仿宋_GB2312" w:cs="宋体"/>
          <w:color w:val="auto"/>
          <w:sz w:val="32"/>
          <w:szCs w:val="32"/>
        </w:rPr>
        <w:t>台（套）。</w:t>
      </w:r>
    </w:p>
    <w:p>
      <w:pPr>
        <w:keepNext w:val="0"/>
        <w:keepLines w:val="0"/>
        <w:pageBreakBefore w:val="0"/>
        <w:widowControl w:val="0"/>
        <w:kinsoku/>
        <w:wordWrap/>
        <w:overflowPunct/>
        <w:topLinePunct w:val="0"/>
        <w:autoSpaceDE/>
        <w:autoSpaceDN/>
        <w:bidi w:val="0"/>
        <w:adjustRightInd/>
        <w:ind w:firstLine="643" w:firstLineChars="200"/>
        <w:jc w:val="both"/>
        <w:textAlignment w:val="auto"/>
        <w:rPr>
          <w:rFonts w:hint="eastAsia"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（四）预算绩效管理工作开展情况</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绩效管理工作总体情况。</w:t>
      </w:r>
      <w:bookmarkStart w:id="84" w:name="PO_part3A4B4C1Content1"/>
      <w:r>
        <w:rPr>
          <w:rFonts w:hint="eastAsia" w:ascii="仿宋_GB2312" w:hAnsi="宋体" w:eastAsia="仿宋_GB2312" w:cs="宋体"/>
          <w:color w:val="000000" w:themeColor="text1"/>
          <w:sz w:val="32"/>
          <w:szCs w:val="32"/>
          <w14:textFill>
            <w14:solidFill>
              <w14:schemeClr w14:val="tx1"/>
            </w14:solidFill>
          </w14:textFill>
        </w:rPr>
        <w:t>根据财政预算</w:t>
      </w:r>
      <w:r>
        <w:rPr>
          <w:rFonts w:hint="eastAsia" w:ascii="仿宋_GB2312" w:hAnsi="宋体" w:eastAsia="仿宋_GB2312" w:cs="宋体"/>
          <w:color w:val="000000" w:themeColor="text1"/>
          <w:sz w:val="32"/>
          <w:szCs w:val="32"/>
          <w:lang w:eastAsia="zh-CN"/>
          <w14:textFill>
            <w14:solidFill>
              <w14:schemeClr w14:val="tx1"/>
            </w14:solidFill>
          </w14:textFill>
        </w:rPr>
        <w:t>绩效</w:t>
      </w:r>
      <w:r>
        <w:rPr>
          <w:rFonts w:hint="eastAsia" w:ascii="仿宋_GB2312" w:hAnsi="宋体" w:eastAsia="仿宋_GB2312" w:cs="宋体"/>
          <w:color w:val="000000" w:themeColor="text1"/>
          <w:sz w:val="32"/>
          <w:szCs w:val="32"/>
          <w14:textFill>
            <w14:solidFill>
              <w14:schemeClr w14:val="tx1"/>
            </w14:solidFill>
          </w14:textFill>
        </w:rPr>
        <w:t>管理要求，我部门组织对</w:t>
      </w:r>
      <w:r>
        <w:rPr>
          <w:rFonts w:hint="eastAsia" w:ascii="仿宋_GB2312" w:hAnsi="宋体" w:eastAsia="仿宋_GB2312" w:cs="宋体"/>
          <w:color w:val="000000" w:themeColor="text1"/>
          <w:sz w:val="32"/>
          <w:szCs w:val="32"/>
          <w:lang w:val="en-US" w:eastAsia="zh-CN"/>
          <w14:textFill>
            <w14:solidFill>
              <w14:schemeClr w14:val="tx1"/>
            </w14:solidFill>
          </w14:textFill>
        </w:rPr>
        <w:t>2022年度</w:t>
      </w:r>
      <w:r>
        <w:rPr>
          <w:rFonts w:hint="eastAsia" w:ascii="仿宋_GB2312" w:hAnsi="宋体" w:eastAsia="仿宋_GB2312" w:cs="宋体"/>
          <w:color w:val="000000" w:themeColor="text1"/>
          <w:sz w:val="32"/>
          <w:szCs w:val="32"/>
          <w14:textFill>
            <w14:solidFill>
              <w14:schemeClr w14:val="tx1"/>
            </w14:solidFill>
          </w14:textFill>
        </w:rPr>
        <w:t>一般公共预算项目支出开展绩效自评，</w:t>
      </w:r>
      <w:r>
        <w:rPr>
          <w:rFonts w:hint="eastAsia" w:ascii="仿宋_GB2312" w:hAnsi="宋体" w:eastAsia="仿宋_GB2312" w:cs="宋体"/>
          <w:color w:val="000000" w:themeColor="text1"/>
          <w:sz w:val="32"/>
          <w:szCs w:val="32"/>
          <w:lang w:eastAsia="zh-CN"/>
          <w14:textFill>
            <w14:solidFill>
              <w14:schemeClr w14:val="tx1"/>
            </w14:solidFill>
          </w14:textFill>
        </w:rPr>
        <w:t>其中一级项目</w:t>
      </w:r>
      <w:r>
        <w:rPr>
          <w:rFonts w:hint="eastAsia" w:ascii="仿宋_GB2312" w:hAnsi="宋体" w:eastAsia="仿宋_GB2312" w:cs="宋体"/>
          <w:color w:val="000000" w:themeColor="text1"/>
          <w:sz w:val="32"/>
          <w:szCs w:val="32"/>
          <w:lang w:val="en-US" w:eastAsia="zh-CN"/>
          <w14:textFill>
            <w14:solidFill>
              <w14:schemeClr w14:val="tx1"/>
            </w14:solidFill>
          </w14:textFill>
        </w:rPr>
        <w:t>0个，二级项目2个，</w:t>
      </w:r>
      <w:r>
        <w:rPr>
          <w:rFonts w:hint="eastAsia" w:ascii="仿宋_GB2312" w:hAnsi="宋体" w:eastAsia="仿宋_GB2312" w:cs="宋体"/>
          <w:color w:val="000000" w:themeColor="text1"/>
          <w:sz w:val="32"/>
          <w:szCs w:val="32"/>
          <w14:textFill>
            <w14:solidFill>
              <w14:schemeClr w14:val="tx1"/>
            </w14:solidFill>
          </w14:textFill>
        </w:rPr>
        <w:t>共涉及资金</w:t>
      </w:r>
      <w:r>
        <w:rPr>
          <w:rFonts w:hint="eastAsia" w:ascii="仿宋_GB2312" w:hAnsi="宋体" w:eastAsia="仿宋_GB2312" w:cs="宋体"/>
          <w:color w:val="000000" w:themeColor="text1"/>
          <w:sz w:val="32"/>
          <w:szCs w:val="32"/>
          <w:lang w:val="en-US" w:eastAsia="zh-CN"/>
          <w14:textFill>
            <w14:solidFill>
              <w14:schemeClr w14:val="tx1"/>
            </w14:solidFill>
          </w14:textFill>
        </w:rPr>
        <w:t>162.79</w:t>
      </w:r>
      <w:r>
        <w:rPr>
          <w:rFonts w:hint="eastAsia" w:ascii="仿宋_GB2312" w:hAnsi="宋体" w:eastAsia="仿宋_GB2312" w:cs="宋体"/>
          <w:color w:val="000000" w:themeColor="text1"/>
          <w:sz w:val="32"/>
          <w:szCs w:val="32"/>
          <w14:textFill>
            <w14:solidFill>
              <w14:schemeClr w14:val="tx1"/>
            </w14:solidFill>
          </w14:textFill>
        </w:rPr>
        <w:t>万元，占一般公共预算项目支出总额的</w:t>
      </w:r>
      <w:r>
        <w:rPr>
          <w:rFonts w:hint="eastAsia" w:ascii="仿宋_GB2312" w:hAnsi="宋体" w:eastAsia="仿宋_GB2312" w:cs="宋体"/>
          <w:color w:val="000000" w:themeColor="text1"/>
          <w:sz w:val="32"/>
          <w:szCs w:val="32"/>
          <w:lang w:val="en-US" w:eastAsia="zh-CN"/>
          <w14:textFill>
            <w14:solidFill>
              <w14:schemeClr w14:val="tx1"/>
            </w14:solidFill>
          </w14:textFill>
        </w:rPr>
        <w:t>34.28</w:t>
      </w:r>
      <w:r>
        <w:rPr>
          <w:rFonts w:hint="eastAsia" w:ascii="仿宋_GB2312" w:hAnsi="宋体" w:eastAsia="仿宋_GB2312" w:cs="宋体"/>
          <w:color w:val="000000" w:themeColor="text1"/>
          <w:sz w:val="32"/>
          <w:szCs w:val="32"/>
          <w14:textFill>
            <w14:solidFill>
              <w14:schemeClr w14:val="tx1"/>
            </w14:solidFill>
          </w14:textFill>
        </w:rPr>
        <w:t>%；组织对</w:t>
      </w:r>
      <w:r>
        <w:rPr>
          <w:rFonts w:hint="eastAsia" w:ascii="仿宋_GB2312" w:hAnsi="宋体" w:eastAsia="仿宋_GB2312" w:cs="宋体"/>
          <w:color w:val="000000" w:themeColor="text1"/>
          <w:sz w:val="32"/>
          <w:szCs w:val="32"/>
          <w:lang w:val="en-US" w:eastAsia="zh-CN"/>
          <w14:textFill>
            <w14:solidFill>
              <w14:schemeClr w14:val="tx1"/>
            </w14:solidFill>
          </w14:textFill>
        </w:rPr>
        <w:t>2022年度统筹区应急广播建设经费、统筹区政府购买服务-宣传报道费（“民众发布”、“四最”青年精神内涵编撰书籍和制作专题视频）等2</w:t>
      </w:r>
      <w:r>
        <w:rPr>
          <w:rFonts w:hint="eastAsia" w:ascii="仿宋_GB2312" w:hAnsi="宋体" w:eastAsia="仿宋_GB2312" w:cs="宋体"/>
          <w:color w:val="000000" w:themeColor="text1"/>
          <w:sz w:val="32"/>
          <w:szCs w:val="32"/>
          <w14:textFill>
            <w14:solidFill>
              <w14:schemeClr w14:val="tx1"/>
            </w14:solidFill>
          </w14:textFill>
        </w:rPr>
        <w:t>个政府性基金预算项目开展绩效自评</w:t>
      </w:r>
      <w:r>
        <w:rPr>
          <w:rFonts w:hint="eastAsia" w:ascii="仿宋_GB2312" w:hAnsi="宋体" w:eastAsia="仿宋_GB2312" w:cs="宋体"/>
          <w:color w:val="000000" w:themeColor="text1"/>
          <w:sz w:val="32"/>
          <w:szCs w:val="32"/>
          <w:lang w:eastAsia="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占</w:t>
      </w:r>
      <w:r>
        <w:rPr>
          <w:rFonts w:hint="eastAsia" w:ascii="仿宋_GB2312" w:hAnsi="宋体" w:eastAsia="仿宋_GB2312" w:cs="宋体"/>
          <w:color w:val="000000" w:themeColor="text1"/>
          <w:sz w:val="32"/>
          <w:szCs w:val="32"/>
          <w:lang w:eastAsia="zh-CN"/>
          <w14:textFill>
            <w14:solidFill>
              <w14:schemeClr w14:val="tx1"/>
            </w14:solidFill>
          </w14:textFill>
        </w:rPr>
        <w:t>国有资本经营</w:t>
      </w:r>
      <w:r>
        <w:rPr>
          <w:rFonts w:hint="eastAsia" w:ascii="仿宋_GB2312" w:hAnsi="宋体" w:eastAsia="仿宋_GB2312" w:cs="宋体"/>
          <w:color w:val="000000" w:themeColor="text1"/>
          <w:sz w:val="32"/>
          <w:szCs w:val="32"/>
          <w14:textFill>
            <w14:solidFill>
              <w14:schemeClr w14:val="tx1"/>
            </w14:solidFill>
          </w14:textFill>
        </w:rPr>
        <w:t>预算项目支出总额的</w:t>
      </w:r>
      <w:r>
        <w:rPr>
          <w:rFonts w:hint="eastAsia" w:ascii="仿宋_GB2312" w:hAnsi="宋体" w:eastAsia="仿宋_GB2312" w:cs="宋体"/>
          <w:color w:val="000000" w:themeColor="text1"/>
          <w:sz w:val="32"/>
          <w:szCs w:val="32"/>
          <w:lang w:val="en-US" w:eastAsia="zh-CN"/>
          <w14:textFill>
            <w14:solidFill>
              <w14:schemeClr w14:val="tx1"/>
            </w14:solidFill>
          </w14:textFill>
        </w:rPr>
        <w:t>0</w:t>
      </w:r>
      <w:r>
        <w:rPr>
          <w:rFonts w:hint="eastAsia" w:ascii="仿宋_GB2312" w:hAnsi="宋体" w:eastAsia="仿宋_GB2312" w:cs="宋体"/>
          <w:color w:val="000000" w:themeColor="text1"/>
          <w:sz w:val="32"/>
          <w:szCs w:val="32"/>
          <w14:textFill>
            <w14:solidFill>
              <w14:schemeClr w14:val="tx1"/>
            </w14:solidFill>
          </w14:textFill>
        </w:rPr>
        <w:t>%。</w:t>
      </w:r>
    </w:p>
    <w:bookmarkEnd w:id="84"/>
    <w:p>
      <w:pPr>
        <w:numPr>
          <w:ilvl w:val="0"/>
          <w:numId w:val="0"/>
        </w:numPr>
        <w:spacing w:line="288" w:lineRule="auto"/>
        <w:jc w:val="center"/>
        <w:outlineLvl w:val="0"/>
        <w:rPr>
          <w:rFonts w:hint="eastAsia" w:ascii="仿宋_GB2312" w:hAnsi="宋体" w:eastAsia="仿宋_GB2312" w:cs="宋体"/>
          <w:b/>
          <w:color w:val="000000" w:themeColor="text1"/>
          <w:sz w:val="36"/>
          <w:szCs w:val="36"/>
          <w:lang w:val="en-US" w:eastAsia="zh-CN"/>
          <w14:textFill>
            <w14:solidFill>
              <w14:schemeClr w14:val="tx1"/>
            </w14:solidFill>
          </w14:textFill>
        </w:rPr>
      </w:pPr>
    </w:p>
    <w:p>
      <w:pPr>
        <w:numPr>
          <w:ilvl w:val="0"/>
          <w:numId w:val="0"/>
        </w:numPr>
        <w:spacing w:line="288" w:lineRule="auto"/>
        <w:jc w:val="center"/>
        <w:outlineLvl w:val="0"/>
        <w:rPr>
          <w:rFonts w:hint="eastAsia" w:ascii="仿宋_GB2312" w:hAnsi="宋体" w:eastAsia="仿宋_GB2312" w:cs="宋体"/>
          <w:b/>
          <w:color w:val="000000" w:themeColor="text1"/>
          <w:sz w:val="36"/>
          <w:szCs w:val="36"/>
          <w:lang w:val="en-US" w:eastAsia="zh-CN"/>
          <w14:textFill>
            <w14:solidFill>
              <w14:schemeClr w14:val="tx1"/>
            </w14:solidFill>
          </w14:textFill>
        </w:rPr>
      </w:pPr>
      <w:bookmarkStart w:id="86" w:name="_GoBack"/>
      <w:bookmarkEnd w:id="86"/>
    </w:p>
    <w:p>
      <w:pPr>
        <w:numPr>
          <w:ilvl w:val="0"/>
          <w:numId w:val="0"/>
        </w:numPr>
        <w:spacing w:line="288" w:lineRule="auto"/>
        <w:jc w:val="center"/>
        <w:outlineLvl w:val="0"/>
        <w:rPr>
          <w:rFonts w:hint="eastAsia" w:ascii="仿宋_GB2312" w:hAnsi="宋体" w:eastAsia="仿宋_GB2312" w:cs="宋体"/>
          <w:b/>
          <w:sz w:val="36"/>
          <w:szCs w:val="36"/>
          <w:lang w:val="en-US" w:eastAsia="zh-CN"/>
        </w:rPr>
      </w:pPr>
    </w:p>
    <w:p>
      <w:pPr>
        <w:numPr>
          <w:ilvl w:val="0"/>
          <w:numId w:val="0"/>
        </w:numPr>
        <w:spacing w:line="288" w:lineRule="auto"/>
        <w:jc w:val="center"/>
        <w:outlineLvl w:val="0"/>
        <w:rPr>
          <w:rFonts w:hint="eastAsia" w:ascii="仿宋_GB2312" w:hAnsi="宋体" w:eastAsia="仿宋_GB2312" w:cs="宋体"/>
          <w:b/>
          <w:sz w:val="36"/>
          <w:szCs w:val="36"/>
          <w:lang w:val="en-US" w:eastAsia="zh-CN"/>
        </w:rPr>
      </w:pPr>
    </w:p>
    <w:p>
      <w:pPr>
        <w:numPr>
          <w:ilvl w:val="0"/>
          <w:numId w:val="0"/>
        </w:numPr>
        <w:spacing w:line="288" w:lineRule="auto"/>
        <w:jc w:val="center"/>
        <w:outlineLvl w:val="0"/>
        <w:rPr>
          <w:rFonts w:hint="eastAsia" w:ascii="仿宋_GB2312" w:hAnsi="宋体" w:eastAsia="仿宋_GB2312" w:cs="宋体"/>
          <w:b/>
          <w:sz w:val="36"/>
          <w:szCs w:val="36"/>
          <w:lang w:val="en-US" w:eastAsia="zh-CN"/>
        </w:rPr>
      </w:pPr>
    </w:p>
    <w:p>
      <w:pPr>
        <w:numPr>
          <w:ilvl w:val="0"/>
          <w:numId w:val="0"/>
        </w:numPr>
        <w:spacing w:line="288" w:lineRule="auto"/>
        <w:jc w:val="center"/>
        <w:outlineLvl w:val="0"/>
        <w:rPr>
          <w:rFonts w:hint="eastAsia" w:ascii="仿宋_GB2312" w:hAnsi="宋体" w:eastAsia="仿宋_GB2312" w:cs="宋体"/>
          <w:b/>
          <w:sz w:val="36"/>
          <w:szCs w:val="36"/>
          <w:lang w:val="en-US" w:eastAsia="zh-CN"/>
        </w:rPr>
      </w:pPr>
    </w:p>
    <w:p>
      <w:pPr>
        <w:numPr>
          <w:ilvl w:val="0"/>
          <w:numId w:val="0"/>
        </w:numPr>
        <w:spacing w:line="288" w:lineRule="auto"/>
        <w:jc w:val="center"/>
        <w:outlineLvl w:val="0"/>
        <w:rPr>
          <w:rFonts w:hint="eastAsia" w:ascii="仿宋_GB2312" w:hAnsi="宋体" w:eastAsia="仿宋_GB2312" w:cs="宋体"/>
          <w:b/>
          <w:sz w:val="36"/>
          <w:szCs w:val="36"/>
          <w:lang w:val="en-US" w:eastAsia="zh-CN"/>
        </w:rPr>
      </w:pPr>
    </w:p>
    <w:p>
      <w:pPr>
        <w:numPr>
          <w:ilvl w:val="0"/>
          <w:numId w:val="0"/>
        </w:numPr>
        <w:spacing w:line="288" w:lineRule="auto"/>
        <w:jc w:val="center"/>
        <w:outlineLvl w:val="0"/>
        <w:rPr>
          <w:rFonts w:hint="eastAsia" w:ascii="仿宋_GB2312" w:hAnsi="宋体" w:eastAsia="仿宋_GB2312" w:cs="宋体"/>
          <w:b/>
          <w:sz w:val="36"/>
          <w:szCs w:val="36"/>
          <w:lang w:val="en-US" w:eastAsia="zh-CN"/>
        </w:rPr>
      </w:pPr>
    </w:p>
    <w:p>
      <w:pPr>
        <w:numPr>
          <w:ilvl w:val="0"/>
          <w:numId w:val="0"/>
        </w:numPr>
        <w:spacing w:line="288" w:lineRule="auto"/>
        <w:jc w:val="center"/>
        <w:outlineLvl w:val="0"/>
        <w:rPr>
          <w:rFonts w:hint="eastAsia" w:ascii="仿宋_GB2312" w:hAnsi="宋体" w:eastAsia="仿宋_GB2312" w:cs="宋体"/>
          <w:b/>
          <w:sz w:val="36"/>
          <w:szCs w:val="36"/>
          <w:lang w:val="en-US" w:eastAsia="zh-CN"/>
        </w:rPr>
      </w:pPr>
    </w:p>
    <w:p>
      <w:pPr>
        <w:numPr>
          <w:ilvl w:val="0"/>
          <w:numId w:val="0"/>
        </w:numPr>
        <w:spacing w:line="288" w:lineRule="auto"/>
        <w:jc w:val="center"/>
        <w:outlineLvl w:val="0"/>
        <w:rPr>
          <w:rFonts w:hint="eastAsia" w:ascii="仿宋_GB2312" w:hAnsi="宋体" w:eastAsia="仿宋_GB2312" w:cs="宋体"/>
          <w:b/>
          <w:sz w:val="36"/>
          <w:szCs w:val="36"/>
          <w:lang w:val="en-US" w:eastAsia="zh-CN"/>
        </w:rPr>
      </w:pPr>
    </w:p>
    <w:p>
      <w:pPr>
        <w:numPr>
          <w:ilvl w:val="0"/>
          <w:numId w:val="0"/>
        </w:numPr>
        <w:spacing w:line="288" w:lineRule="auto"/>
        <w:jc w:val="center"/>
        <w:outlineLvl w:val="0"/>
        <w:rPr>
          <w:rFonts w:hint="eastAsia" w:ascii="仿宋_GB2312" w:hAnsi="宋体" w:eastAsia="仿宋_GB2312" w:cs="宋体"/>
          <w:b/>
          <w:sz w:val="36"/>
          <w:szCs w:val="36"/>
          <w:lang w:val="en-US" w:eastAsia="zh-CN"/>
        </w:rPr>
      </w:pPr>
    </w:p>
    <w:p>
      <w:pPr>
        <w:numPr>
          <w:ilvl w:val="0"/>
          <w:numId w:val="0"/>
        </w:numPr>
        <w:spacing w:line="288" w:lineRule="auto"/>
        <w:jc w:val="center"/>
        <w:outlineLvl w:val="0"/>
        <w:rPr>
          <w:rFonts w:hint="eastAsia" w:ascii="仿宋_GB2312" w:hAnsi="宋体" w:eastAsia="仿宋_GB2312" w:cs="宋体"/>
          <w:b/>
          <w:sz w:val="36"/>
          <w:szCs w:val="36"/>
          <w:lang w:val="en-US" w:eastAsia="zh-CN"/>
        </w:rPr>
      </w:pPr>
    </w:p>
    <w:p>
      <w:pPr>
        <w:numPr>
          <w:ilvl w:val="0"/>
          <w:numId w:val="0"/>
        </w:numPr>
        <w:spacing w:line="288" w:lineRule="auto"/>
        <w:jc w:val="center"/>
        <w:outlineLvl w:val="0"/>
        <w:rPr>
          <w:rFonts w:hint="eastAsia" w:ascii="仿宋_GB2312" w:hAnsi="宋体" w:eastAsia="仿宋_GB2312" w:cs="宋体"/>
          <w:b/>
          <w:sz w:val="36"/>
          <w:szCs w:val="36"/>
          <w:lang w:val="en-US" w:eastAsia="zh-CN"/>
        </w:rPr>
      </w:pPr>
    </w:p>
    <w:p>
      <w:pPr>
        <w:numPr>
          <w:ilvl w:val="0"/>
          <w:numId w:val="0"/>
        </w:numPr>
        <w:spacing w:line="288" w:lineRule="auto"/>
        <w:jc w:val="center"/>
        <w:outlineLvl w:val="0"/>
        <w:rPr>
          <w:rFonts w:hint="eastAsia" w:ascii="仿宋_GB2312" w:hAnsi="宋体" w:eastAsia="仿宋_GB2312" w:cs="宋体"/>
          <w:b/>
          <w:sz w:val="36"/>
          <w:szCs w:val="36"/>
          <w:lang w:val="en-US" w:eastAsia="zh-CN"/>
        </w:rPr>
      </w:pPr>
    </w:p>
    <w:p>
      <w:pPr>
        <w:numPr>
          <w:ilvl w:val="0"/>
          <w:numId w:val="0"/>
        </w:numPr>
        <w:spacing w:line="288" w:lineRule="auto"/>
        <w:jc w:val="center"/>
        <w:outlineLvl w:val="0"/>
        <w:rPr>
          <w:rFonts w:hint="eastAsia" w:ascii="仿宋_GB2312" w:hAnsi="宋体" w:eastAsia="仿宋_GB2312" w:cs="宋体"/>
          <w:b/>
          <w:sz w:val="36"/>
          <w:szCs w:val="36"/>
          <w:lang w:val="en-US" w:eastAsia="zh-CN"/>
        </w:rPr>
      </w:pPr>
    </w:p>
    <w:p>
      <w:pPr>
        <w:numPr>
          <w:ilvl w:val="0"/>
          <w:numId w:val="0"/>
        </w:numPr>
        <w:spacing w:line="288" w:lineRule="auto"/>
        <w:jc w:val="center"/>
        <w:outlineLvl w:val="0"/>
        <w:rPr>
          <w:rFonts w:hint="eastAsia" w:ascii="仿宋_GB2312" w:hAnsi="宋体" w:eastAsia="仿宋_GB2312" w:cs="宋体"/>
          <w:b/>
          <w:sz w:val="36"/>
          <w:szCs w:val="36"/>
          <w:lang w:val="en-US" w:eastAsia="zh-CN"/>
        </w:rPr>
      </w:pPr>
    </w:p>
    <w:p>
      <w:pPr>
        <w:numPr>
          <w:ilvl w:val="0"/>
          <w:numId w:val="0"/>
        </w:numPr>
        <w:spacing w:line="288" w:lineRule="auto"/>
        <w:jc w:val="center"/>
        <w:outlineLvl w:val="0"/>
        <w:rPr>
          <w:rFonts w:hint="eastAsia" w:ascii="仿宋_GB2312" w:hAnsi="宋体" w:eastAsia="仿宋_GB2312" w:cs="宋体"/>
          <w:b/>
          <w:sz w:val="36"/>
          <w:szCs w:val="36"/>
        </w:rPr>
      </w:pPr>
      <w:r>
        <w:rPr>
          <w:rFonts w:hint="eastAsia" w:ascii="仿宋_GB2312" w:hAnsi="宋体" w:eastAsia="仿宋_GB2312" w:cs="宋体"/>
          <w:b/>
          <w:sz w:val="36"/>
          <w:szCs w:val="36"/>
          <w:lang w:val="en-US" w:eastAsia="zh-CN"/>
        </w:rPr>
        <w:t>第四部分：</w:t>
      </w:r>
      <w:r>
        <w:rPr>
          <w:rFonts w:hint="eastAsia" w:ascii="仿宋_GB2312" w:hAnsi="宋体" w:eastAsia="仿宋_GB2312" w:cs="宋体"/>
          <w:b/>
          <w:sz w:val="36"/>
          <w:szCs w:val="36"/>
        </w:rPr>
        <w:t>名词解释</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b/>
          <w:bCs/>
          <w:sz w:val="32"/>
          <w:szCs w:val="32"/>
        </w:rPr>
      </w:pPr>
      <w:bookmarkStart w:id="85" w:name="PO_part4Keyword4"/>
      <w:r>
        <w:rPr>
          <w:rFonts w:hint="eastAsia" w:ascii="仿宋_GB2312" w:hAnsi="宋体" w:eastAsia="仿宋_GB2312" w:cs="宋体"/>
          <w:b/>
          <w:sz w:val="32"/>
          <w:szCs w:val="32"/>
        </w:rPr>
        <w:t>财政拨款收入</w:t>
      </w:r>
      <w:r>
        <w:rPr>
          <w:rFonts w:hint="eastAsia" w:ascii="仿宋_GB2312" w:hAnsi="宋体" w:eastAsia="仿宋_GB2312" w:cs="宋体"/>
          <w:sz w:val="32"/>
          <w:szCs w:val="32"/>
        </w:rPr>
        <w:t>：指财政当年拨付的资金。包括一般公共预算财政拨款、政府性基金预算财政拨款和国有资本经营预算财政拨款。</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上级补助收入</w:t>
      </w:r>
      <w:r>
        <w:rPr>
          <w:rFonts w:hint="eastAsia" w:ascii="仿宋_GB2312" w:hAnsi="宋体" w:eastAsia="仿宋_GB2312" w:cs="宋体"/>
          <w:sz w:val="32"/>
          <w:szCs w:val="32"/>
        </w:rPr>
        <w:t>：指事业单位从主管部门和上级单位取得的非财政补助收入。</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事业收入：</w:t>
      </w:r>
      <w:r>
        <w:rPr>
          <w:rFonts w:hint="eastAsia" w:ascii="仿宋_GB2312" w:hAnsi="宋体" w:eastAsia="仿宋_GB2312" w:cs="宋体"/>
          <w:sz w:val="32"/>
          <w:szCs w:val="32"/>
        </w:rPr>
        <w:t>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经营收入：</w:t>
      </w:r>
      <w:r>
        <w:rPr>
          <w:rFonts w:hint="eastAsia" w:ascii="仿宋_GB2312" w:hAnsi="宋体" w:eastAsia="仿宋_GB2312" w:cs="宋体"/>
          <w:sz w:val="32"/>
          <w:szCs w:val="32"/>
        </w:rPr>
        <w:t>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附属单位上缴收入</w:t>
      </w:r>
      <w:r>
        <w:rPr>
          <w:rFonts w:hint="eastAsia" w:ascii="仿宋_GB2312" w:hAnsi="宋体" w:eastAsia="仿宋_GB2312" w:cs="宋体"/>
          <w:sz w:val="32"/>
          <w:szCs w:val="32"/>
        </w:rPr>
        <w:t>：指事业单位附属独立核算单位按照有关规定上缴的收入。</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其他收入</w:t>
      </w:r>
      <w:r>
        <w:rPr>
          <w:rFonts w:hint="eastAsia" w:ascii="仿宋_GB2312" w:hAnsi="宋体" w:eastAsia="仿宋_GB2312" w:cs="宋体"/>
          <w:sz w:val="32"/>
          <w:szCs w:val="32"/>
        </w:rPr>
        <w:t>：指除上述“财政拨款收入”、“事业收入”、“经营收入”等以外的收入。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lang w:val="en-US" w:eastAsia="zh-CN"/>
        </w:rPr>
        <w:t>使用非财政拨款结余</w:t>
      </w:r>
      <w:r>
        <w:rPr>
          <w:rFonts w:hint="eastAsia" w:ascii="仿宋_GB2312" w:hAnsi="宋体" w:eastAsia="仿宋_GB2312" w:cs="宋体"/>
          <w:b/>
          <w:sz w:val="32"/>
          <w:szCs w:val="32"/>
        </w:rPr>
        <w:t>：</w:t>
      </w:r>
      <w:r>
        <w:rPr>
          <w:rFonts w:hint="eastAsia" w:ascii="仿宋_GB2312" w:hAnsi="宋体" w:eastAsia="仿宋_GB2312" w:cs="宋体"/>
          <w:sz w:val="32"/>
          <w:szCs w:val="32"/>
        </w:rPr>
        <w:t>指事业单位使用以前年度积累的</w:t>
      </w:r>
      <w:r>
        <w:rPr>
          <w:rFonts w:hint="eastAsia" w:ascii="仿宋_GB2312" w:hAnsi="宋体" w:eastAsia="仿宋_GB2312" w:cs="宋体"/>
          <w:sz w:val="32"/>
          <w:szCs w:val="32"/>
          <w:lang w:eastAsia="zh-CN"/>
        </w:rPr>
        <w:t>非财政拨款结余</w:t>
      </w:r>
      <w:r>
        <w:rPr>
          <w:rFonts w:hint="eastAsia" w:ascii="仿宋_GB2312" w:hAnsi="宋体" w:eastAsia="仿宋_GB2312" w:cs="宋体"/>
          <w:sz w:val="32"/>
          <w:szCs w:val="32"/>
        </w:rPr>
        <w:t>弥补</w:t>
      </w:r>
      <w:r>
        <w:rPr>
          <w:rFonts w:hint="eastAsia" w:ascii="仿宋_GB2312" w:hAnsi="宋体" w:eastAsia="仿宋_GB2312" w:cs="宋体"/>
          <w:sz w:val="32"/>
          <w:szCs w:val="32"/>
          <w:lang w:eastAsia="zh-CN"/>
        </w:rPr>
        <w:t>当年收支差额的金额</w:t>
      </w:r>
      <w:r>
        <w:rPr>
          <w:rFonts w:hint="eastAsia" w:ascii="仿宋_GB2312" w:hAnsi="宋体" w:eastAsia="仿宋_GB2312" w:cs="宋体"/>
          <w:sz w:val="32"/>
          <w:szCs w:val="32"/>
        </w:rPr>
        <w:t>。</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年初结转和结余</w:t>
      </w:r>
      <w:r>
        <w:rPr>
          <w:rFonts w:hint="eastAsia" w:ascii="仿宋_GB2312" w:hAnsi="宋体" w:eastAsia="仿宋_GB2312" w:cs="宋体"/>
          <w:sz w:val="32"/>
          <w:szCs w:val="32"/>
        </w:rPr>
        <w:t>：指以前年度尚未完成、结转到本年按有关规定继续使用的资金。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结余分配</w:t>
      </w:r>
      <w:r>
        <w:rPr>
          <w:rFonts w:hint="eastAsia" w:ascii="仿宋_GB2312" w:hAnsi="宋体" w:eastAsia="仿宋_GB2312" w:cs="宋体"/>
          <w:sz w:val="32"/>
          <w:szCs w:val="32"/>
        </w:rPr>
        <w:t>：指事业</w:t>
      </w:r>
      <w:r>
        <w:rPr>
          <w:rFonts w:hint="eastAsia" w:ascii="仿宋_GB2312" w:hAnsi="宋体" w:eastAsia="仿宋_GB2312" w:cs="宋体"/>
          <w:sz w:val="32"/>
          <w:szCs w:val="32"/>
          <w:lang w:val="en-US" w:eastAsia="zh-CN"/>
        </w:rPr>
        <w:t>单</w:t>
      </w:r>
      <w:r>
        <w:rPr>
          <w:rFonts w:hint="eastAsia" w:ascii="仿宋_GB2312" w:hAnsi="宋体" w:eastAsia="仿宋_GB2312" w:cs="宋体"/>
          <w:sz w:val="32"/>
          <w:szCs w:val="32"/>
        </w:rPr>
        <w:t>位按规定从非财政补助结余中分配的事业基金和职工福利基金等。</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年末结转和结余</w:t>
      </w:r>
      <w:r>
        <w:rPr>
          <w:rFonts w:hint="eastAsia" w:ascii="仿宋_GB2312" w:hAnsi="宋体" w:eastAsia="仿宋_GB2312" w:cs="宋体"/>
          <w:sz w:val="32"/>
          <w:szCs w:val="32"/>
        </w:rPr>
        <w:t>：指本年度或以前年度预算安排、因客观条件发生变化无法按原计划实施，需要延迟到以后年度按有关规定继续使用的资金。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基本支出</w:t>
      </w:r>
      <w:r>
        <w:rPr>
          <w:rFonts w:hint="eastAsia" w:ascii="仿宋_GB2312" w:hAnsi="宋体" w:eastAsia="仿宋_GB2312" w:cs="宋体"/>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项目支出</w:t>
      </w:r>
      <w:r>
        <w:rPr>
          <w:rFonts w:hint="eastAsia" w:ascii="仿宋_GB2312" w:hAnsi="宋体" w:eastAsia="仿宋_GB2312" w:cs="宋体"/>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经营支出</w:t>
      </w:r>
      <w:r>
        <w:rPr>
          <w:rFonts w:hint="eastAsia" w:ascii="仿宋_GB2312" w:hAnsi="宋体" w:eastAsia="仿宋_GB2312" w:cs="宋体"/>
          <w:sz w:val="32"/>
          <w:szCs w:val="32"/>
        </w:rPr>
        <w:t>：指事业单位在专业业务活动及其辅助活动之外开展非独立核算经营活动所发生的支出。</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color w:val="auto"/>
          <w:sz w:val="32"/>
          <w:szCs w:val="32"/>
        </w:rPr>
      </w:pPr>
      <w:r>
        <w:rPr>
          <w:rFonts w:hint="eastAsia" w:ascii="仿宋_GB2312" w:hAnsi="宋体" w:eastAsia="仿宋_GB2312" w:cs="宋体"/>
          <w:b/>
          <w:sz w:val="32"/>
          <w:szCs w:val="32"/>
        </w:rPr>
        <w:t>“三公”</w:t>
      </w:r>
      <w:r>
        <w:rPr>
          <w:rFonts w:hint="eastAsia" w:ascii="仿宋_GB2312" w:hAnsi="宋体" w:eastAsia="仿宋_GB2312" w:cs="宋体"/>
          <w:b/>
          <w:color w:val="auto"/>
          <w:sz w:val="32"/>
          <w:szCs w:val="32"/>
        </w:rPr>
        <w:t>经费</w:t>
      </w:r>
      <w:r>
        <w:rPr>
          <w:rFonts w:hint="eastAsia" w:ascii="仿宋_GB2312" w:hAnsi="宋体" w:eastAsia="仿宋_GB2312" w:cs="宋体"/>
          <w:color w:val="auto"/>
          <w:sz w:val="32"/>
          <w:szCs w:val="32"/>
          <w:lang w:val="en-US" w:eastAsia="zh-CN"/>
        </w:rPr>
        <w:t>:</w:t>
      </w:r>
      <w:r>
        <w:rPr>
          <w:rFonts w:hint="eastAsia" w:ascii="仿宋_GB2312" w:hAnsi="宋体" w:eastAsia="仿宋_GB2312" w:cs="宋体"/>
          <w:color w:val="auto"/>
          <w:sz w:val="32"/>
          <w:szCs w:val="32"/>
        </w:rPr>
        <w:t>指部门（单位）使用财政拨款安排的因公出国（境）费用、公务用车购置及运行费和公务接待费。其中：因公出国（境）费用具体包括国际旅费、国外城市间交通费、住宿费、伙食费、培训费、公杂费等支出；公务用车购置费具体包括公务用车购置支出（含车辆购置税、牌照费），公务用车运行维护费具体包括按规定保留的公务用车燃料费、维修费、过路过桥费、保险费、安全奖励费用等支出；公务接待费具体包括按规定开支的各类公务接待（外宾接待）费用。</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宋体" w:hAnsi="宋体" w:cs="宋体"/>
          <w:sz w:val="32"/>
          <w:szCs w:val="32"/>
        </w:rPr>
      </w:pPr>
      <w:r>
        <w:rPr>
          <w:rFonts w:hint="eastAsia" w:ascii="仿宋_GB2312" w:hAnsi="宋体" w:eastAsia="仿宋_GB2312" w:cs="宋体"/>
          <w:b/>
          <w:sz w:val="32"/>
          <w:szCs w:val="32"/>
        </w:rPr>
        <w:t>机关运行经费</w:t>
      </w:r>
      <w:r>
        <w:rPr>
          <w:rFonts w:hint="eastAsia" w:ascii="仿宋_GB2312" w:hAnsi="宋体" w:eastAsia="仿宋_GB2312" w:cs="宋体"/>
          <w:sz w:val="32"/>
          <w:szCs w:val="32"/>
        </w:rPr>
        <w:t xml:space="preserve">：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 </w:t>
      </w:r>
      <w:bookmarkEnd w:id="8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51</w: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2CB9C8"/>
    <w:multiLevelType w:val="singleLevel"/>
    <w:tmpl w:val="BD2CB9C8"/>
    <w:lvl w:ilvl="0" w:tentative="0">
      <w:start w:val="1"/>
      <w:numFmt w:val="chineseCounting"/>
      <w:suff w:val="nothing"/>
      <w:lvlText w:val="%1、"/>
      <w:lvlJc w:val="left"/>
      <w:rPr>
        <w:rFonts w:hint="eastAsia"/>
      </w:rPr>
    </w:lvl>
  </w:abstractNum>
  <w:abstractNum w:abstractNumId="1">
    <w:nsid w:val="6512A81D"/>
    <w:multiLevelType w:val="singleLevel"/>
    <w:tmpl w:val="6512A81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0ZTk5M2E3MmQzMjFlZTc0ODBlMzAwMDE1M2Y2ODQifQ=="/>
  </w:docVars>
  <w:rsids>
    <w:rsidRoot w:val="49A63138"/>
    <w:rsid w:val="015E2C74"/>
    <w:rsid w:val="05124FA7"/>
    <w:rsid w:val="068B04FF"/>
    <w:rsid w:val="0F5E7FBC"/>
    <w:rsid w:val="1168453A"/>
    <w:rsid w:val="116E1FBB"/>
    <w:rsid w:val="1254307A"/>
    <w:rsid w:val="13E13DD2"/>
    <w:rsid w:val="23046A28"/>
    <w:rsid w:val="290166F3"/>
    <w:rsid w:val="2B5B02F1"/>
    <w:rsid w:val="2D831EEB"/>
    <w:rsid w:val="2E9952AF"/>
    <w:rsid w:val="32371BF7"/>
    <w:rsid w:val="33A71323"/>
    <w:rsid w:val="37B64B0F"/>
    <w:rsid w:val="383F752C"/>
    <w:rsid w:val="38852C0A"/>
    <w:rsid w:val="3ECE79D2"/>
    <w:rsid w:val="3F24567A"/>
    <w:rsid w:val="486B31B8"/>
    <w:rsid w:val="49A63138"/>
    <w:rsid w:val="4FDE4774"/>
    <w:rsid w:val="50930AAC"/>
    <w:rsid w:val="55226CA0"/>
    <w:rsid w:val="55361DFC"/>
    <w:rsid w:val="55FA52B4"/>
    <w:rsid w:val="56704D9C"/>
    <w:rsid w:val="57E0368E"/>
    <w:rsid w:val="5C977EFC"/>
    <w:rsid w:val="5E3D2EC5"/>
    <w:rsid w:val="5EA754D0"/>
    <w:rsid w:val="5F127B9F"/>
    <w:rsid w:val="66FA78BF"/>
    <w:rsid w:val="704711CB"/>
    <w:rsid w:val="71286B3C"/>
    <w:rsid w:val="74503DB7"/>
    <w:rsid w:val="789D1A5A"/>
    <w:rsid w:val="7EAA2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民众镇政府</Company>
  <Pages>34</Pages>
  <Words>6216</Words>
  <Characters>9179</Characters>
  <Lines>0</Lines>
  <Paragraphs>0</Paragraphs>
  <TotalTime>12</TotalTime>
  <ScaleCrop>false</ScaleCrop>
  <LinksUpToDate>false</LinksUpToDate>
  <CharactersWithSpaces>9460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2023-09-25T12:06:00Z</dcterms:created>
  <dc:creator>Administrator</dc:creator>
  <cp:lastModifiedBy>2023050901</cp:lastModifiedBy>
  <cp:lastPrinted>2023-10-07T08:59:04Z</cp:lastPrinted>
  <dcterms:modified xsi:type="dcterms:W3CDTF">2023-10-07T09:00:31Z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AB3A6B8C9643446F88FD7A873CA44DAE</vt:lpwstr>
  </property>
</Properties>
</file>