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4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</w:rPr>
        <w:t>中山市东凤镇安乐村低效工业园（梧桐计划第十二组）改造升级第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</w:rPr>
        <w:t>期“工改工”宗地项目</w:t>
      </w:r>
    </w:p>
    <w:p>
      <w:pPr>
        <w:widowControl w:val="0"/>
        <w:spacing w:line="574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</w:rPr>
        <w:t>“三旧”改造方案</w:t>
      </w:r>
    </w:p>
    <w:p>
      <w:pPr>
        <w:spacing w:line="574" w:lineRule="exact"/>
        <w:ind w:firstLine="0" w:firstLineChars="0"/>
        <w:jc w:val="both"/>
        <w:rPr>
          <w:rFonts w:ascii="仿宋_GB2312" w:hAnsi="仿宋_GB2312" w:eastAsia="仿宋_GB2312" w:cs="仿宋_GB2312"/>
          <w:color w:val="auto"/>
          <w:spacing w:val="-6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4" w:lineRule="exact"/>
        <w:ind w:left="0" w:right="0" w:firstLine="616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根据中山市城市更新（“三旧”改造）专项规划和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经批复规划条件论证报告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东凤镇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人民政府拟对位于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东凤镇安乐村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中山市东凤镇安乐村股份合作经济联合社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下称“安乐股联社”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）旧厂房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用地进行改造，由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安乐股联社自主改造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，采取全面改造的改造方式。改造方案如下：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4" w:lineRule="exact"/>
        <w:ind w:left="0" w:right="0" w:firstLine="616"/>
        <w:jc w:val="both"/>
        <w:outlineLvl w:val="0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-6"/>
          <w:sz w:val="32"/>
          <w:szCs w:val="32"/>
          <w:highlight w:val="none"/>
          <w:u w:val="none"/>
          <w:shd w:val="clear" w:color="auto" w:fill="FFFFFF"/>
        </w:rPr>
        <w:t>一、改造地块基本情况</w:t>
      </w:r>
    </w:p>
    <w:p>
      <w:pPr>
        <w:pStyle w:val="2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15"/>
        <w:textAlignment w:val="auto"/>
        <w:outlineLvl w:val="1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（一）总体情况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4" w:lineRule="exact"/>
        <w:ind w:left="0" w:right="0" w:firstLine="616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改造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位于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东凤镇安乐村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北至东海西路，南至空地，西至比克电器厂房，东至村集体宿舍楼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用地面积1.2385公顷（12385.31平方米，折合18.58亩）。</w:t>
      </w:r>
    </w:p>
    <w:p>
      <w:pPr>
        <w:pStyle w:val="2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15"/>
        <w:textAlignment w:val="auto"/>
        <w:outlineLvl w:val="1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（二）标图入库情况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4" w:lineRule="exact"/>
        <w:ind w:left="0" w:right="0" w:firstLine="616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改造地块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待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办理闲置放行后，可办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理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标图入库工作，经初步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核查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，可纳入图斑面积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1.2385公顷（12385.31平方米，折合18.58亩）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，改造地块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全部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纳入本次改造范围。</w:t>
      </w:r>
    </w:p>
    <w:p>
      <w:pPr>
        <w:pStyle w:val="2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  <w:t>（三）权属情况</w:t>
      </w:r>
    </w:p>
    <w:p>
      <w:pPr>
        <w:spacing w:after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范围内涉及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3宗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土地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全部属集体建设用地，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土地用途为工业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。</w:t>
      </w:r>
    </w:p>
    <w:p>
      <w:pPr>
        <w:spacing w:after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其中，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地块一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面积0.1208公顷（1208.30平方米，折合1.81亩）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、地块二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0.1241公顷（1241.36平方米，折合1.86亩）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均已办理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集体所有权证和土地使用权证，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所有权证号为中府集有(2013)第0300024号，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不动产权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证号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分别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粤（2023）中山市不动产权第0317003号、粤（2023）中山市不动产权第0366328号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，为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土地权利人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安乐股联社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自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2006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月开始使用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；地块三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面积0.9936公顷（9935.65平方米，折合14.90亩），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未办理土地使用权证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，已办理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土地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所有权证，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所有权证号为中府集有(2013)第0300024号，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为所有权人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安乐股联社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自2005年4月开始使用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  <w:t>（四）土地现状情况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  <w:t>改造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  <w:lang w:eastAsia="zh-CN"/>
        </w:rPr>
        <w:t>地块“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  <w:lang w:val="en-US" w:eastAsia="zh-CN"/>
        </w:rPr>
        <w:t>二调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  <w:lang w:val="en-US" w:eastAsia="zh-CN"/>
        </w:rPr>
        <w:t>及最新土地利用现状地类均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  <w:t>为建设用地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1.2385公顷（12385.31平方米，折合18.58亩）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  <w:lang w:val="en-US" w:eastAsia="zh-CN"/>
        </w:rPr>
        <w:t>其中地块一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、地块二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已完善建设用地手续，地块三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未完善建设用地手续。改造地块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  <w:t>不涉及边角地、夹心地、插花地（下称“三地”）、其他用地、征地留用地、与原“三旧”用地置换的“三旧”用地或其他存量建设用地、使用原“三旧”用地复垦产生的规模或指标的非建设用地等。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改造地块现有4栋建筑物，为安乐股联社自2007年11月开始使用,无合法规划报建等手续，建筑面积18323平方米，现状容积率1.48，作工业用途所用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该地块目前已拆除建筑面积0平方米。改造前年产值约为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9500万元（折合511万/亩）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，年税收约为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450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折合24万元/亩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改造地块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不涉及抵押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历史文化资源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要素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等情况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不属于</w:t>
      </w:r>
      <w:r>
        <w:rPr>
          <w:rFonts w:hint="default" w:ascii="Times New Roman" w:hAnsi="Times New Roman" w:eastAsia="仿宋_GB2312" w:cs="Times New Roman"/>
          <w:b w:val="0"/>
          <w:bCs/>
          <w:spacing w:val="-6"/>
          <w:sz w:val="32"/>
          <w:szCs w:val="32"/>
          <w:highlight w:val="none"/>
          <w:lang w:val="en-US" w:eastAsia="zh-CN"/>
        </w:rPr>
        <w:t>土壤环境潜在监管地块范围；地块一、地块二正在办理闲置放行，地块三不涉及闲置情况。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地块涉及违法使用土地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0.9936公顷（9935.65平方米，折合14.90亩），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已落实违法用地处罚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  <w:t>（五）规划情况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改造地块符合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国土空间总体规划（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土地利用总体规划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）、已批复规划条件论证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已纳入《中山市城市更新（“三旧”改造）专项规划（2020-2035）》。其中，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在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国土空间总体规划（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土地利用总体规划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中，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属建设用地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1.2385公顷（12385.31平方米，折合18.58亩）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《中山市东凤镇工业用地规划条件论证》（中府函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〔202</w:t>
      </w:r>
      <w:r>
        <w:rPr>
          <w:rFonts w:hint="eastAsia" w:eastAsia="仿宋_GB2312" w:cs="Times New Roman"/>
          <w:spacing w:val="0"/>
          <w:kern w:val="3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290号）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中，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一类工业用地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1.2385公顷（12385.31平方米，折合18.58亩）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，规划容积率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1.0-3.5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，建筑密度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35%-60%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，绿地率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10%-15%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生产性建筑高度≤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0米，配套设施建筑高度≤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米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  <w:t>改造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  <w:lang w:eastAsia="zh-CN"/>
        </w:rPr>
        <w:t>地块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位于城镇开发边界内，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不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涉及到永久基本农田、生态保护红线等管控要求。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afterAutospacing="0" w:line="574" w:lineRule="exact"/>
        <w:ind w:left="0" w:leftChars="0" w:right="0" w:rightChars="0" w:firstLine="616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二、改造意愿及安置补偿情况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  <w:t>（一）改造意愿情况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pacing w:val="-6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shd w:val="clear" w:color="auto" w:fill="auto"/>
        </w:rPr>
        <w:t>改造范围涉及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东凤镇安乐股联社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shd w:val="clear" w:color="auto" w:fill="auto"/>
        </w:rPr>
        <w:t>个权利主体，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shd w:val="clear" w:color="auto" w:fill="auto"/>
          <w:lang w:eastAsia="zh-CN"/>
        </w:rPr>
        <w:t>东凤镇人民政府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shd w:val="clear" w:color="auto" w:fill="auto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按照法律法规，就改造范围、土地现状、改造主体及拟改造情况等事项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征询涉及所有权利人改造意愿，经安乐股联社股东代表大会三分之二以上成员同意，将涉及土地、房屋纳入改造范围。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  <w:t>补偿安置情况</w:t>
      </w:r>
    </w:p>
    <w:p>
      <w:pPr>
        <w:spacing w:line="574" w:lineRule="exact"/>
        <w:ind w:firstLine="616"/>
        <w:jc w:val="both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改造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项目由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东凤镇安乐股联社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集体建设用地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1.2385公顷（12385.31平方米，折合18.58亩）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转为国有建设用地，不涉及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征地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补偿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安置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补助、青苗及地上附着物补偿、留用地安置、社会保障安置等补偿费用。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  <w:t>（三）开展社会稳定风险评估情况</w:t>
      </w:r>
    </w:p>
    <w:p>
      <w:pPr>
        <w:spacing w:line="574" w:lineRule="exact"/>
        <w:ind w:firstLine="616"/>
        <w:jc w:val="both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改造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eastAsia="zh-CN"/>
        </w:rPr>
        <w:t>地块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涉及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集体建设用地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1.2385公顷（12385.31平方米，折合18.58亩）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转为国有建设用地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，已按规定开展社会稳定风险评估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根据评估结果，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本改造项目风险等级为低风险，由东凤镇人民政府负责落实相关风险防范和化解措施。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afterAutospacing="0" w:line="574" w:lineRule="exact"/>
        <w:ind w:left="0" w:leftChars="0" w:right="0" w:rightChars="0" w:firstLine="616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三、改造主体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eastAsia="zh-CN"/>
        </w:rPr>
        <w:t>、需办理用地手续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及拟改造情况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bidi="ar"/>
        </w:rPr>
        <w:t>根据有关规划要求，改造项目严格按照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土地利用总体规划、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已批复规划条件论证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bidi="ar"/>
        </w:rPr>
        <w:t>管控要求实施建设。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  <w:t>（一）改造主体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  <w:t>该改造项目属工改工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</w:rPr>
        <w:t>宗地项目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  <w:t>，拟采取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  <w:lang w:eastAsia="zh-CN"/>
        </w:rPr>
        <w:t>权利人自主改造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  <w:t>方式，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拟由安乐股联社作为改造主体实施全面改造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  <w:t>（二）办理用地手续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1.用地报批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根据《广东省旧城镇旧厂房旧村庄改造管理办法》（粤府令第279号）《广东省“三旧”改造标图入库和用地报批工作指引（2021年版）》（粤自然资函〔2021〕935号），改造地块符合办理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  <w:lang w:val="en-US" w:eastAsia="zh-CN"/>
        </w:rPr>
        <w:t>集体土地完善转用手续、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集体建设用地转为国有建设用地手续的要求。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改造范围内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地块三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0.9936公顷（9935.65平方米，折合14.90亩）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，需办理集体土地完善转用手续，再与地块一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.1208公顷（1208.30平方米，折合1.81亩）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、地块二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0.1241公顷（1241.36平方米，折合1.86亩）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合计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1.2385公顷（12385.31平方米，折合18.58亩）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一并由安乐股联社自愿申请将集体建设用地转为国有建设用地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lang w:val="en-US" w:eastAsia="zh-CN"/>
        </w:rPr>
        <w:t>2.土地供应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根据《广东省旧城镇旧厂房旧村庄改造管理办法》（粤府令第279号）规定，“三旧”用地、“三地”和其他用地，除政府收储后按照规定划拨或者公开出让的情形外，可以以协议方式出让给符合条件的改造主体。改造地块符合上述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  <w:lang w:val="en-US" w:eastAsia="zh-CN"/>
        </w:rPr>
        <w:t>协议出让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《中山市东凤镇工业用地规划条件论证》（中府函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〔202</w:t>
      </w:r>
      <w:r>
        <w:rPr>
          <w:rFonts w:hint="eastAsia" w:eastAsia="仿宋_GB2312" w:cs="Times New Roman"/>
          <w:spacing w:val="0"/>
          <w:kern w:val="3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290号），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1.2385公顷（12385.31平方米，折合18.58亩）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一类工业用地按照容积率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2.9-3.5拟采用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协议出让方式供地给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安乐股联社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  <w:t>（三）拟改造情况</w:t>
      </w:r>
    </w:p>
    <w:p>
      <w:pPr>
        <w:spacing w:line="574" w:lineRule="exact"/>
        <w:ind w:firstLine="616"/>
        <w:jc w:val="both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改造后将用于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智慧家电、燃气具、新材料生产的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工业厂房。在符合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已批复规划条件论证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的基础上，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eastAsia="zh-CN"/>
        </w:rPr>
        <w:t>容积率不小于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2.9，新建建筑面积不小于40083.48平方米（含不计容建筑面积4166.08平方米）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不保留原有建筑。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项目相关情况须符合国家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《产业结构调整指导目录》、《中山市“三线一单”生态环境分区管控方案》和《中山市涉挥发性有机物项目环保管理规定》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改造后年产值将不低于10219万元（550万元/亩），年税收将不低于557.4万元（30万元/亩）。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afterAutospacing="0" w:line="574" w:lineRule="exact"/>
        <w:ind w:left="0" w:leftChars="0" w:right="0" w:rightChars="0" w:firstLine="616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资金筹措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改造主体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投入资金不少于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8570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万元进行改造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其中自有资金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3428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元，银行借贷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5142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元，具体以资金筹措的实际情况为准。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afterAutospacing="0" w:line="574" w:lineRule="exact"/>
        <w:ind w:left="0" w:leftChars="0" w:right="0" w:rightChars="0" w:firstLine="616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开发时序</w:t>
      </w:r>
    </w:p>
    <w:p>
      <w:pPr>
        <w:spacing w:beforeLines="0" w:afterLines="0" w:line="574" w:lineRule="exact"/>
        <w:ind w:firstLine="616"/>
        <w:jc w:val="both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开发周期为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2年，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拟分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1期开发建设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自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土地交付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之日起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3个月内开工建设，自开工之日起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24个月内竣工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</w:rPr>
        <w:t>，拟建建筑面积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u w:val="none"/>
          <w:lang w:val="en-US" w:eastAsia="zh-CN"/>
        </w:rPr>
        <w:t>40083.48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</w:rPr>
        <w:t>平方米，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主要实施建设工业厂房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及相应配套设施。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afterAutospacing="0" w:line="574" w:lineRule="exact"/>
        <w:ind w:left="0" w:leftChars="0" w:right="0" w:rightChars="0" w:firstLine="616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、实施监管</w:t>
      </w:r>
    </w:p>
    <w:p>
      <w:pPr>
        <w:widowControl w:val="0"/>
        <w:spacing w:before="0" w:beforeLines="0" w:after="0" w:afterLines="0" w:afterAutospacing="0" w:line="574" w:lineRule="exact"/>
        <w:ind w:firstLine="616"/>
        <w:jc w:val="both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详见项目实施监管协议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。</w:t>
      </w:r>
    </w:p>
    <w:sectPr>
      <w:headerReference r:id="rId5" w:type="default"/>
      <w:footerReference r:id="rId6" w:type="default"/>
      <w:pgSz w:w="11906" w:h="16838"/>
      <w:pgMar w:top="2098" w:right="1587" w:bottom="2098" w:left="1587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KXd1ky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dTSjRT6Pjl+7fL&#10;j1+Xn18J7iBQY/0ccTuLyNC+NS3GZrj3uIy829Kp+AtGBH7Ie77KK9pAeHw0m85mY7g4fMMB+Nnj&#10;c+t8eCeMItHIqUP/kqzstPWhCx1CYjZtNrWUqYdSkyanN6/fjNODqwfgUsdYkaahh4mUutKjFdp9&#10;2/Pcm+IMms50k+It39QoZct8eGAOo4HysTzhHp9SGqQ0vUVJZdyXf93HeHQMXkoajFpONTaLEvle&#10;o5MADIPhBmM/GPqo7gxmd4KltDyZeOCCHMzSGfUZG7WKOeBimiNTTsNg3oVu3LGRXKxWKQizZ1nY&#10;6p3lETrK4+3qGCBnUjmK0imB7sQDpi/1qd+UON5/nlPU47/D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pd3W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ind w:left="480" w:firstLine="0" w:firstLineChars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hyphenationZone w:val="36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ZjA2MGE4MmQwMzViZjdmMDE5ZjIzNmM0ZTIxMjYifQ=="/>
  </w:docVars>
  <w:rsids>
    <w:rsidRoot w:val="00172A27"/>
    <w:rsid w:val="000005DC"/>
    <w:rsid w:val="00001355"/>
    <w:rsid w:val="00002385"/>
    <w:rsid w:val="00002691"/>
    <w:rsid w:val="0000305A"/>
    <w:rsid w:val="000121B5"/>
    <w:rsid w:val="00013467"/>
    <w:rsid w:val="00014EBB"/>
    <w:rsid w:val="00015357"/>
    <w:rsid w:val="00020487"/>
    <w:rsid w:val="00030C0D"/>
    <w:rsid w:val="00036572"/>
    <w:rsid w:val="0003712D"/>
    <w:rsid w:val="00043002"/>
    <w:rsid w:val="00044DC5"/>
    <w:rsid w:val="00065B5E"/>
    <w:rsid w:val="00067AAB"/>
    <w:rsid w:val="0007075A"/>
    <w:rsid w:val="0007257A"/>
    <w:rsid w:val="0007513A"/>
    <w:rsid w:val="00076E5D"/>
    <w:rsid w:val="00084DA8"/>
    <w:rsid w:val="00087904"/>
    <w:rsid w:val="000922D6"/>
    <w:rsid w:val="00095384"/>
    <w:rsid w:val="000955CD"/>
    <w:rsid w:val="0009775F"/>
    <w:rsid w:val="000A44B0"/>
    <w:rsid w:val="000C2EFC"/>
    <w:rsid w:val="000C6D61"/>
    <w:rsid w:val="000C6DCD"/>
    <w:rsid w:val="000C7B05"/>
    <w:rsid w:val="000D1127"/>
    <w:rsid w:val="000D162E"/>
    <w:rsid w:val="000D4CF7"/>
    <w:rsid w:val="000E1AF5"/>
    <w:rsid w:val="000E1EC3"/>
    <w:rsid w:val="000E45B9"/>
    <w:rsid w:val="000E607C"/>
    <w:rsid w:val="000E6C15"/>
    <w:rsid w:val="000F19A2"/>
    <w:rsid w:val="000F5321"/>
    <w:rsid w:val="000F69DB"/>
    <w:rsid w:val="001023F3"/>
    <w:rsid w:val="00104A41"/>
    <w:rsid w:val="001050BB"/>
    <w:rsid w:val="00106857"/>
    <w:rsid w:val="001148C6"/>
    <w:rsid w:val="001152E4"/>
    <w:rsid w:val="00116AE3"/>
    <w:rsid w:val="00122A76"/>
    <w:rsid w:val="00125196"/>
    <w:rsid w:val="00126D67"/>
    <w:rsid w:val="001431DC"/>
    <w:rsid w:val="001443C3"/>
    <w:rsid w:val="00144C96"/>
    <w:rsid w:val="001455D0"/>
    <w:rsid w:val="001665BB"/>
    <w:rsid w:val="00171FA0"/>
    <w:rsid w:val="001749A4"/>
    <w:rsid w:val="00180AAA"/>
    <w:rsid w:val="00181D61"/>
    <w:rsid w:val="00181EA4"/>
    <w:rsid w:val="00182155"/>
    <w:rsid w:val="00192500"/>
    <w:rsid w:val="00194DDB"/>
    <w:rsid w:val="001A0678"/>
    <w:rsid w:val="001A2473"/>
    <w:rsid w:val="001A71A4"/>
    <w:rsid w:val="001B12A8"/>
    <w:rsid w:val="001B24F0"/>
    <w:rsid w:val="001B406F"/>
    <w:rsid w:val="001B46F4"/>
    <w:rsid w:val="001B514B"/>
    <w:rsid w:val="001B51B2"/>
    <w:rsid w:val="001B65E7"/>
    <w:rsid w:val="001B7C56"/>
    <w:rsid w:val="001C0B5F"/>
    <w:rsid w:val="001C116C"/>
    <w:rsid w:val="001C4465"/>
    <w:rsid w:val="001C515F"/>
    <w:rsid w:val="001C567B"/>
    <w:rsid w:val="001E395F"/>
    <w:rsid w:val="001E3C8C"/>
    <w:rsid w:val="001F29B4"/>
    <w:rsid w:val="001F5321"/>
    <w:rsid w:val="00200257"/>
    <w:rsid w:val="00203614"/>
    <w:rsid w:val="00205594"/>
    <w:rsid w:val="002178D5"/>
    <w:rsid w:val="002255ED"/>
    <w:rsid w:val="00225E9E"/>
    <w:rsid w:val="00233836"/>
    <w:rsid w:val="002363F9"/>
    <w:rsid w:val="002402C0"/>
    <w:rsid w:val="00241E95"/>
    <w:rsid w:val="00241F0F"/>
    <w:rsid w:val="00244324"/>
    <w:rsid w:val="00244A9B"/>
    <w:rsid w:val="0024687F"/>
    <w:rsid w:val="00251C01"/>
    <w:rsid w:val="0026459A"/>
    <w:rsid w:val="00274584"/>
    <w:rsid w:val="00274F81"/>
    <w:rsid w:val="00276565"/>
    <w:rsid w:val="00281702"/>
    <w:rsid w:val="0028259C"/>
    <w:rsid w:val="00287051"/>
    <w:rsid w:val="0029203D"/>
    <w:rsid w:val="00292AFC"/>
    <w:rsid w:val="002956C5"/>
    <w:rsid w:val="00295C3A"/>
    <w:rsid w:val="002A183B"/>
    <w:rsid w:val="002B1F6F"/>
    <w:rsid w:val="002B48C5"/>
    <w:rsid w:val="002C3979"/>
    <w:rsid w:val="002C7E45"/>
    <w:rsid w:val="002D1B7D"/>
    <w:rsid w:val="002D3BCA"/>
    <w:rsid w:val="002D47C1"/>
    <w:rsid w:val="002D5937"/>
    <w:rsid w:val="002E437E"/>
    <w:rsid w:val="002E498A"/>
    <w:rsid w:val="002E520F"/>
    <w:rsid w:val="002F2384"/>
    <w:rsid w:val="002F459B"/>
    <w:rsid w:val="002F62F3"/>
    <w:rsid w:val="002F7C55"/>
    <w:rsid w:val="00300D05"/>
    <w:rsid w:val="003018A9"/>
    <w:rsid w:val="00304A3F"/>
    <w:rsid w:val="003051CE"/>
    <w:rsid w:val="00305F10"/>
    <w:rsid w:val="0030606C"/>
    <w:rsid w:val="003102C3"/>
    <w:rsid w:val="003108AD"/>
    <w:rsid w:val="003153C6"/>
    <w:rsid w:val="00315B3A"/>
    <w:rsid w:val="003236C4"/>
    <w:rsid w:val="003275E5"/>
    <w:rsid w:val="003357EF"/>
    <w:rsid w:val="00342098"/>
    <w:rsid w:val="00342B57"/>
    <w:rsid w:val="00345E4B"/>
    <w:rsid w:val="003460FD"/>
    <w:rsid w:val="00346C0C"/>
    <w:rsid w:val="003625D1"/>
    <w:rsid w:val="00363D8C"/>
    <w:rsid w:val="00366BFB"/>
    <w:rsid w:val="00370F44"/>
    <w:rsid w:val="00373D9E"/>
    <w:rsid w:val="00374D29"/>
    <w:rsid w:val="00383D1A"/>
    <w:rsid w:val="00386654"/>
    <w:rsid w:val="00390826"/>
    <w:rsid w:val="003910F8"/>
    <w:rsid w:val="00392B99"/>
    <w:rsid w:val="003955AA"/>
    <w:rsid w:val="003A287D"/>
    <w:rsid w:val="003A5576"/>
    <w:rsid w:val="003A590A"/>
    <w:rsid w:val="003B1B86"/>
    <w:rsid w:val="003B476D"/>
    <w:rsid w:val="003B4FE2"/>
    <w:rsid w:val="003B61BD"/>
    <w:rsid w:val="003C55DC"/>
    <w:rsid w:val="003D2B54"/>
    <w:rsid w:val="003D3143"/>
    <w:rsid w:val="003D70E8"/>
    <w:rsid w:val="003E06BD"/>
    <w:rsid w:val="003E37E6"/>
    <w:rsid w:val="003E481D"/>
    <w:rsid w:val="003E5C66"/>
    <w:rsid w:val="003E792F"/>
    <w:rsid w:val="003E7F8E"/>
    <w:rsid w:val="00402A47"/>
    <w:rsid w:val="00407A04"/>
    <w:rsid w:val="00407ACA"/>
    <w:rsid w:val="00410BCD"/>
    <w:rsid w:val="00413D90"/>
    <w:rsid w:val="00421A47"/>
    <w:rsid w:val="00423402"/>
    <w:rsid w:val="00424856"/>
    <w:rsid w:val="00425AA7"/>
    <w:rsid w:val="004271C1"/>
    <w:rsid w:val="004337B4"/>
    <w:rsid w:val="00440BC3"/>
    <w:rsid w:val="0044374E"/>
    <w:rsid w:val="00446F70"/>
    <w:rsid w:val="00451D40"/>
    <w:rsid w:val="00460810"/>
    <w:rsid w:val="00467534"/>
    <w:rsid w:val="004765DF"/>
    <w:rsid w:val="004822CC"/>
    <w:rsid w:val="00487A85"/>
    <w:rsid w:val="004A17E7"/>
    <w:rsid w:val="004B5B90"/>
    <w:rsid w:val="004C18F8"/>
    <w:rsid w:val="004C5EAD"/>
    <w:rsid w:val="004C611A"/>
    <w:rsid w:val="004D4050"/>
    <w:rsid w:val="004D5410"/>
    <w:rsid w:val="004D5AEB"/>
    <w:rsid w:val="004D62E0"/>
    <w:rsid w:val="004D7EBE"/>
    <w:rsid w:val="004E0B3E"/>
    <w:rsid w:val="004E31DF"/>
    <w:rsid w:val="004E7408"/>
    <w:rsid w:val="004F488D"/>
    <w:rsid w:val="004F7162"/>
    <w:rsid w:val="00502DED"/>
    <w:rsid w:val="00503EFD"/>
    <w:rsid w:val="00504F1E"/>
    <w:rsid w:val="00506922"/>
    <w:rsid w:val="005114F0"/>
    <w:rsid w:val="00514005"/>
    <w:rsid w:val="00515D4D"/>
    <w:rsid w:val="00521FA2"/>
    <w:rsid w:val="00527A41"/>
    <w:rsid w:val="005319C5"/>
    <w:rsid w:val="005351DC"/>
    <w:rsid w:val="0053634F"/>
    <w:rsid w:val="005422E4"/>
    <w:rsid w:val="00542B46"/>
    <w:rsid w:val="005432AD"/>
    <w:rsid w:val="00544E53"/>
    <w:rsid w:val="00551FCE"/>
    <w:rsid w:val="00552ABD"/>
    <w:rsid w:val="0055465D"/>
    <w:rsid w:val="00555348"/>
    <w:rsid w:val="0055732E"/>
    <w:rsid w:val="005637B4"/>
    <w:rsid w:val="00586503"/>
    <w:rsid w:val="00592330"/>
    <w:rsid w:val="005A0C07"/>
    <w:rsid w:val="005A10D5"/>
    <w:rsid w:val="005A449E"/>
    <w:rsid w:val="005A5939"/>
    <w:rsid w:val="005A6585"/>
    <w:rsid w:val="005B0487"/>
    <w:rsid w:val="005B59F5"/>
    <w:rsid w:val="005C04FF"/>
    <w:rsid w:val="005C6294"/>
    <w:rsid w:val="005D165C"/>
    <w:rsid w:val="005D6041"/>
    <w:rsid w:val="005F15A5"/>
    <w:rsid w:val="005F573C"/>
    <w:rsid w:val="005F5F18"/>
    <w:rsid w:val="0060296D"/>
    <w:rsid w:val="00603823"/>
    <w:rsid w:val="0061254D"/>
    <w:rsid w:val="0061371A"/>
    <w:rsid w:val="00614F62"/>
    <w:rsid w:val="00615413"/>
    <w:rsid w:val="006172B6"/>
    <w:rsid w:val="00617799"/>
    <w:rsid w:val="0062030E"/>
    <w:rsid w:val="00621F20"/>
    <w:rsid w:val="0063264C"/>
    <w:rsid w:val="006355FC"/>
    <w:rsid w:val="00635F3D"/>
    <w:rsid w:val="006403B1"/>
    <w:rsid w:val="00641CA5"/>
    <w:rsid w:val="0064567D"/>
    <w:rsid w:val="00646D9B"/>
    <w:rsid w:val="006558EA"/>
    <w:rsid w:val="00664151"/>
    <w:rsid w:val="00667F0E"/>
    <w:rsid w:val="00672F0E"/>
    <w:rsid w:val="00687F66"/>
    <w:rsid w:val="0069371C"/>
    <w:rsid w:val="006A336A"/>
    <w:rsid w:val="006C4789"/>
    <w:rsid w:val="006C6888"/>
    <w:rsid w:val="006D40D8"/>
    <w:rsid w:val="006D4950"/>
    <w:rsid w:val="006D4D31"/>
    <w:rsid w:val="006D68EF"/>
    <w:rsid w:val="006D6C8E"/>
    <w:rsid w:val="006F0D8D"/>
    <w:rsid w:val="006F1953"/>
    <w:rsid w:val="006F2285"/>
    <w:rsid w:val="006F3D0E"/>
    <w:rsid w:val="00701BC0"/>
    <w:rsid w:val="00703E30"/>
    <w:rsid w:val="007049C4"/>
    <w:rsid w:val="00710FF3"/>
    <w:rsid w:val="00711190"/>
    <w:rsid w:val="00716190"/>
    <w:rsid w:val="00724148"/>
    <w:rsid w:val="00724B70"/>
    <w:rsid w:val="00727933"/>
    <w:rsid w:val="00732881"/>
    <w:rsid w:val="00732EFF"/>
    <w:rsid w:val="007351DA"/>
    <w:rsid w:val="00741F7B"/>
    <w:rsid w:val="007500EB"/>
    <w:rsid w:val="0075056F"/>
    <w:rsid w:val="0075078D"/>
    <w:rsid w:val="00751F2C"/>
    <w:rsid w:val="0075453C"/>
    <w:rsid w:val="00757787"/>
    <w:rsid w:val="00757842"/>
    <w:rsid w:val="00766325"/>
    <w:rsid w:val="00771157"/>
    <w:rsid w:val="00773ADD"/>
    <w:rsid w:val="007749FF"/>
    <w:rsid w:val="00774A8C"/>
    <w:rsid w:val="007752A8"/>
    <w:rsid w:val="00781570"/>
    <w:rsid w:val="0078225F"/>
    <w:rsid w:val="007879E2"/>
    <w:rsid w:val="007915A3"/>
    <w:rsid w:val="00793FEA"/>
    <w:rsid w:val="007956FA"/>
    <w:rsid w:val="00796422"/>
    <w:rsid w:val="007A437B"/>
    <w:rsid w:val="007B16DF"/>
    <w:rsid w:val="007B5E0A"/>
    <w:rsid w:val="007C1EC2"/>
    <w:rsid w:val="007C236F"/>
    <w:rsid w:val="007C465F"/>
    <w:rsid w:val="007C7662"/>
    <w:rsid w:val="007D18B6"/>
    <w:rsid w:val="007D4CE4"/>
    <w:rsid w:val="007D611E"/>
    <w:rsid w:val="007E0BE9"/>
    <w:rsid w:val="007E18B2"/>
    <w:rsid w:val="007E1EED"/>
    <w:rsid w:val="007E5578"/>
    <w:rsid w:val="007E60E8"/>
    <w:rsid w:val="007E7108"/>
    <w:rsid w:val="00800324"/>
    <w:rsid w:val="00801C20"/>
    <w:rsid w:val="008023AC"/>
    <w:rsid w:val="008035AA"/>
    <w:rsid w:val="0080418A"/>
    <w:rsid w:val="00804507"/>
    <w:rsid w:val="0081274B"/>
    <w:rsid w:val="00813228"/>
    <w:rsid w:val="00815A36"/>
    <w:rsid w:val="00817C84"/>
    <w:rsid w:val="0082204A"/>
    <w:rsid w:val="00823BC7"/>
    <w:rsid w:val="008326F6"/>
    <w:rsid w:val="0083547B"/>
    <w:rsid w:val="00837C71"/>
    <w:rsid w:val="00840467"/>
    <w:rsid w:val="008412FF"/>
    <w:rsid w:val="008420B8"/>
    <w:rsid w:val="0084361C"/>
    <w:rsid w:val="00844234"/>
    <w:rsid w:val="00844FE5"/>
    <w:rsid w:val="0085061E"/>
    <w:rsid w:val="00850640"/>
    <w:rsid w:val="008533B7"/>
    <w:rsid w:val="00853DA0"/>
    <w:rsid w:val="008579A1"/>
    <w:rsid w:val="00864355"/>
    <w:rsid w:val="00864F88"/>
    <w:rsid w:val="008651D4"/>
    <w:rsid w:val="008760FF"/>
    <w:rsid w:val="008772D0"/>
    <w:rsid w:val="00887E43"/>
    <w:rsid w:val="00891552"/>
    <w:rsid w:val="00892F80"/>
    <w:rsid w:val="008A08A0"/>
    <w:rsid w:val="008A4C83"/>
    <w:rsid w:val="008A4F40"/>
    <w:rsid w:val="008A583E"/>
    <w:rsid w:val="008A65AD"/>
    <w:rsid w:val="008A6E34"/>
    <w:rsid w:val="008A70B0"/>
    <w:rsid w:val="008A734C"/>
    <w:rsid w:val="008B4B2B"/>
    <w:rsid w:val="008B7591"/>
    <w:rsid w:val="008C0D71"/>
    <w:rsid w:val="008C6A02"/>
    <w:rsid w:val="008C7D23"/>
    <w:rsid w:val="008D06FF"/>
    <w:rsid w:val="008D3986"/>
    <w:rsid w:val="008D39BE"/>
    <w:rsid w:val="008E2F78"/>
    <w:rsid w:val="008E5B9E"/>
    <w:rsid w:val="008F0DA6"/>
    <w:rsid w:val="008F4C36"/>
    <w:rsid w:val="008F662E"/>
    <w:rsid w:val="008F6A13"/>
    <w:rsid w:val="009059FB"/>
    <w:rsid w:val="009110E8"/>
    <w:rsid w:val="009142E3"/>
    <w:rsid w:val="00920889"/>
    <w:rsid w:val="009228EE"/>
    <w:rsid w:val="00923562"/>
    <w:rsid w:val="00923651"/>
    <w:rsid w:val="00926479"/>
    <w:rsid w:val="00926A0C"/>
    <w:rsid w:val="00935B54"/>
    <w:rsid w:val="00936B75"/>
    <w:rsid w:val="00941C01"/>
    <w:rsid w:val="00942485"/>
    <w:rsid w:val="0094311C"/>
    <w:rsid w:val="00944963"/>
    <w:rsid w:val="00946530"/>
    <w:rsid w:val="00954505"/>
    <w:rsid w:val="00957059"/>
    <w:rsid w:val="009570AD"/>
    <w:rsid w:val="00957448"/>
    <w:rsid w:val="009612CB"/>
    <w:rsid w:val="009622F6"/>
    <w:rsid w:val="00965650"/>
    <w:rsid w:val="00966F63"/>
    <w:rsid w:val="0097318C"/>
    <w:rsid w:val="009735FA"/>
    <w:rsid w:val="00980163"/>
    <w:rsid w:val="009919AC"/>
    <w:rsid w:val="009A06E1"/>
    <w:rsid w:val="009A1332"/>
    <w:rsid w:val="009A557C"/>
    <w:rsid w:val="009B06C8"/>
    <w:rsid w:val="009C225D"/>
    <w:rsid w:val="009D688C"/>
    <w:rsid w:val="009D7FC1"/>
    <w:rsid w:val="009E024C"/>
    <w:rsid w:val="00A01B39"/>
    <w:rsid w:val="00A069F4"/>
    <w:rsid w:val="00A1101F"/>
    <w:rsid w:val="00A15245"/>
    <w:rsid w:val="00A20D65"/>
    <w:rsid w:val="00A26F7D"/>
    <w:rsid w:val="00A31ED5"/>
    <w:rsid w:val="00A3786F"/>
    <w:rsid w:val="00A43E39"/>
    <w:rsid w:val="00A53EB8"/>
    <w:rsid w:val="00A5435F"/>
    <w:rsid w:val="00A56A27"/>
    <w:rsid w:val="00A60816"/>
    <w:rsid w:val="00A6173C"/>
    <w:rsid w:val="00A648DB"/>
    <w:rsid w:val="00A66980"/>
    <w:rsid w:val="00A77A84"/>
    <w:rsid w:val="00A86370"/>
    <w:rsid w:val="00A96571"/>
    <w:rsid w:val="00AA1184"/>
    <w:rsid w:val="00AA3E79"/>
    <w:rsid w:val="00AB0518"/>
    <w:rsid w:val="00AC3CC3"/>
    <w:rsid w:val="00AC4FD4"/>
    <w:rsid w:val="00AC57FB"/>
    <w:rsid w:val="00AC66DF"/>
    <w:rsid w:val="00AD2716"/>
    <w:rsid w:val="00AD3EAB"/>
    <w:rsid w:val="00AD7660"/>
    <w:rsid w:val="00AE659F"/>
    <w:rsid w:val="00AF0A7C"/>
    <w:rsid w:val="00AF1EC5"/>
    <w:rsid w:val="00AF51A8"/>
    <w:rsid w:val="00AF68B9"/>
    <w:rsid w:val="00AF79C7"/>
    <w:rsid w:val="00B0460C"/>
    <w:rsid w:val="00B110D5"/>
    <w:rsid w:val="00B14589"/>
    <w:rsid w:val="00B2130E"/>
    <w:rsid w:val="00B23E15"/>
    <w:rsid w:val="00B37EB1"/>
    <w:rsid w:val="00B40722"/>
    <w:rsid w:val="00B411BA"/>
    <w:rsid w:val="00B441C7"/>
    <w:rsid w:val="00B578D7"/>
    <w:rsid w:val="00B63AA7"/>
    <w:rsid w:val="00B664EF"/>
    <w:rsid w:val="00B70491"/>
    <w:rsid w:val="00B7102A"/>
    <w:rsid w:val="00B71A66"/>
    <w:rsid w:val="00B73990"/>
    <w:rsid w:val="00B74ED6"/>
    <w:rsid w:val="00B75115"/>
    <w:rsid w:val="00B80B6F"/>
    <w:rsid w:val="00B85459"/>
    <w:rsid w:val="00B933E5"/>
    <w:rsid w:val="00B93A30"/>
    <w:rsid w:val="00BA0F62"/>
    <w:rsid w:val="00BA567D"/>
    <w:rsid w:val="00BA5820"/>
    <w:rsid w:val="00BB3A14"/>
    <w:rsid w:val="00BC30BB"/>
    <w:rsid w:val="00BC48B3"/>
    <w:rsid w:val="00BC6044"/>
    <w:rsid w:val="00BD1ED3"/>
    <w:rsid w:val="00BE02E6"/>
    <w:rsid w:val="00BE2A12"/>
    <w:rsid w:val="00BE393C"/>
    <w:rsid w:val="00BE3D62"/>
    <w:rsid w:val="00BE5644"/>
    <w:rsid w:val="00BF22AC"/>
    <w:rsid w:val="00C013AE"/>
    <w:rsid w:val="00C0332E"/>
    <w:rsid w:val="00C04E4B"/>
    <w:rsid w:val="00C0725F"/>
    <w:rsid w:val="00C07FD9"/>
    <w:rsid w:val="00C110F5"/>
    <w:rsid w:val="00C16225"/>
    <w:rsid w:val="00C229C2"/>
    <w:rsid w:val="00C355C3"/>
    <w:rsid w:val="00C45D19"/>
    <w:rsid w:val="00C45D55"/>
    <w:rsid w:val="00C518A3"/>
    <w:rsid w:val="00C55847"/>
    <w:rsid w:val="00C56E81"/>
    <w:rsid w:val="00C57808"/>
    <w:rsid w:val="00C60A8B"/>
    <w:rsid w:val="00C6268B"/>
    <w:rsid w:val="00C65969"/>
    <w:rsid w:val="00C703E7"/>
    <w:rsid w:val="00C764A3"/>
    <w:rsid w:val="00C80CA1"/>
    <w:rsid w:val="00C83BE8"/>
    <w:rsid w:val="00C84B96"/>
    <w:rsid w:val="00C906C1"/>
    <w:rsid w:val="00C91168"/>
    <w:rsid w:val="00C94F2B"/>
    <w:rsid w:val="00CA107C"/>
    <w:rsid w:val="00CA17F0"/>
    <w:rsid w:val="00CA4ED9"/>
    <w:rsid w:val="00CA5772"/>
    <w:rsid w:val="00CA5AC6"/>
    <w:rsid w:val="00CB07A7"/>
    <w:rsid w:val="00CB2286"/>
    <w:rsid w:val="00CC27B4"/>
    <w:rsid w:val="00CC3D5A"/>
    <w:rsid w:val="00CC5103"/>
    <w:rsid w:val="00CC68D6"/>
    <w:rsid w:val="00CC784D"/>
    <w:rsid w:val="00CD4788"/>
    <w:rsid w:val="00CD4969"/>
    <w:rsid w:val="00CD5440"/>
    <w:rsid w:val="00CF4EB6"/>
    <w:rsid w:val="00CF52F8"/>
    <w:rsid w:val="00CF6242"/>
    <w:rsid w:val="00D02959"/>
    <w:rsid w:val="00D02C1F"/>
    <w:rsid w:val="00D0518F"/>
    <w:rsid w:val="00D11045"/>
    <w:rsid w:val="00D12983"/>
    <w:rsid w:val="00D15839"/>
    <w:rsid w:val="00D16B69"/>
    <w:rsid w:val="00D16C98"/>
    <w:rsid w:val="00D17EB5"/>
    <w:rsid w:val="00D25884"/>
    <w:rsid w:val="00D25C3E"/>
    <w:rsid w:val="00D30D85"/>
    <w:rsid w:val="00D3520E"/>
    <w:rsid w:val="00D36D04"/>
    <w:rsid w:val="00D3718E"/>
    <w:rsid w:val="00D50172"/>
    <w:rsid w:val="00D5519A"/>
    <w:rsid w:val="00D62D5A"/>
    <w:rsid w:val="00D6675E"/>
    <w:rsid w:val="00D67D72"/>
    <w:rsid w:val="00D710A2"/>
    <w:rsid w:val="00D74828"/>
    <w:rsid w:val="00D80130"/>
    <w:rsid w:val="00D80578"/>
    <w:rsid w:val="00D81AC1"/>
    <w:rsid w:val="00D83C72"/>
    <w:rsid w:val="00D86A96"/>
    <w:rsid w:val="00D86D17"/>
    <w:rsid w:val="00D87E98"/>
    <w:rsid w:val="00D951FC"/>
    <w:rsid w:val="00DA414F"/>
    <w:rsid w:val="00DA5BDA"/>
    <w:rsid w:val="00DA75F3"/>
    <w:rsid w:val="00DB2BBD"/>
    <w:rsid w:val="00DB5FFA"/>
    <w:rsid w:val="00DC3574"/>
    <w:rsid w:val="00DC6D90"/>
    <w:rsid w:val="00DD754B"/>
    <w:rsid w:val="00DE30B0"/>
    <w:rsid w:val="00DE5FB3"/>
    <w:rsid w:val="00DF1F80"/>
    <w:rsid w:val="00DF2209"/>
    <w:rsid w:val="00DF237F"/>
    <w:rsid w:val="00DF4D21"/>
    <w:rsid w:val="00E00032"/>
    <w:rsid w:val="00E029A0"/>
    <w:rsid w:val="00E05CC3"/>
    <w:rsid w:val="00E11DD7"/>
    <w:rsid w:val="00E21437"/>
    <w:rsid w:val="00E333F6"/>
    <w:rsid w:val="00E34B4C"/>
    <w:rsid w:val="00E409D8"/>
    <w:rsid w:val="00E450A6"/>
    <w:rsid w:val="00E46453"/>
    <w:rsid w:val="00E543D3"/>
    <w:rsid w:val="00E604CE"/>
    <w:rsid w:val="00E65059"/>
    <w:rsid w:val="00E660E3"/>
    <w:rsid w:val="00E66A17"/>
    <w:rsid w:val="00E6718F"/>
    <w:rsid w:val="00E700ED"/>
    <w:rsid w:val="00E73B3A"/>
    <w:rsid w:val="00E73EB8"/>
    <w:rsid w:val="00E75F30"/>
    <w:rsid w:val="00E760D1"/>
    <w:rsid w:val="00E76388"/>
    <w:rsid w:val="00E77AC1"/>
    <w:rsid w:val="00E77D05"/>
    <w:rsid w:val="00E82811"/>
    <w:rsid w:val="00E8289F"/>
    <w:rsid w:val="00E831FB"/>
    <w:rsid w:val="00E8387E"/>
    <w:rsid w:val="00E95631"/>
    <w:rsid w:val="00EA4592"/>
    <w:rsid w:val="00EA5E68"/>
    <w:rsid w:val="00EA7A55"/>
    <w:rsid w:val="00EB002E"/>
    <w:rsid w:val="00EB04C3"/>
    <w:rsid w:val="00EB10D3"/>
    <w:rsid w:val="00EB65ED"/>
    <w:rsid w:val="00EB7BA7"/>
    <w:rsid w:val="00ED3660"/>
    <w:rsid w:val="00ED3D9E"/>
    <w:rsid w:val="00ED5015"/>
    <w:rsid w:val="00ED5CBE"/>
    <w:rsid w:val="00ED5E7E"/>
    <w:rsid w:val="00ED65F9"/>
    <w:rsid w:val="00EE1C53"/>
    <w:rsid w:val="00EE3161"/>
    <w:rsid w:val="00EE5160"/>
    <w:rsid w:val="00EF060B"/>
    <w:rsid w:val="00EF0854"/>
    <w:rsid w:val="00EF1E66"/>
    <w:rsid w:val="00EF368F"/>
    <w:rsid w:val="00EF694E"/>
    <w:rsid w:val="00EF73CE"/>
    <w:rsid w:val="00F043F3"/>
    <w:rsid w:val="00F057BD"/>
    <w:rsid w:val="00F067E0"/>
    <w:rsid w:val="00F06F15"/>
    <w:rsid w:val="00F11289"/>
    <w:rsid w:val="00F13B0B"/>
    <w:rsid w:val="00F1642E"/>
    <w:rsid w:val="00F20727"/>
    <w:rsid w:val="00F36F0F"/>
    <w:rsid w:val="00F4038E"/>
    <w:rsid w:val="00F42733"/>
    <w:rsid w:val="00F42863"/>
    <w:rsid w:val="00F444FC"/>
    <w:rsid w:val="00F554BA"/>
    <w:rsid w:val="00F57D63"/>
    <w:rsid w:val="00F60187"/>
    <w:rsid w:val="00F61AFD"/>
    <w:rsid w:val="00F623A4"/>
    <w:rsid w:val="00F64914"/>
    <w:rsid w:val="00F66186"/>
    <w:rsid w:val="00F70572"/>
    <w:rsid w:val="00F752DD"/>
    <w:rsid w:val="00F8013C"/>
    <w:rsid w:val="00F848A2"/>
    <w:rsid w:val="00F862FE"/>
    <w:rsid w:val="00FA0610"/>
    <w:rsid w:val="00FA0DED"/>
    <w:rsid w:val="00FA3456"/>
    <w:rsid w:val="00FA4446"/>
    <w:rsid w:val="00FA5868"/>
    <w:rsid w:val="00FA712C"/>
    <w:rsid w:val="00FB0931"/>
    <w:rsid w:val="00FB1264"/>
    <w:rsid w:val="00FB3355"/>
    <w:rsid w:val="00FB3F82"/>
    <w:rsid w:val="00FB5C3F"/>
    <w:rsid w:val="00FC0BDB"/>
    <w:rsid w:val="00FC2BDC"/>
    <w:rsid w:val="00FC4D2E"/>
    <w:rsid w:val="00FC7596"/>
    <w:rsid w:val="00FD4748"/>
    <w:rsid w:val="00FD4B26"/>
    <w:rsid w:val="00FD7E89"/>
    <w:rsid w:val="00FF0C6D"/>
    <w:rsid w:val="00FF3048"/>
    <w:rsid w:val="00FF3194"/>
    <w:rsid w:val="01657C13"/>
    <w:rsid w:val="019964BA"/>
    <w:rsid w:val="03733A22"/>
    <w:rsid w:val="050414F1"/>
    <w:rsid w:val="060606D1"/>
    <w:rsid w:val="060E536D"/>
    <w:rsid w:val="06BD42F9"/>
    <w:rsid w:val="072B3BD8"/>
    <w:rsid w:val="08BD6EF5"/>
    <w:rsid w:val="0AC173DA"/>
    <w:rsid w:val="0B960256"/>
    <w:rsid w:val="0F033B6D"/>
    <w:rsid w:val="0F28742B"/>
    <w:rsid w:val="0FFC5BE6"/>
    <w:rsid w:val="13AD72F2"/>
    <w:rsid w:val="158D598D"/>
    <w:rsid w:val="1B5D4C6F"/>
    <w:rsid w:val="1B7B0307"/>
    <w:rsid w:val="1CEE6EAE"/>
    <w:rsid w:val="1D21456C"/>
    <w:rsid w:val="1E8F1B85"/>
    <w:rsid w:val="1F6E3CDF"/>
    <w:rsid w:val="1F8A1025"/>
    <w:rsid w:val="22E159C5"/>
    <w:rsid w:val="22F039F1"/>
    <w:rsid w:val="234B63C0"/>
    <w:rsid w:val="250160F7"/>
    <w:rsid w:val="257B7155"/>
    <w:rsid w:val="269528E7"/>
    <w:rsid w:val="273F4710"/>
    <w:rsid w:val="28AE71F8"/>
    <w:rsid w:val="2CEB4BC0"/>
    <w:rsid w:val="2EAE72FE"/>
    <w:rsid w:val="2F9D2124"/>
    <w:rsid w:val="2FAB2928"/>
    <w:rsid w:val="310A4820"/>
    <w:rsid w:val="32430FEB"/>
    <w:rsid w:val="35D06FDF"/>
    <w:rsid w:val="36F322C4"/>
    <w:rsid w:val="38724874"/>
    <w:rsid w:val="39BE3657"/>
    <w:rsid w:val="3C8B4257"/>
    <w:rsid w:val="3ED72FB7"/>
    <w:rsid w:val="42BC4BDD"/>
    <w:rsid w:val="45EE4809"/>
    <w:rsid w:val="46367526"/>
    <w:rsid w:val="466F3E2C"/>
    <w:rsid w:val="46984EC4"/>
    <w:rsid w:val="46ED284B"/>
    <w:rsid w:val="48E83413"/>
    <w:rsid w:val="4BB76724"/>
    <w:rsid w:val="4C343123"/>
    <w:rsid w:val="4C4D454F"/>
    <w:rsid w:val="4CAA64D4"/>
    <w:rsid w:val="4DA9584B"/>
    <w:rsid w:val="4E5B0029"/>
    <w:rsid w:val="50644F35"/>
    <w:rsid w:val="50B62062"/>
    <w:rsid w:val="54E57FC4"/>
    <w:rsid w:val="56ED3178"/>
    <w:rsid w:val="57AB59B5"/>
    <w:rsid w:val="5838331A"/>
    <w:rsid w:val="58555460"/>
    <w:rsid w:val="58D06A3E"/>
    <w:rsid w:val="59943D66"/>
    <w:rsid w:val="5B3E042E"/>
    <w:rsid w:val="5B452A8A"/>
    <w:rsid w:val="5B6C5851"/>
    <w:rsid w:val="5B9A1BE1"/>
    <w:rsid w:val="5C031B76"/>
    <w:rsid w:val="5C6E4D42"/>
    <w:rsid w:val="5D7F623B"/>
    <w:rsid w:val="5DDE1391"/>
    <w:rsid w:val="5E6301AB"/>
    <w:rsid w:val="5F633A13"/>
    <w:rsid w:val="5F670741"/>
    <w:rsid w:val="60401DB2"/>
    <w:rsid w:val="61187474"/>
    <w:rsid w:val="61973F31"/>
    <w:rsid w:val="62C71B03"/>
    <w:rsid w:val="62DE6052"/>
    <w:rsid w:val="63915304"/>
    <w:rsid w:val="654A0C14"/>
    <w:rsid w:val="65B65064"/>
    <w:rsid w:val="670E4605"/>
    <w:rsid w:val="68DC365F"/>
    <w:rsid w:val="6A44287D"/>
    <w:rsid w:val="6CB17DF5"/>
    <w:rsid w:val="6F9C746E"/>
    <w:rsid w:val="715E167E"/>
    <w:rsid w:val="71641A8E"/>
    <w:rsid w:val="71663F02"/>
    <w:rsid w:val="7330168C"/>
    <w:rsid w:val="744030F2"/>
    <w:rsid w:val="746A1E3C"/>
    <w:rsid w:val="76282611"/>
    <w:rsid w:val="769504C8"/>
    <w:rsid w:val="7732180A"/>
    <w:rsid w:val="77465B73"/>
    <w:rsid w:val="79D47355"/>
    <w:rsid w:val="7A4756EA"/>
    <w:rsid w:val="7BBF2A6D"/>
    <w:rsid w:val="7BFC3723"/>
    <w:rsid w:val="7CE64E9B"/>
    <w:rsid w:val="7CEE2C22"/>
    <w:rsid w:val="7D595CCB"/>
    <w:rsid w:val="7D6577F2"/>
    <w:rsid w:val="7D6F2B92"/>
    <w:rsid w:val="7EC21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9"/>
    <w:pPr>
      <w:keepNext/>
      <w:keepLines/>
      <w:spacing w:before="480"/>
      <w:outlineLvl w:val="0"/>
    </w:pPr>
    <w:rPr>
      <w:rFonts w:ascii="Cambria" w:hAnsi="Cambria" w:eastAsia="宋体" w:cs="Times New Roman"/>
      <w:b/>
      <w:bCs/>
      <w:color w:val="366091"/>
      <w:sz w:val="28"/>
      <w:szCs w:val="28"/>
    </w:rPr>
  </w:style>
  <w:style w:type="paragraph" w:styleId="4">
    <w:name w:val="heading 2"/>
    <w:basedOn w:val="1"/>
    <w:next w:val="1"/>
    <w:link w:val="32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宋体" w:cs="Times New Roman"/>
      <w:b/>
      <w:bCs/>
      <w:color w:val="4F81BD"/>
      <w:sz w:val="26"/>
      <w:szCs w:val="26"/>
    </w:rPr>
  </w:style>
  <w:style w:type="paragraph" w:styleId="5">
    <w:name w:val="heading 3"/>
    <w:basedOn w:val="1"/>
    <w:next w:val="1"/>
    <w:link w:val="33"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宋体" w:cs="Times New Roman"/>
      <w:b/>
      <w:bCs/>
      <w:color w:val="4F81BD"/>
    </w:rPr>
  </w:style>
  <w:style w:type="paragraph" w:styleId="6">
    <w:name w:val="heading 4"/>
    <w:basedOn w:val="1"/>
    <w:next w:val="1"/>
    <w:link w:val="34"/>
    <w:unhideWhenUsed/>
    <w:qFormat/>
    <w:uiPriority w:val="9"/>
    <w:pPr>
      <w:keepNext/>
      <w:keepLines/>
      <w:spacing w:before="200"/>
      <w:outlineLvl w:val="3"/>
    </w:pPr>
    <w:rPr>
      <w:rFonts w:ascii="Cambria" w:hAnsi="Cambria" w:eastAsia="宋体" w:cs="Times New Roman"/>
      <w:b/>
      <w:bCs/>
      <w:i/>
      <w:iCs/>
      <w:color w:val="4F81BD"/>
    </w:rPr>
  </w:style>
  <w:style w:type="paragraph" w:styleId="7">
    <w:name w:val="heading 5"/>
    <w:basedOn w:val="1"/>
    <w:next w:val="1"/>
    <w:link w:val="35"/>
    <w:unhideWhenUsed/>
    <w:qFormat/>
    <w:uiPriority w:val="9"/>
    <w:pPr>
      <w:keepNext/>
      <w:keepLines/>
      <w:spacing w:before="200"/>
      <w:outlineLvl w:val="4"/>
    </w:pPr>
    <w:rPr>
      <w:rFonts w:ascii="Cambria" w:hAnsi="Cambria" w:eastAsia="宋体" w:cs="Times New Roman"/>
      <w:color w:val="244061"/>
    </w:rPr>
  </w:style>
  <w:style w:type="paragraph" w:styleId="8">
    <w:name w:val="heading 6"/>
    <w:basedOn w:val="1"/>
    <w:next w:val="1"/>
    <w:link w:val="36"/>
    <w:unhideWhenUsed/>
    <w:qFormat/>
    <w:uiPriority w:val="9"/>
    <w:pPr>
      <w:keepNext/>
      <w:keepLines/>
      <w:spacing w:before="200"/>
      <w:outlineLvl w:val="5"/>
    </w:pPr>
    <w:rPr>
      <w:rFonts w:ascii="Cambria" w:hAnsi="Cambria" w:eastAsia="宋体" w:cs="Times New Roman"/>
      <w:i/>
      <w:iCs/>
      <w:color w:val="244061"/>
    </w:rPr>
  </w:style>
  <w:style w:type="paragraph" w:styleId="9">
    <w:name w:val="heading 7"/>
    <w:basedOn w:val="1"/>
    <w:next w:val="1"/>
    <w:link w:val="37"/>
    <w:unhideWhenUsed/>
    <w:qFormat/>
    <w:uiPriority w:val="9"/>
    <w:pPr>
      <w:keepNext/>
      <w:keepLines/>
      <w:spacing w:before="200"/>
      <w:outlineLvl w:val="6"/>
    </w:pPr>
    <w:rPr>
      <w:rFonts w:ascii="Cambria" w:hAnsi="Cambria" w:eastAsia="宋体" w:cs="Times New Roman"/>
      <w:i/>
      <w:iCs/>
      <w:color w:val="3F3F3F"/>
    </w:rPr>
  </w:style>
  <w:style w:type="paragraph" w:styleId="10">
    <w:name w:val="heading 8"/>
    <w:basedOn w:val="1"/>
    <w:next w:val="1"/>
    <w:link w:val="38"/>
    <w:unhideWhenUsed/>
    <w:qFormat/>
    <w:uiPriority w:val="9"/>
    <w:pPr>
      <w:keepNext/>
      <w:keepLines/>
      <w:spacing w:before="200"/>
      <w:outlineLvl w:val="7"/>
    </w:pPr>
    <w:rPr>
      <w:rFonts w:ascii="Cambria" w:hAnsi="Cambria" w:eastAsia="宋体" w:cs="Times New Roman"/>
      <w:color w:val="4F81BD"/>
      <w:sz w:val="20"/>
      <w:szCs w:val="20"/>
    </w:rPr>
  </w:style>
  <w:style w:type="paragraph" w:styleId="11">
    <w:name w:val="heading 9"/>
    <w:basedOn w:val="1"/>
    <w:next w:val="1"/>
    <w:link w:val="39"/>
    <w:unhideWhenUsed/>
    <w:qFormat/>
    <w:uiPriority w:val="9"/>
    <w:pPr>
      <w:keepNext/>
      <w:keepLines/>
      <w:spacing w:before="200"/>
      <w:outlineLvl w:val="8"/>
    </w:pPr>
    <w:rPr>
      <w:rFonts w:ascii="Cambria" w:hAnsi="Cambria" w:eastAsia="宋体" w:cs="Times New Roman"/>
      <w:i/>
      <w:iCs/>
      <w:color w:val="3F3F3F"/>
      <w:sz w:val="20"/>
      <w:szCs w:val="20"/>
    </w:rPr>
  </w:style>
  <w:style w:type="character" w:default="1" w:styleId="25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12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3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Cs w:val="24"/>
      <w:lang w:bidi="gu-IN"/>
    </w:rPr>
  </w:style>
  <w:style w:type="paragraph" w:styleId="14">
    <w:name w:val="annotation text"/>
    <w:basedOn w:val="1"/>
    <w:link w:val="40"/>
    <w:unhideWhenUsed/>
    <w:qFormat/>
    <w:uiPriority w:val="99"/>
  </w:style>
  <w:style w:type="paragraph" w:styleId="15">
    <w:name w:val="endnote text"/>
    <w:basedOn w:val="1"/>
    <w:link w:val="41"/>
    <w:unhideWhenUsed/>
    <w:qFormat/>
    <w:uiPriority w:val="99"/>
    <w:pPr>
      <w:snapToGrid w:val="0"/>
    </w:pPr>
  </w:style>
  <w:style w:type="paragraph" w:styleId="16">
    <w:name w:val="Balloon Text"/>
    <w:basedOn w:val="1"/>
    <w:link w:val="4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8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9">
    <w:name w:val="Subtitle"/>
    <w:basedOn w:val="1"/>
    <w:next w:val="1"/>
    <w:link w:val="45"/>
    <w:qFormat/>
    <w:uiPriority w:val="11"/>
    <w:rPr>
      <w:rFonts w:ascii="Cambria" w:hAnsi="Cambria" w:eastAsia="宋体" w:cs="Times New Roman"/>
      <w:i/>
      <w:iCs/>
      <w:color w:val="4F81BD"/>
      <w:spacing w:val="15"/>
      <w:szCs w:val="24"/>
    </w:rPr>
  </w:style>
  <w:style w:type="paragraph" w:styleId="20">
    <w:name w:val="footnote text"/>
    <w:basedOn w:val="1"/>
    <w:link w:val="46"/>
    <w:unhideWhenUsed/>
    <w:qFormat/>
    <w:uiPriority w:val="99"/>
    <w:pPr>
      <w:snapToGrid w:val="0"/>
    </w:pPr>
    <w:rPr>
      <w:sz w:val="18"/>
      <w:szCs w:val="18"/>
    </w:rPr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2">
    <w:name w:val="Title"/>
    <w:basedOn w:val="1"/>
    <w:next w:val="1"/>
    <w:link w:val="47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paragraph" w:styleId="23">
    <w:name w:val="annotation subject"/>
    <w:basedOn w:val="14"/>
    <w:next w:val="14"/>
    <w:link w:val="48"/>
    <w:unhideWhenUsed/>
    <w:qFormat/>
    <w:uiPriority w:val="99"/>
    <w:rPr>
      <w:b/>
      <w:bCs/>
    </w:r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endnote reference"/>
    <w:basedOn w:val="25"/>
    <w:unhideWhenUsed/>
    <w:qFormat/>
    <w:uiPriority w:val="99"/>
    <w:rPr>
      <w:vertAlign w:val="superscript"/>
    </w:rPr>
  </w:style>
  <w:style w:type="character" w:styleId="28">
    <w:name w:val="Emphasis"/>
    <w:basedOn w:val="25"/>
    <w:qFormat/>
    <w:uiPriority w:val="20"/>
    <w:rPr>
      <w:i/>
      <w:iCs/>
    </w:rPr>
  </w:style>
  <w:style w:type="character" w:styleId="29">
    <w:name w:val="annotation reference"/>
    <w:basedOn w:val="25"/>
    <w:unhideWhenUsed/>
    <w:qFormat/>
    <w:uiPriority w:val="99"/>
    <w:rPr>
      <w:sz w:val="21"/>
      <w:szCs w:val="21"/>
    </w:rPr>
  </w:style>
  <w:style w:type="character" w:styleId="30">
    <w:name w:val="footnote reference"/>
    <w:basedOn w:val="25"/>
    <w:unhideWhenUsed/>
    <w:qFormat/>
    <w:uiPriority w:val="99"/>
    <w:rPr>
      <w:vertAlign w:val="superscript"/>
    </w:rPr>
  </w:style>
  <w:style w:type="character" w:customStyle="1" w:styleId="31">
    <w:name w:val="标题 1 字符"/>
    <w:basedOn w:val="25"/>
    <w:link w:val="3"/>
    <w:qFormat/>
    <w:uiPriority w:val="9"/>
    <w:rPr>
      <w:rFonts w:ascii="Cambria" w:hAnsi="Cambria" w:eastAsia="宋体" w:cs="Times New Roman"/>
      <w:b/>
      <w:bCs/>
      <w:color w:val="366091"/>
      <w:sz w:val="28"/>
      <w:szCs w:val="28"/>
    </w:rPr>
  </w:style>
  <w:style w:type="character" w:customStyle="1" w:styleId="32">
    <w:name w:val="标题 2 字符"/>
    <w:basedOn w:val="25"/>
    <w:link w:val="4"/>
    <w:qFormat/>
    <w:uiPriority w:val="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33">
    <w:name w:val="标题 3 字符"/>
    <w:basedOn w:val="25"/>
    <w:link w:val="5"/>
    <w:semiHidden/>
    <w:qFormat/>
    <w:uiPriority w:val="9"/>
    <w:rPr>
      <w:rFonts w:ascii="Cambria" w:hAnsi="Cambria" w:eastAsia="宋体" w:cs="Times New Roman"/>
      <w:b/>
      <w:bCs/>
      <w:color w:val="4F81BD"/>
    </w:rPr>
  </w:style>
  <w:style w:type="character" w:customStyle="1" w:styleId="34">
    <w:name w:val="标题 4 字符"/>
    <w:basedOn w:val="25"/>
    <w:link w:val="6"/>
    <w:semiHidden/>
    <w:qFormat/>
    <w:uiPriority w:val="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35">
    <w:name w:val="标题 5 字符"/>
    <w:basedOn w:val="25"/>
    <w:link w:val="7"/>
    <w:semiHidden/>
    <w:qFormat/>
    <w:uiPriority w:val="9"/>
    <w:rPr>
      <w:rFonts w:ascii="Cambria" w:hAnsi="Cambria" w:eastAsia="宋体" w:cs="Times New Roman"/>
      <w:color w:val="244061"/>
    </w:rPr>
  </w:style>
  <w:style w:type="character" w:customStyle="1" w:styleId="36">
    <w:name w:val="标题 6 字符"/>
    <w:basedOn w:val="25"/>
    <w:link w:val="8"/>
    <w:semiHidden/>
    <w:qFormat/>
    <w:uiPriority w:val="9"/>
    <w:rPr>
      <w:rFonts w:ascii="Cambria" w:hAnsi="Cambria" w:eastAsia="宋体" w:cs="Times New Roman"/>
      <w:i/>
      <w:iCs/>
      <w:color w:val="244061"/>
    </w:rPr>
  </w:style>
  <w:style w:type="character" w:customStyle="1" w:styleId="37">
    <w:name w:val="标题 7 字符"/>
    <w:basedOn w:val="25"/>
    <w:link w:val="9"/>
    <w:semiHidden/>
    <w:qFormat/>
    <w:uiPriority w:val="9"/>
    <w:rPr>
      <w:rFonts w:ascii="Cambria" w:hAnsi="Cambria" w:eastAsia="宋体" w:cs="Times New Roman"/>
      <w:i/>
      <w:iCs/>
      <w:color w:val="3F3F3F"/>
    </w:rPr>
  </w:style>
  <w:style w:type="character" w:customStyle="1" w:styleId="38">
    <w:name w:val="标题 8 字符"/>
    <w:basedOn w:val="25"/>
    <w:link w:val="10"/>
    <w:semiHidden/>
    <w:qFormat/>
    <w:uiPriority w:val="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39">
    <w:name w:val="标题 9 字符"/>
    <w:basedOn w:val="25"/>
    <w:link w:val="11"/>
    <w:semiHidden/>
    <w:qFormat/>
    <w:uiPriority w:val="9"/>
    <w:rPr>
      <w:rFonts w:ascii="Cambria" w:hAnsi="Cambria" w:eastAsia="宋体" w:cs="Times New Roman"/>
      <w:i/>
      <w:iCs/>
      <w:color w:val="3F3F3F"/>
      <w:sz w:val="20"/>
      <w:szCs w:val="20"/>
    </w:rPr>
  </w:style>
  <w:style w:type="character" w:customStyle="1" w:styleId="40">
    <w:name w:val="批注文字 字符"/>
    <w:basedOn w:val="25"/>
    <w:link w:val="14"/>
    <w:qFormat/>
    <w:uiPriority w:val="99"/>
    <w:rPr>
      <w:rFonts w:cs="Times New Roman"/>
      <w:sz w:val="24"/>
      <w:szCs w:val="22"/>
    </w:rPr>
  </w:style>
  <w:style w:type="character" w:customStyle="1" w:styleId="41">
    <w:name w:val="尾注文本 字符"/>
    <w:basedOn w:val="25"/>
    <w:link w:val="15"/>
    <w:semiHidden/>
    <w:qFormat/>
    <w:uiPriority w:val="99"/>
  </w:style>
  <w:style w:type="character" w:customStyle="1" w:styleId="42">
    <w:name w:val="批注框文本 字符"/>
    <w:basedOn w:val="25"/>
    <w:link w:val="16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43">
    <w:name w:val="页脚 字符"/>
    <w:basedOn w:val="25"/>
    <w:link w:val="17"/>
    <w:qFormat/>
    <w:uiPriority w:val="99"/>
    <w:rPr>
      <w:sz w:val="18"/>
      <w:szCs w:val="18"/>
    </w:rPr>
  </w:style>
  <w:style w:type="character" w:customStyle="1" w:styleId="44">
    <w:name w:val="页眉 字符"/>
    <w:basedOn w:val="25"/>
    <w:link w:val="18"/>
    <w:qFormat/>
    <w:uiPriority w:val="99"/>
    <w:rPr>
      <w:sz w:val="18"/>
      <w:szCs w:val="18"/>
    </w:rPr>
  </w:style>
  <w:style w:type="character" w:customStyle="1" w:styleId="45">
    <w:name w:val="副标题 字符"/>
    <w:basedOn w:val="25"/>
    <w:link w:val="19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46">
    <w:name w:val="脚注文本 字符"/>
    <w:basedOn w:val="25"/>
    <w:link w:val="20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47">
    <w:name w:val="标题 字符"/>
    <w:basedOn w:val="25"/>
    <w:link w:val="22"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48">
    <w:name w:val="批注主题 字符"/>
    <w:basedOn w:val="40"/>
    <w:link w:val="23"/>
    <w:semiHidden/>
    <w:qFormat/>
    <w:uiPriority w:val="99"/>
    <w:rPr>
      <w:rFonts w:cs="Times New Roman"/>
      <w:b/>
      <w:bCs/>
      <w:sz w:val="24"/>
      <w:szCs w:val="22"/>
    </w:rPr>
  </w:style>
  <w:style w:type="paragraph" w:customStyle="1" w:styleId="49">
    <w:name w:val="无间隔1"/>
    <w:link w:val="5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50">
    <w:name w:val="无间隔 Char"/>
    <w:basedOn w:val="25"/>
    <w:link w:val="49"/>
    <w:qFormat/>
    <w:uiPriority w:val="1"/>
  </w:style>
  <w:style w:type="paragraph" w:customStyle="1" w:styleId="51">
    <w:name w:val="列出段落1"/>
    <w:basedOn w:val="1"/>
    <w:qFormat/>
    <w:uiPriority w:val="34"/>
    <w:pPr>
      <w:ind w:firstLine="0" w:firstLineChars="0"/>
      <w:contextualSpacing/>
    </w:pPr>
  </w:style>
  <w:style w:type="paragraph" w:customStyle="1" w:styleId="52">
    <w:name w:val="引用1"/>
    <w:basedOn w:val="1"/>
    <w:next w:val="1"/>
    <w:link w:val="53"/>
    <w:qFormat/>
    <w:uiPriority w:val="29"/>
    <w:rPr>
      <w:i/>
      <w:iCs/>
      <w:color w:val="000000"/>
    </w:rPr>
  </w:style>
  <w:style w:type="character" w:customStyle="1" w:styleId="53">
    <w:name w:val="引用 Char"/>
    <w:basedOn w:val="25"/>
    <w:link w:val="52"/>
    <w:qFormat/>
    <w:uiPriority w:val="29"/>
    <w:rPr>
      <w:i/>
      <w:iCs/>
      <w:color w:val="000000"/>
    </w:rPr>
  </w:style>
  <w:style w:type="paragraph" w:customStyle="1" w:styleId="54">
    <w:name w:val="明显引用1"/>
    <w:basedOn w:val="1"/>
    <w:next w:val="1"/>
    <w:link w:val="55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55">
    <w:name w:val="明显引用 Char"/>
    <w:basedOn w:val="25"/>
    <w:link w:val="54"/>
    <w:qFormat/>
    <w:uiPriority w:val="30"/>
    <w:rPr>
      <w:b/>
      <w:bCs/>
      <w:i/>
      <w:iCs/>
      <w:color w:val="4F81BD"/>
    </w:rPr>
  </w:style>
  <w:style w:type="character" w:customStyle="1" w:styleId="56">
    <w:name w:val="不明显强调1"/>
    <w:basedOn w:val="25"/>
    <w:qFormat/>
    <w:uiPriority w:val="19"/>
    <w:rPr>
      <w:i/>
      <w:iCs/>
      <w:color w:val="7F7F7F"/>
    </w:rPr>
  </w:style>
  <w:style w:type="character" w:customStyle="1" w:styleId="57">
    <w:name w:val="明显强调1"/>
    <w:basedOn w:val="25"/>
    <w:qFormat/>
    <w:uiPriority w:val="21"/>
    <w:rPr>
      <w:b/>
      <w:bCs/>
      <w:i/>
      <w:iCs/>
      <w:color w:val="4F81BD"/>
    </w:rPr>
  </w:style>
  <w:style w:type="character" w:customStyle="1" w:styleId="58">
    <w:name w:val="不明显参考1"/>
    <w:basedOn w:val="25"/>
    <w:qFormat/>
    <w:uiPriority w:val="31"/>
    <w:rPr>
      <w:smallCaps/>
      <w:color w:val="C0504D"/>
      <w:u w:val="single"/>
    </w:rPr>
  </w:style>
  <w:style w:type="character" w:customStyle="1" w:styleId="59">
    <w:name w:val="明显参考1"/>
    <w:basedOn w:val="25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60">
    <w:name w:val="书籍标题1"/>
    <w:basedOn w:val="25"/>
    <w:qFormat/>
    <w:uiPriority w:val="33"/>
    <w:rPr>
      <w:b/>
      <w:bCs/>
      <w:smallCaps/>
      <w:spacing w:val="5"/>
    </w:rPr>
  </w:style>
  <w:style w:type="paragraph" w:customStyle="1" w:styleId="61">
    <w:name w:val="TOC 标题1"/>
    <w:basedOn w:val="3"/>
    <w:next w:val="1"/>
    <w:unhideWhenUsed/>
    <w:qFormat/>
    <w:uiPriority w:val="39"/>
    <w:pPr>
      <w:outlineLvl w:val="9"/>
    </w:pPr>
  </w:style>
  <w:style w:type="paragraph" w:customStyle="1" w:styleId="62">
    <w:name w:val="修订1"/>
    <w:semiHidden/>
    <w:qFormat/>
    <w:uiPriority w:val="99"/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63">
    <w:name w:val="修订2"/>
    <w:unhideWhenUsed/>
    <w:qFormat/>
    <w:uiPriority w:val="99"/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64">
    <w:name w:val="修订3"/>
    <w:semiHidden/>
    <w:qFormat/>
    <w:uiPriority w:val="99"/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65">
    <w:name w:val="修订4"/>
    <w:unhideWhenUsed/>
    <w:qFormat/>
    <w:uiPriority w:val="99"/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66">
    <w:name w:val="Revision"/>
    <w:unhideWhenUsed/>
    <w:qFormat/>
    <w:uiPriority w:val="99"/>
    <w:rPr>
      <w:rFonts w:ascii="Times New Roman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2775</Words>
  <Characters>3212</Characters>
  <Lines>39</Lines>
  <Paragraphs>11</Paragraphs>
  <TotalTime>2</TotalTime>
  <ScaleCrop>false</ScaleCrop>
  <LinksUpToDate>false</LinksUpToDate>
  <CharactersWithSpaces>3213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2022-07-28T02:51:00Z</dcterms:created>
  <dc:creator>admin</dc:creator>
  <cp:lastModifiedBy>冯妍</cp:lastModifiedBy>
  <dcterms:modified xsi:type="dcterms:W3CDTF">2023-09-27T10:00:54Z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1146329DBFF34E92920C8E530E496EAF</vt:lpwstr>
  </property>
</Properties>
</file>