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759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507"/>
        <w:gridCol w:w="1119"/>
        <w:gridCol w:w="680"/>
        <w:gridCol w:w="685"/>
        <w:gridCol w:w="1461"/>
        <w:gridCol w:w="1073"/>
        <w:gridCol w:w="11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shd w:val="clear" w:color="auto" w:fill="auto"/>
                <w:lang w:bidi="ar"/>
              </w:rPr>
              <w:t>农用地转用方案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Cs w:val="21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shd w:val="clear" w:color="auto" w:fill="auto"/>
                <w:lang w:bidi="ar"/>
              </w:rPr>
              <w:t>计量单位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auto"/>
                <w:lang w:eastAsia="zh-CN" w:bidi="ar"/>
              </w:rPr>
              <w:t>：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shd w:val="clear" w:color="auto" w:fill="auto"/>
                <w:lang w:bidi="ar"/>
              </w:rPr>
              <w:t>公顷、公斤、公里、个、万元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建设用地项目名称</w:t>
            </w:r>
          </w:p>
        </w:tc>
        <w:tc>
          <w:tcPr>
            <w:tcW w:w="61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  <w:t>中山市翠亨新区202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  <w:t>年度第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eastAsia="zh-CN"/>
              </w:rPr>
              <w:t>十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  <w:t>批次城镇建设用地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申请用地总面积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12.6729</w:t>
            </w:r>
          </w:p>
        </w:tc>
        <w:tc>
          <w:tcPr>
            <w:tcW w:w="2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新增建设用地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12.6729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申请转用面积情况</w:t>
            </w: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权属地类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合计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其中: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国有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总计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12.6729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12.6729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(一)农用地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  <w:t>12.6629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  <w:t>12.6629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耕地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  <w:t>1.3158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  <w:t>1.3158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其中水田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  <w:t>1.3158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  <w:t>1.3158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其中永久基本农田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(二)未利用地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  <w:t>0.0100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  <w:t>0.0100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国土空间规划、土地利用计划情况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是否符合规划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  <w:t>是</w:t>
            </w:r>
          </w:p>
        </w:tc>
        <w:tc>
          <w:tcPr>
            <w:tcW w:w="2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规划级别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  <w:t>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申请使用国家计划</w:t>
            </w:r>
          </w:p>
        </w:tc>
        <w:tc>
          <w:tcPr>
            <w:tcW w:w="43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已安排使用省级计划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年度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新增建设用地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农用地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其中:耕地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年度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新增建设用地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农用地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其中:耕地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12.6729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12.6629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  <w:t>1.3158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补充耕地情况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需补充耕地数量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  <w:t>1.3158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水田规模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  <w:t>1.3158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  <w:t>标准粮食产能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  <w:t>17802.45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补充耕地确认信息编号</w:t>
            </w:r>
          </w:p>
        </w:tc>
        <w:tc>
          <w:tcPr>
            <w:tcW w:w="61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  <w:t>440000202316908806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已补充耕地数量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  <w:t>1.3158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水田规模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  <w:t>1.3158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标准粮食产能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  <w:t>17802.45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承诺补充耕地数量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水田规模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标准粮食产能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承诺补充耕地完成时限</w:t>
            </w:r>
          </w:p>
        </w:tc>
        <w:tc>
          <w:tcPr>
            <w:tcW w:w="24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补充耕地实际总费用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  <w:t>1532.907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补划永久基本农田情况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补划永久基本农田</w:t>
            </w:r>
          </w:p>
        </w:tc>
        <w:tc>
          <w:tcPr>
            <w:tcW w:w="43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  <w:t>不涉及占用永久基本农田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</w:p>
        </w:tc>
      </w:tr>
    </w:tbl>
    <w:tbl>
      <w:tblPr>
        <w:tblStyle w:val="2"/>
        <w:tblpPr w:leftFromText="180" w:rightFromText="180" w:vertAnchor="page" w:horzAnchor="page" w:tblpX="1605" w:tblpY="1243"/>
        <w:tblOverlap w:val="never"/>
        <w:tblW w:w="98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1227"/>
        <w:gridCol w:w="1398"/>
        <w:gridCol w:w="2146"/>
        <w:gridCol w:w="1106"/>
        <w:gridCol w:w="1760"/>
        <w:gridCol w:w="10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4" w:hRule="atLeast"/>
        </w:trPr>
        <w:tc>
          <w:tcPr>
            <w:tcW w:w="9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节约集约用地情况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功能分区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申请用地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原有用地(改扩建项目)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指标控制面积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sz w:val="22"/>
                <w:szCs w:val="22"/>
                <w:lang w:bidi="ar"/>
              </w:rPr>
            </w:pPr>
            <w:r>
              <w:rPr>
                <w:rStyle w:val="5"/>
                <w:sz w:val="22"/>
                <w:szCs w:val="22"/>
                <w:lang w:bidi="ar"/>
              </w:rPr>
              <w:t>所选取单项指标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对应的具体条件参数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节地技术、模式应用情况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9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说明开展节地评价论证情况: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</w:trPr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市、县人民政府自然资源主管部门审核意见</w:t>
            </w:r>
          </w:p>
        </w:tc>
        <w:tc>
          <w:tcPr>
            <w:tcW w:w="74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both"/>
              <w:textAlignment w:val="center"/>
              <w:rPr>
                <w:rStyle w:val="5"/>
                <w:sz w:val="22"/>
                <w:szCs w:val="22"/>
                <w:lang w:bidi="ar"/>
              </w:rPr>
            </w:pPr>
            <w:bookmarkStart w:id="0" w:name="_GoBack"/>
            <w:bookmarkEnd w:id="0"/>
            <w:r>
              <w:rPr>
                <w:rStyle w:val="5"/>
                <w:rFonts w:hint="eastAsia"/>
                <w:sz w:val="22"/>
                <w:szCs w:val="22"/>
                <w:lang w:bidi="ar"/>
              </w:rPr>
              <w:t xml:space="preserve">                                 </w:t>
            </w:r>
          </w:p>
          <w:p>
            <w:pPr>
              <w:widowControl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主管领导:</w:t>
            </w:r>
            <w:r>
              <w:rPr>
                <w:rStyle w:val="5"/>
                <w:rFonts w:hint="eastAsia"/>
                <w:sz w:val="22"/>
                <w:szCs w:val="22"/>
                <w:lang w:bidi="ar"/>
              </w:rPr>
              <w:t xml:space="preserve">                   </w:t>
            </w:r>
            <w:r>
              <w:rPr>
                <w:rStyle w:val="5"/>
                <w:sz w:val="22"/>
                <w:szCs w:val="22"/>
                <w:lang w:bidi="ar"/>
              </w:rPr>
              <w:t>日期:</w:t>
            </w:r>
            <w:r>
              <w:rPr>
                <w:rStyle w:val="5"/>
                <w:rFonts w:hint="eastAsia"/>
                <w:sz w:val="22"/>
                <w:szCs w:val="22"/>
                <w:lang w:bidi="ar"/>
              </w:rPr>
              <w:t xml:space="preserve">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市、县人民政府审核意见</w:t>
            </w:r>
          </w:p>
        </w:tc>
        <w:tc>
          <w:tcPr>
            <w:tcW w:w="74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主管领导:</w:t>
            </w:r>
            <w:r>
              <w:rPr>
                <w:rStyle w:val="5"/>
                <w:rFonts w:hint="eastAsia"/>
                <w:sz w:val="22"/>
                <w:szCs w:val="22"/>
                <w:lang w:bidi="ar"/>
              </w:rPr>
              <w:t xml:space="preserve">                   </w:t>
            </w:r>
            <w:r>
              <w:rPr>
                <w:rStyle w:val="5"/>
                <w:sz w:val="22"/>
                <w:szCs w:val="22"/>
                <w:lang w:bidi="ar"/>
              </w:rPr>
              <w:t>日期:</w:t>
            </w:r>
            <w:r>
              <w:rPr>
                <w:rStyle w:val="5"/>
                <w:rFonts w:hint="eastAsia"/>
                <w:sz w:val="22"/>
                <w:szCs w:val="22"/>
                <w:lang w:bidi="ar"/>
              </w:rPr>
              <w:t xml:space="preserve">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wYTY5ZTk0OTVkMTE0MGYwNDYyZWQ4ZjNhMjBjOGIifQ=="/>
  </w:docVars>
  <w:rsids>
    <w:rsidRoot w:val="68EB4AA9"/>
    <w:rsid w:val="001B20D1"/>
    <w:rsid w:val="00557D7A"/>
    <w:rsid w:val="008A478C"/>
    <w:rsid w:val="008B092D"/>
    <w:rsid w:val="0E211C4C"/>
    <w:rsid w:val="119906F3"/>
    <w:rsid w:val="14A702FD"/>
    <w:rsid w:val="14BA1237"/>
    <w:rsid w:val="172079A6"/>
    <w:rsid w:val="1E5E66F3"/>
    <w:rsid w:val="1F5664C5"/>
    <w:rsid w:val="204D1BA9"/>
    <w:rsid w:val="242F162A"/>
    <w:rsid w:val="27E85B6F"/>
    <w:rsid w:val="286B2B58"/>
    <w:rsid w:val="2D4C74AD"/>
    <w:rsid w:val="30E66258"/>
    <w:rsid w:val="3639411D"/>
    <w:rsid w:val="3B640BEA"/>
    <w:rsid w:val="40F5457A"/>
    <w:rsid w:val="41907403"/>
    <w:rsid w:val="41925A1D"/>
    <w:rsid w:val="42E00A5B"/>
    <w:rsid w:val="445053E6"/>
    <w:rsid w:val="49F23FAE"/>
    <w:rsid w:val="4D774F09"/>
    <w:rsid w:val="52527A5F"/>
    <w:rsid w:val="56F20B67"/>
    <w:rsid w:val="58543AE7"/>
    <w:rsid w:val="5C6C726D"/>
    <w:rsid w:val="5D2634AD"/>
    <w:rsid w:val="5D45718C"/>
    <w:rsid w:val="62AB480F"/>
    <w:rsid w:val="666E33C9"/>
    <w:rsid w:val="68EB4AA9"/>
    <w:rsid w:val="699E5118"/>
    <w:rsid w:val="69D24C8B"/>
    <w:rsid w:val="6CBB2A57"/>
    <w:rsid w:val="75CB04D3"/>
    <w:rsid w:val="760B40C9"/>
    <w:rsid w:val="773303C0"/>
    <w:rsid w:val="773531E9"/>
    <w:rsid w:val="78601D32"/>
    <w:rsid w:val="7B6F549F"/>
    <w:rsid w:val="7BAB3B89"/>
    <w:rsid w:val="7BAC3E06"/>
    <w:rsid w:val="7CE62E92"/>
    <w:rsid w:val="7EB5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ascii="宋体" w:hAnsi="宋体" w:eastAsia="宋体" w:cs="宋体"/>
      <w:color w:val="000000"/>
      <w:sz w:val="39"/>
      <w:szCs w:val="39"/>
      <w:u w:val="none"/>
    </w:rPr>
  </w:style>
  <w:style w:type="character" w:customStyle="1" w:styleId="5">
    <w:name w:val="font11"/>
    <w:basedOn w:val="3"/>
    <w:qFormat/>
    <w:uiPriority w:val="0"/>
    <w:rPr>
      <w:rFonts w:ascii="宋体" w:hAnsi="宋体" w:eastAsia="宋体" w:cs="宋体"/>
      <w:color w:val="000000"/>
      <w:sz w:val="37"/>
      <w:szCs w:val="3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453</Words>
  <Characters>574</Characters>
  <Lines>3</Lines>
  <Paragraphs>1</Paragraphs>
  <TotalTime>1</TotalTime>
  <ScaleCrop>false</ScaleCrop>
  <LinksUpToDate>false</LinksUpToDate>
  <CharactersWithSpaces>661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2022-07-08T09:51:00Z</dcterms:created>
  <dc:creator>Ananda</dc:creator>
  <cp:lastModifiedBy>梁礼业</cp:lastModifiedBy>
  <dcterms:modified xsi:type="dcterms:W3CDTF">2023-09-21T07:51:05Z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0EE6648EA0FA4E71B3DFF8BB6C11FAAD</vt:lpwstr>
  </property>
</Properties>
</file>