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FZShuTi" w:hAnsi="FZShuTi" w:eastAsia="FZShuTi"/>
          <w:color w:val="000000"/>
          <w:sz w:val="24"/>
          <w:szCs w:val="24"/>
        </w:rPr>
      </w:pPr>
    </w:p>
    <w:p>
      <w:pPr>
        <w:spacing w:beforeLines="0" w:afterLines="0"/>
        <w:jc w:val="center"/>
        <w:rPr>
          <w:rFonts w:hint="eastAsia" w:ascii="FZShuTi" w:hAnsi="FZShuTi" w:eastAsia="FZShuTi"/>
          <w:color w:val="000000"/>
          <w:sz w:val="32"/>
          <w:szCs w:val="32"/>
        </w:rPr>
      </w:pPr>
      <w:bookmarkStart w:id="0" w:name="_GoBack"/>
      <w:r>
        <w:rPr>
          <w:rFonts w:hint="eastAsia" w:ascii="FZShuTi" w:hAnsi="FZShuTi" w:eastAsia="FZShuTi"/>
          <w:color w:val="000000"/>
          <w:sz w:val="32"/>
          <w:szCs w:val="32"/>
        </w:rPr>
        <w:t>关于陈伟禧、陈伟雄、刁伟强、刁伟国用地合并公示的通告</w:t>
      </w:r>
    </w:p>
    <w:bookmarkEnd w:id="0"/>
    <w:p>
      <w:pPr>
        <w:spacing w:beforeLines="0" w:afterLines="0"/>
        <w:jc w:val="left"/>
      </w:pPr>
    </w:p>
    <w:p>
      <w:pPr>
        <w:spacing w:beforeLines="0" w:afterLines="0"/>
        <w:jc w:val="center"/>
        <w:rPr>
          <w:rFonts w:hint="eastAsia" w:ascii="FZShuTi" w:hAnsi="FZShuTi" w:eastAsia="FZShuTi"/>
          <w:color w:val="000000"/>
          <w:sz w:val="36"/>
          <w:szCs w:val="24"/>
          <w:lang w:eastAsia="zh-CN"/>
        </w:rPr>
      </w:pPr>
      <w:r>
        <w:rPr>
          <w:rFonts w:hint="eastAsia" w:ascii="FZShuTi" w:hAnsi="FZShuTi" w:eastAsia="FZShuTi"/>
          <w:color w:val="000000"/>
          <w:sz w:val="36"/>
          <w:szCs w:val="24"/>
          <w:lang w:eastAsia="zh-CN"/>
        </w:rPr>
        <w:drawing>
          <wp:inline distT="0" distB="0" distL="114300" distR="114300">
            <wp:extent cx="3754755" cy="3003550"/>
            <wp:effectExtent l="0" t="0" r="17145" b="6350"/>
            <wp:docPr id="2" name="图片 2" descr="地块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块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4755" cy="300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用地合并示意图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建设单位陈伟禧、陈伟雄、刁伟强、刁伟国向我局申请合并名下两宗相邻用地。我局已受理其申请，按照城乡规划相关法律、法规的有关规定，现对申请变更规划条件事项进行公示，公示如下：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一、申请用地合并事项用地的基本情况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不动产权证号：粤（2022）中山市不动产权第0105215号、粤（2022）中山市不动产权第0105216号、粤（2022）中山市不动产权第0105217号、粤（2022）中山市不动产权第0105218号、粤（2023）中山市不动产权第0392495号、粤（2023）中山市不动产权第0392496号、粤（2023）中山市不动产权第0392497号、粤（2023）中山市不动产权第0392498号、粤（2018）中山市不动产权第0219647号、粤（2018）中山市不动产权第0219648号、粤（2018）中山市不动产权第0219649号、粤（2018）中山市不动产权第0219650号，权利人：陈伟禧、陈伟雄、刁伟强、刁伟国，坐落：中山市南头镇南头大道东，土地使用权取得方式：出让，合并后总面积：25379.9平方米。该两宗相邻用地均在《南头镇总体规划（2015-2020）修编》确定的建设用地范围内；在《中山市南头镇工业用地规划条件论证报告》中确定的主要规划用地性质为一类工业用地，地块编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号</w:t>
      </w:r>
      <w:r>
        <w:rPr>
          <w:rFonts w:hint="eastAsia" w:ascii="仿宋" w:hAnsi="仿宋" w:eastAsia="仿宋"/>
          <w:color w:val="000000"/>
          <w:sz w:val="32"/>
          <w:szCs w:val="24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SE</w:t>
      </w:r>
      <w:r>
        <w:rPr>
          <w:rFonts w:hint="eastAsia" w:ascii="仿宋" w:hAnsi="仿宋" w:eastAsia="仿宋"/>
          <w:color w:val="000000"/>
          <w:sz w:val="32"/>
          <w:szCs w:val="24"/>
        </w:rPr>
        <w:t>-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C2</w:t>
      </w:r>
      <w:r>
        <w:rPr>
          <w:rFonts w:hint="eastAsia" w:ascii="仿宋" w:hAnsi="仿宋" w:eastAsia="仿宋"/>
          <w:color w:val="000000"/>
          <w:sz w:val="32"/>
          <w:szCs w:val="24"/>
        </w:rPr>
        <w:t>-0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24"/>
        </w:rPr>
        <w:t>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二、原出让合同建设指标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地块一：粤（2018）中山市不动产权第0219647号、粤（2018）中山市不动产权第0219648号、粤（2018）中山市不动产权第0219649号、粤（2018）中山市不动产权第0219650号，用地面积：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13307.4</w:t>
      </w:r>
      <w:r>
        <w:rPr>
          <w:rFonts w:hint="eastAsia" w:ascii="仿宋" w:hAnsi="仿宋" w:eastAsia="仿宋"/>
          <w:color w:val="000000"/>
          <w:sz w:val="32"/>
          <w:szCs w:val="24"/>
        </w:rPr>
        <w:t>平方米，用地性质：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工业</w:t>
      </w:r>
      <w:r>
        <w:rPr>
          <w:rFonts w:hint="eastAsia" w:ascii="仿宋" w:hAnsi="仿宋" w:eastAsia="仿宋"/>
          <w:color w:val="000000"/>
          <w:sz w:val="32"/>
          <w:szCs w:val="24"/>
        </w:rPr>
        <w:t>，容积率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1.5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30</w:t>
      </w:r>
      <w:r>
        <w:rPr>
          <w:rFonts w:hint="eastAsia" w:ascii="仿宋" w:hAnsi="仿宋" w:eastAsia="仿宋"/>
          <w:color w:val="000000"/>
          <w:sz w:val="32"/>
          <w:szCs w:val="24"/>
        </w:rPr>
        <w:t>%、绿地率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>、建筑限高：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地块二：粤（2022）中山市不动产权第0105215号、粤（2022）中山市不动产权第0105216号、粤（2022）中山市不动产权第0105217号、粤（2022）中山市不动产权第0105218号，用地面积：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7857.5</w:t>
      </w:r>
      <w:r>
        <w:rPr>
          <w:rFonts w:hint="eastAsia" w:ascii="仿宋" w:hAnsi="仿宋" w:eastAsia="仿宋"/>
          <w:color w:val="000000"/>
          <w:sz w:val="32"/>
          <w:szCs w:val="24"/>
        </w:rPr>
        <w:t>平方米，用地性质：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工业</w:t>
      </w:r>
      <w:r>
        <w:rPr>
          <w:rFonts w:hint="eastAsia" w:ascii="仿宋" w:hAnsi="仿宋" w:eastAsia="仿宋"/>
          <w:color w:val="000000"/>
          <w:sz w:val="32"/>
          <w:szCs w:val="24"/>
        </w:rPr>
        <w:t>，容积率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1.5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30</w:t>
      </w:r>
      <w:r>
        <w:rPr>
          <w:rFonts w:hint="eastAsia" w:ascii="仿宋" w:hAnsi="仿宋" w:eastAsia="仿宋"/>
          <w:color w:val="000000"/>
          <w:sz w:val="32"/>
          <w:szCs w:val="24"/>
        </w:rPr>
        <w:t>%、绿地率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>、建筑限高：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>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地块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32"/>
          <w:szCs w:val="24"/>
        </w:rPr>
        <w:t>：粤（2023）中山市不动产权第0392495号、粤（2023）中山市不动产权第0392496号、粤（2023）中山市不动产权第0392497号、粤（2023）中山市不动产权第0392498号，用地性质：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工业</w:t>
      </w:r>
      <w:r>
        <w:rPr>
          <w:rFonts w:hint="eastAsia" w:ascii="仿宋" w:hAnsi="仿宋" w:eastAsia="仿宋"/>
          <w:color w:val="000000"/>
          <w:sz w:val="32"/>
          <w:szCs w:val="24"/>
        </w:rPr>
        <w:t>，容积率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1.5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30</w:t>
      </w:r>
      <w:r>
        <w:rPr>
          <w:rFonts w:hint="eastAsia" w:ascii="仿宋" w:hAnsi="仿宋" w:eastAsia="仿宋"/>
          <w:color w:val="000000"/>
          <w:sz w:val="32"/>
          <w:szCs w:val="24"/>
        </w:rPr>
        <w:t>%、绿地率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>、建筑限高：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>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三、控制性详细规划建设指标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主要用地性质：一类工业用地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容积率：1.0-3.5、建筑密度：35%-60%、绿地率：10%-15%、建筑限高：生产性建筑高度≤50 米，特殊工艺除外；配套设施建筑高度≤100 米。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四、合并后规划条件建设指标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用地面积：25379.9平方米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用地性质：一类工业用地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容积率：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24"/>
        </w:rPr>
        <w:t>.0-3.5、建筑密度：35%-60%、绿地率：10%-15%、建筑限高：生产性建筑高度≤50 米，特殊工艺除外；配套设施建筑高度≤100 米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。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黄圃镇兴圃大道中139号，逾期视为无异议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联系人：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贺</w:t>
      </w:r>
      <w:r>
        <w:rPr>
          <w:rFonts w:hint="eastAsia" w:ascii="仿宋" w:hAnsi="仿宋" w:eastAsia="仿宋"/>
          <w:color w:val="000000"/>
          <w:sz w:val="32"/>
          <w:szCs w:val="24"/>
        </w:rPr>
        <w:t>先生，联系电话：0760-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89936299</w:t>
      </w:r>
      <w:r>
        <w:rPr>
          <w:rFonts w:hint="eastAsia" w:ascii="仿宋" w:hAnsi="仿宋" w:eastAsia="仿宋"/>
          <w:color w:val="000000"/>
          <w:sz w:val="32"/>
          <w:szCs w:val="24"/>
        </w:rPr>
        <w:t>。</w:t>
      </w:r>
    </w:p>
    <w:p>
      <w:pPr>
        <w:spacing w:beforeLines="0" w:afterLines="0"/>
        <w:ind w:firstLine="4480" w:firstLineChars="1400"/>
        <w:jc w:val="left"/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中山市自然资源局第三分局 </w:t>
      </w:r>
    </w:p>
    <w:sectPr>
      <w:pgSz w:w="11906" w:h="17338"/>
      <w:pgMar w:top="2041" w:right="1429" w:bottom="1440" w:left="1749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ShuTi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DA1D93"/>
    <w:rsid w:val="1EE22510"/>
    <w:rsid w:val="5691546B"/>
    <w:rsid w:val="56FD7D42"/>
    <w:rsid w:val="5E190E4F"/>
    <w:rsid w:val="6719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ZShuTi" w:hAnsi="FZShuTi" w:eastAsia="FZShuTi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2023-02-07T07:02:00Z</dcterms:created>
  <dc:creator>杨炼新</dc:creator>
  <cp:lastModifiedBy>贺志琳</cp:lastModifiedBy>
  <dcterms:modified xsi:type="dcterms:W3CDTF">2023-09-08T05:08:22Z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F295B2CEEFA14763831D3A5D350ED33D</vt:lpwstr>
  </property>
</Properties>
</file>