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关于</w:t>
      </w:r>
      <w:bookmarkStart w:id="0" w:name="_GoBack"/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val="en-US" w:eastAsia="zh-CN"/>
        </w:rPr>
        <w:t>广东海源管业有限公司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用地</w:t>
      </w:r>
    </w:p>
    <w:bookmarkEnd w:id="0"/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变更规划条件公示的通告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eastAsia="宋体"/>
          <w:highlight w:val="none"/>
          <w:lang w:val="en-US" w:eastAsia="zh-CN"/>
        </w:rPr>
      </w:pPr>
      <w:r>
        <w:rPr>
          <w:rFonts w:hint="eastAsia" w:eastAsia="宋体"/>
          <w:highlight w:val="none"/>
          <w:lang w:val="en-US" w:eastAsia="zh-CN"/>
        </w:rPr>
        <w:drawing>
          <wp:inline distT="0" distB="0" distL="114300" distR="114300">
            <wp:extent cx="3531870" cy="4373245"/>
            <wp:effectExtent l="0" t="0" r="11430" b="8255"/>
            <wp:docPr id="1" name="图片 1" descr="控规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控规示意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31870" cy="437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地块区位图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建设单位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广东海源管业有限公司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向我局申请变更名下用地的规划条件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我局已受理其申请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按照城乡规划相关法律、法规的有关规定，现对申请变更规划条件事项进行公示，公示如下：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一、申请变更规划条件事项用地的基本情况</w:t>
      </w:r>
    </w:p>
    <w:p>
      <w:pPr>
        <w:widowControl/>
        <w:ind w:firstLine="560" w:firstLineChars="200"/>
        <w:jc w:val="both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不动产权证号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/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土地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证号：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粤（2023）中山市不动产权第0400871号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广东海源管业有限公司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，坐落：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中山市三角镇新华路7号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，土地使用权取得方式：出让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用途：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，面积：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41425.49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平方米。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该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用地在《中山市三角镇工业用地规划条件论证报告》中确定的规划用地性质为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一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类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</w:t>
      </w:r>
      <w:r>
        <w:rPr>
          <w:rFonts w:hint="eastAsia" w:ascii="仿宋_GB2312" w:hAnsi="Arial" w:eastAsia="仿宋_GB2312" w:cs="Arial"/>
          <w:color w:val="000000"/>
          <w:spacing w:val="-20"/>
          <w:sz w:val="32"/>
          <w:szCs w:val="32"/>
          <w:highlight w:val="none"/>
        </w:rPr>
        <w:t>，地块编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码：E-1-11-18、E-1-11-19。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二、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原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出让合同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建设指标</w:t>
      </w:r>
    </w:p>
    <w:p>
      <w:pPr>
        <w:widowControl/>
        <w:ind w:firstLine="560" w:firstLineChars="20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一类工业用地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≤47米（建筑高度控制须满足三角机场净空管理限高的要求）配套要求：10kV开关站1个，建筑面积不小于40平方米。</w:t>
      </w:r>
    </w:p>
    <w:p>
      <w:pPr>
        <w:widowControl/>
        <w:numPr>
          <w:ilvl w:val="0"/>
          <w:numId w:val="1"/>
        </w:numPr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控制性详细规划建设指标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firstLine="560" w:firstLineChars="20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地块编码：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E-1-11-18、E-1-11-19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≤47米（建筑高度控制须满足三角机场净空管理限高的要求）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年径流总量控制率：≥65%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可渗透面积比例：≥40%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涉及降雨量：≥21.1mm</w:t>
      </w:r>
    </w:p>
    <w:p>
      <w:pPr>
        <w:widowControl/>
        <w:ind w:firstLine="560" w:firstLineChars="20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配套要求：10kV开关站1个，建筑面积不小于40平方米。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四、变更后规划条件建设指标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≤47米（建筑高度控制须满足三角机场净空管理限高的要求）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年径流总量控制率：≥65%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可渗透面积比例：≥40%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涉及降雨量：≥21.1mm</w:t>
      </w:r>
    </w:p>
    <w:p>
      <w:pPr>
        <w:widowControl/>
        <w:ind w:firstLine="560" w:firstLineChars="20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配套要求：10kV开关站1个，建筑面积不小于40平方米。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根据《中华人民共和国城乡规划法》等法律、法规的相关规定，现就申请变更规划条件事项予以公示，公示时间自本公示刊登之日起十天。在公示期内如对上述申请变更规划条件事项有意见或建议，请使用真实姓名及联系方式，以书面形式反馈到以下地址：中山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黄圃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镇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兴圃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大道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中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139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号，逾期视为无异议。</w:t>
      </w:r>
    </w:p>
    <w:p>
      <w:pPr>
        <w:widowControl/>
        <w:ind w:firstLine="560" w:firstLineChars="200"/>
        <w:jc w:val="lef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联系人：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陈先生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，联系电话：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0760-23211436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中山市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eastAsia="zh-CN"/>
        </w:rPr>
        <w:t>自然资源局第三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分局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 xml:space="preserve">                           </w:t>
      </w: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81721"/>
    <w:multiLevelType w:val="singleLevel"/>
    <w:tmpl w:val="9EF8172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53AD3"/>
    <w:rsid w:val="00001D46"/>
    <w:rsid w:val="00024553"/>
    <w:rsid w:val="00081F8D"/>
    <w:rsid w:val="000B5DA6"/>
    <w:rsid w:val="000C4D31"/>
    <w:rsid w:val="000C67C3"/>
    <w:rsid w:val="000F59FE"/>
    <w:rsid w:val="00104011"/>
    <w:rsid w:val="00141F4A"/>
    <w:rsid w:val="00147B68"/>
    <w:rsid w:val="00147DF3"/>
    <w:rsid w:val="0016241B"/>
    <w:rsid w:val="0016406A"/>
    <w:rsid w:val="001E1273"/>
    <w:rsid w:val="00204A00"/>
    <w:rsid w:val="00220EF6"/>
    <w:rsid w:val="002370DC"/>
    <w:rsid w:val="00256573"/>
    <w:rsid w:val="00293ABA"/>
    <w:rsid w:val="002969A4"/>
    <w:rsid w:val="003177E3"/>
    <w:rsid w:val="00330963"/>
    <w:rsid w:val="00343C50"/>
    <w:rsid w:val="003E29A7"/>
    <w:rsid w:val="003E34A7"/>
    <w:rsid w:val="00402953"/>
    <w:rsid w:val="0042100C"/>
    <w:rsid w:val="00483DEE"/>
    <w:rsid w:val="004D42A3"/>
    <w:rsid w:val="0059253D"/>
    <w:rsid w:val="005D247F"/>
    <w:rsid w:val="005F5A7C"/>
    <w:rsid w:val="006D4BB0"/>
    <w:rsid w:val="006F4082"/>
    <w:rsid w:val="00725ED5"/>
    <w:rsid w:val="007656B1"/>
    <w:rsid w:val="007961F0"/>
    <w:rsid w:val="00836DC2"/>
    <w:rsid w:val="00847D51"/>
    <w:rsid w:val="00870665"/>
    <w:rsid w:val="00884FBB"/>
    <w:rsid w:val="00927917"/>
    <w:rsid w:val="0097594B"/>
    <w:rsid w:val="009A7894"/>
    <w:rsid w:val="00A778FF"/>
    <w:rsid w:val="00AB34A9"/>
    <w:rsid w:val="00AB6C25"/>
    <w:rsid w:val="00BA22DB"/>
    <w:rsid w:val="00BB30FE"/>
    <w:rsid w:val="00C157B6"/>
    <w:rsid w:val="00C73BF4"/>
    <w:rsid w:val="00C8607B"/>
    <w:rsid w:val="00CF58DB"/>
    <w:rsid w:val="00CF7FA8"/>
    <w:rsid w:val="00D115C7"/>
    <w:rsid w:val="00D1163F"/>
    <w:rsid w:val="00D12402"/>
    <w:rsid w:val="00D450C7"/>
    <w:rsid w:val="00D45F2E"/>
    <w:rsid w:val="00D95C4A"/>
    <w:rsid w:val="00DF071B"/>
    <w:rsid w:val="00E1632A"/>
    <w:rsid w:val="00E64B44"/>
    <w:rsid w:val="00E93509"/>
    <w:rsid w:val="00EC71E3"/>
    <w:rsid w:val="00EE12A8"/>
    <w:rsid w:val="00F06DC7"/>
    <w:rsid w:val="00FA7CA4"/>
    <w:rsid w:val="00FC25BE"/>
    <w:rsid w:val="01796EEA"/>
    <w:rsid w:val="01D941E5"/>
    <w:rsid w:val="021D3C75"/>
    <w:rsid w:val="02A0095B"/>
    <w:rsid w:val="05AD71FD"/>
    <w:rsid w:val="069C5DC7"/>
    <w:rsid w:val="06DC1509"/>
    <w:rsid w:val="073A5573"/>
    <w:rsid w:val="0C1F34AF"/>
    <w:rsid w:val="0C5E09CF"/>
    <w:rsid w:val="0CD16AAD"/>
    <w:rsid w:val="0CD2254F"/>
    <w:rsid w:val="0D5A1BD9"/>
    <w:rsid w:val="0DCD726B"/>
    <w:rsid w:val="10E3333B"/>
    <w:rsid w:val="126461E6"/>
    <w:rsid w:val="140650B7"/>
    <w:rsid w:val="18003413"/>
    <w:rsid w:val="1A323A0D"/>
    <w:rsid w:val="1E52514A"/>
    <w:rsid w:val="1E572F00"/>
    <w:rsid w:val="201E1D25"/>
    <w:rsid w:val="24170CDF"/>
    <w:rsid w:val="2A143102"/>
    <w:rsid w:val="2AF60D41"/>
    <w:rsid w:val="2B8B4216"/>
    <w:rsid w:val="30414AB6"/>
    <w:rsid w:val="313F3437"/>
    <w:rsid w:val="31A10D8D"/>
    <w:rsid w:val="36AE5415"/>
    <w:rsid w:val="36D72A86"/>
    <w:rsid w:val="37D55DA6"/>
    <w:rsid w:val="391E1CDA"/>
    <w:rsid w:val="39D817E8"/>
    <w:rsid w:val="3CBF7272"/>
    <w:rsid w:val="41AD1261"/>
    <w:rsid w:val="420E0105"/>
    <w:rsid w:val="42A735A9"/>
    <w:rsid w:val="44B2115E"/>
    <w:rsid w:val="44C27AA0"/>
    <w:rsid w:val="4AC35735"/>
    <w:rsid w:val="4D455887"/>
    <w:rsid w:val="4E356698"/>
    <w:rsid w:val="4EA53AD3"/>
    <w:rsid w:val="4F087F1D"/>
    <w:rsid w:val="4F5F67C8"/>
    <w:rsid w:val="50205B81"/>
    <w:rsid w:val="50DE0B34"/>
    <w:rsid w:val="54827232"/>
    <w:rsid w:val="550679D0"/>
    <w:rsid w:val="568410FF"/>
    <w:rsid w:val="587E511D"/>
    <w:rsid w:val="59020026"/>
    <w:rsid w:val="5B1A2C2B"/>
    <w:rsid w:val="5E222AE8"/>
    <w:rsid w:val="60363665"/>
    <w:rsid w:val="60455743"/>
    <w:rsid w:val="614868EF"/>
    <w:rsid w:val="61BC6228"/>
    <w:rsid w:val="62353944"/>
    <w:rsid w:val="63211A36"/>
    <w:rsid w:val="632C6FC4"/>
    <w:rsid w:val="63D708EB"/>
    <w:rsid w:val="652C4315"/>
    <w:rsid w:val="665A6D48"/>
    <w:rsid w:val="68940045"/>
    <w:rsid w:val="68C8647E"/>
    <w:rsid w:val="68CC2DD3"/>
    <w:rsid w:val="69DA5E37"/>
    <w:rsid w:val="6AD06D7D"/>
    <w:rsid w:val="6B973827"/>
    <w:rsid w:val="6CAC115A"/>
    <w:rsid w:val="6E07624B"/>
    <w:rsid w:val="6EBE7B9F"/>
    <w:rsid w:val="6EF32C1C"/>
    <w:rsid w:val="70181ED3"/>
    <w:rsid w:val="76CA5117"/>
    <w:rsid w:val="77F80051"/>
    <w:rsid w:val="790C5430"/>
    <w:rsid w:val="7AC21775"/>
    <w:rsid w:val="7BAD5C42"/>
    <w:rsid w:val="7BB963E2"/>
    <w:rsid w:val="7DEC5DD7"/>
    <w:rsid w:val="7EBB3157"/>
    <w:rsid w:val="7F017994"/>
    <w:rsid w:val="7F4B6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spacing w:before="120" w:after="120" w:line="360" w:lineRule="auto"/>
      <w:jc w:val="left"/>
    </w:pPr>
    <w:rPr>
      <w:rFonts w:ascii="Calibri" w:hAnsi="Calibri" w:eastAsia="宋体" w:cs="Times New Roman"/>
      <w:b/>
      <w:bCs/>
      <w:caps/>
      <w:sz w:val="20"/>
      <w:szCs w:val="20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页脚 Char"/>
    <w:basedOn w:val="7"/>
    <w:link w:val="2"/>
    <w:semiHidden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zsghjsjfj</Company>
  <Pages>0</Pages>
  <Words>0</Words>
  <Characters>0</Characters>
  <Lines>16</Lines>
  <Paragraphs>9</Paragraphs>
  <TotalTime>1</TotalTime>
  <ScaleCrop>false</ScaleCrop>
  <LinksUpToDate>false</LinksUpToDate>
  <CharactersWithSpaces>709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2019-02-24T08:17:00Z</dcterms:created>
  <dc:creator>陈木俊</dc:creator>
  <cp:lastModifiedBy>陈木俊</cp:lastModifiedBy>
  <dcterms:modified xsi:type="dcterms:W3CDTF">2023-09-10T11:22:33Z</dcterms:modified>
  <dc:title>关于中山市银马体育用品有限公司用地变更规划条件公示的通告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B47009FAFFC6417C955D0E25CD3D0A8B</vt:lpwstr>
  </property>
</Properties>
</file>