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313" w:afterLines="100" w:afterAutospacing="0" w:line="525" w:lineRule="atLeast"/>
        <w:ind w:left="0" w:right="0"/>
        <w:jc w:val="center"/>
        <w:textAlignment w:val="auto"/>
        <w:rPr>
          <w:b/>
          <w:bCs/>
          <w:sz w:val="44"/>
          <w:szCs w:val="44"/>
        </w:rPr>
      </w:pPr>
      <w:r>
        <w:rPr>
          <w:b/>
          <w:bCs/>
          <w:i w:val="0"/>
          <w:iCs w:val="0"/>
          <w:caps w:val="0"/>
          <w:color w:val="030303"/>
          <w:spacing w:val="0"/>
          <w:sz w:val="44"/>
          <w:szCs w:val="44"/>
          <w:shd w:val="clear" w:fill="FFFFFF"/>
        </w:rPr>
        <w:t>关于过期采矿许可证公告注销的公示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39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根据《自然资源部关于进一步完善矿产资源勘查开采登记管理的通知》（自然资规〔2023〕4号）要求，公告注销1宗过期采矿许可证（矿山名称：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中山市东区长江矿泉饮料厂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，采矿许可证：C4400002010118110080362，有效期起止：20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7年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日至20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4日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，现予以公示。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39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公示时间：2023年7月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日至2023年8月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日，共30个工作日。公示期内如有异议，请与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中山市自然资源局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联系，联系电话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0760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88329492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39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39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390" w:right="39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中山市自然资源局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390" w:right="39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2023年7月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60930"/>
    <w:rsid w:val="07660930"/>
    <w:rsid w:val="1F3D5849"/>
    <w:rsid w:val="59663A42"/>
    <w:rsid w:val="7CE4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2023-07-19T03:26:00Z</dcterms:created>
  <dc:creator>Administrator</dc:creator>
  <cp:lastModifiedBy>张结仪</cp:lastModifiedBy>
  <dcterms:modified xsi:type="dcterms:W3CDTF">2023-07-20T00:49:43Z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4C7FFFB200764B7DA98B37A10EC53DA1</vt:lpwstr>
  </property>
</Properties>
</file>