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横栏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冯坤好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低效工业用地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根据现行控制性详细规划，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横栏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中山市横栏镇长安北路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49号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自主改造，采取全面改造的改造方式。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中山市横栏镇长安北路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49号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0.5821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5821.1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8.73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改造地块土地利用总体规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划为非建设用地，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最新土地利用现状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地类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2009年上盖物占比约20%，因不符合土地利用总体规划而不能标图入库。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pacing w:val="-6"/>
          <w:sz w:val="32"/>
          <w:szCs w:val="32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，土地证号为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中府国用（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2012）第易1701989号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pacing w:val="-6"/>
          <w:sz w:val="32"/>
          <w:szCs w:val="32"/>
        </w:rPr>
        <w:t>）土地利用现状情况</w:t>
      </w:r>
    </w:p>
    <w:p>
      <w:pPr>
        <w:spacing w:line="574" w:lineRule="exact"/>
        <w:ind w:firstLine="616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范围内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栋建筑物，为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平方米，无合法规划报建手续，现状容积率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工业厂房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所用。该地块目前已拆除建筑面积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11.5万元/亩）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不涉及闲置、抵押、历史文化资源要素等情况，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pacing w:val="-6"/>
          <w:sz w:val="32"/>
          <w:szCs w:val="32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不符合土地利用总体规划，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国土空间总体规划和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控制性详细规划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其中，在土地利用总体规划中，属非建设用地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0.5821公顷（5821.1平方米，折合约8.73亩）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属建设用地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0.5821公顷（5821.1平方米，折合约8.73亩）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《中山市横栏镇工业用地规划条件论证》（中府函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一类工业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0.3566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3566.1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5.35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规划容积率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，建筑密度35%-60%，绿地率10%-15%，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生产性建筑高度≤50米，配套设施建筑高度≤100米；防护绿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0.2034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2034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3.05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；道路用地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0.0221公顷（221平方米，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0.33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、控制性详细规划管控要求实施建设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在详细规划中属道路和绿地等公益性用地部分，日后属地政府需按规划开发建设时，应无偿将用地交给属地政府使用。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权利人自主改造方式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冯坤好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全面改造。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改造后将用于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营养食品加工制造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，总建筑面积不小于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10477.98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固定资产投资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将达到2619万元（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300万元/亩），改造后年产值将达到5238万元(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600万元/亩）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造后年税收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87.3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2619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1619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年，拟分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期开发。一期开发时间为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2619万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10477.98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A7149"/>
    <w:rsid w:val="02661A7B"/>
    <w:rsid w:val="06322943"/>
    <w:rsid w:val="0A0B0E87"/>
    <w:rsid w:val="0B682DA4"/>
    <w:rsid w:val="0D226E9B"/>
    <w:rsid w:val="0DA251EB"/>
    <w:rsid w:val="0E160A2D"/>
    <w:rsid w:val="113A6FD0"/>
    <w:rsid w:val="12B82CC5"/>
    <w:rsid w:val="15C02C3D"/>
    <w:rsid w:val="15D05C79"/>
    <w:rsid w:val="1999328D"/>
    <w:rsid w:val="19B92C57"/>
    <w:rsid w:val="1A356F1D"/>
    <w:rsid w:val="1AF44E0F"/>
    <w:rsid w:val="1BB76E65"/>
    <w:rsid w:val="1DFA253D"/>
    <w:rsid w:val="1E2E187F"/>
    <w:rsid w:val="2BC84874"/>
    <w:rsid w:val="2D23171B"/>
    <w:rsid w:val="32B77AC3"/>
    <w:rsid w:val="343B4673"/>
    <w:rsid w:val="37D00A9F"/>
    <w:rsid w:val="3D631BFE"/>
    <w:rsid w:val="3D7C44EE"/>
    <w:rsid w:val="450774CE"/>
    <w:rsid w:val="461D499E"/>
    <w:rsid w:val="47C15148"/>
    <w:rsid w:val="48B5618E"/>
    <w:rsid w:val="49D946ED"/>
    <w:rsid w:val="4A2C3F3D"/>
    <w:rsid w:val="4E1D359D"/>
    <w:rsid w:val="4EBE4929"/>
    <w:rsid w:val="4EDC45F1"/>
    <w:rsid w:val="50B858C9"/>
    <w:rsid w:val="51976F41"/>
    <w:rsid w:val="51FC3BEF"/>
    <w:rsid w:val="553E102B"/>
    <w:rsid w:val="559D53F0"/>
    <w:rsid w:val="57B5088C"/>
    <w:rsid w:val="58FD050E"/>
    <w:rsid w:val="59B447B9"/>
    <w:rsid w:val="59B92E3F"/>
    <w:rsid w:val="5B6231FB"/>
    <w:rsid w:val="5C8835F8"/>
    <w:rsid w:val="61C45474"/>
    <w:rsid w:val="62DC3E7F"/>
    <w:rsid w:val="65EA6237"/>
    <w:rsid w:val="665F3746"/>
    <w:rsid w:val="674370F9"/>
    <w:rsid w:val="69EA2BD4"/>
    <w:rsid w:val="6A0357AA"/>
    <w:rsid w:val="6BC93ED1"/>
    <w:rsid w:val="6DDF532A"/>
    <w:rsid w:val="6F1019EE"/>
    <w:rsid w:val="6F555835"/>
    <w:rsid w:val="6FAC00E3"/>
    <w:rsid w:val="76D05FFC"/>
    <w:rsid w:val="7AE451AC"/>
    <w:rsid w:val="7E0827E7"/>
    <w:rsid w:val="7E212C76"/>
    <w:rsid w:val="7F2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Administrator</cp:lastModifiedBy>
  <cp:lastPrinted>2023-03-03T02:49:00Z</cp:lastPrinted>
  <dcterms:modified xsi:type="dcterms:W3CDTF">2023-06-27T02:31:58Z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2D3EA45FE79349D1BED821E70436D835</vt:lpwstr>
  </property>
</Properties>
</file>