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8" w:line="240" w:lineRule="auto"/>
        <w:ind w:left="2226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中山市三角镇人民政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2874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行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政处罚决定书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9" w:line="240" w:lineRule="auto"/>
        <w:ind w:left="2232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position w:val="21"/>
          <w:sz w:val="32"/>
          <w:szCs w:val="32"/>
        </w:rPr>
        <w:t>粤</w:t>
      </w:r>
      <w:r>
        <w:rPr>
          <w:rFonts w:hint="eastAsia" w:ascii="仿宋_GB2312" w:hAnsi="仿宋_GB2312" w:eastAsia="仿宋_GB2312" w:cs="仿宋_GB2312"/>
          <w:spacing w:val="-8"/>
          <w:position w:val="21"/>
          <w:sz w:val="32"/>
          <w:szCs w:val="32"/>
        </w:rPr>
        <w:t>中三角执罚字</w:t>
      </w:r>
      <w:r>
        <w:rPr>
          <w:rFonts w:hint="default" w:ascii="Times New Roman" w:hAnsi="Times New Roman" w:eastAsia="仿宋_GB2312" w:cs="Times New Roman"/>
          <w:spacing w:val="-8"/>
          <w:position w:val="21"/>
          <w:sz w:val="32"/>
          <w:szCs w:val="32"/>
        </w:rPr>
        <w:t>〔2023〕117</w:t>
      </w:r>
      <w:r>
        <w:rPr>
          <w:rFonts w:hint="eastAsia" w:ascii="仿宋_GB2312" w:hAnsi="仿宋_GB2312" w:eastAsia="仿宋_GB2312" w:cs="仿宋_GB2312"/>
          <w:spacing w:val="-8"/>
          <w:position w:val="2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631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名称：中山市三</w:t>
      </w:r>
      <w:r>
        <w:rPr>
          <w:rFonts w:hint="eastAsia" w:ascii="仿宋_GB2312" w:hAnsi="仿宋_GB2312" w:eastAsia="仿宋_GB2312" w:cs="仿宋_GB2312"/>
          <w:sz w:val="32"/>
          <w:szCs w:val="32"/>
        </w:rPr>
        <w:t>角镇龙双茶业商行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240" w:lineRule="auto"/>
        <w:ind w:left="651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8"/>
          <w:position w:val="20"/>
          <w:sz w:val="32"/>
          <w:szCs w:val="32"/>
        </w:rPr>
        <w:t>统</w:t>
      </w:r>
      <w:r>
        <w:rPr>
          <w:rFonts w:hint="eastAsia" w:ascii="仿宋_GB2312" w:hAnsi="仿宋_GB2312" w:eastAsia="仿宋_GB2312" w:cs="仿宋_GB2312"/>
          <w:spacing w:val="-15"/>
          <w:position w:val="20"/>
          <w:sz w:val="32"/>
          <w:szCs w:val="32"/>
        </w:rPr>
        <w:t>一社会信用代码：</w:t>
      </w:r>
      <w:r>
        <w:rPr>
          <w:rFonts w:hint="eastAsia" w:ascii="Times New Roman" w:hAnsi="Times New Roman" w:eastAsia="仿宋_GB2312" w:cs="Times New Roman"/>
          <w:spacing w:val="-8"/>
          <w:position w:val="21"/>
          <w:sz w:val="32"/>
          <w:szCs w:val="32"/>
        </w:rPr>
        <w:t>92442000MA54E</w:t>
      </w:r>
      <w:r>
        <w:rPr>
          <w:rFonts w:hint="eastAsia" w:ascii="Times New Roman" w:hAnsi="Times New Roman" w:eastAsia="仿宋_GB2312" w:cs="Times New Roman"/>
          <w:spacing w:val="-8"/>
          <w:position w:val="21"/>
          <w:sz w:val="32"/>
          <w:szCs w:val="32"/>
          <w:lang w:val="en-US" w:eastAsia="zh-CN"/>
        </w:rPr>
        <w:t>****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643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者姓名：朱双龙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2" w:line="240" w:lineRule="auto"/>
        <w:ind w:left="628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居民身份证：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4414241988********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5" w:line="240" w:lineRule="auto"/>
        <w:ind w:left="633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地址：广东省五华县河</w:t>
      </w:r>
      <w:r>
        <w:rPr>
          <w:rFonts w:hint="eastAsia" w:ascii="仿宋_GB2312" w:hAnsi="仿宋_GB2312" w:eastAsia="仿宋_GB2312" w:cs="仿宋_GB2312"/>
          <w:sz w:val="32"/>
          <w:szCs w:val="32"/>
        </w:rPr>
        <w:t>东镇牛石村河下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  <w:t>经调查，你(单位)截至</w:t>
      </w:r>
      <w:r>
        <w:rPr>
          <w:rFonts w:hint="default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  <w:t>年2月26日仍未按照规定报送并公示2020 年、2021年年度报告，已超出规定的报送并公示期限。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  <w:t>以上事实有《询问笔录》、经营者身份证复印件、《营业 执照》复印件、企业信用信息公示截图、企业年度报告截图、证据复制(提取)单、责令改正通知书、送达回证等证据证实。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  <w:t>你(单位)上述行为违反了《中华人民共和国市场主体登记管理条例实施细则》第六十三条第一款“市场主体应当于每年1 月1日至6月30日，通过国家企业信用信息公示系统报送上一年度年度报告，并向社会公示。”的规定。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  <w:t>本单位已于2023年4月18日告知你(单位)违法事实处罚依据和拟作出的处罚决定，并明确告知你(单位)有权进行陈述申辩。你(单位)未向本单位提出陈述申辩。该事实有《中山市三角镇人民政府行政处罚告知书》(粤中三角执罚告〔2023〕117号)、《送达回执》等材料为证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  <w:t>依据《中华人民共和国市场主体登记管理条例实施细则》 第七十条“市场主体未按照法律、行政法规规定的期限公示或 者报送年度报告的，由登记机关列入经营异常名录，可以处1万元以下的罚款。”的规定，决定对你(单位)作出如下行政处罚：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  <w:t>罚款人民币柒佰叁拾元整(¥730.00)。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  <w:t>你(单位) 应当自收到本决定书之日起15日内按缴款须知 要求缴纳罚款 (详见《 广东省非税收入一般缴款书(电子)》)。到期不缴纳罚款的，依据《中华人民共和国行政处罚法》第七十二条第一款第一项的规定，每日按罚款数额的3%加处罚款，加处罚款的数额不超出罚款的数额。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  <w:t>如你(单位)不服本决定，可以自收到本决定书之日起60日内向中山市人民政府行政复议办公室申请行政复议，也可以自收到本决定书之日起6个月内依法向中山市第一人民法院提起行政诉讼。逾期不申请行政复议，也不提起行政诉讼，又不履行本决定的，本单位将依法申请人民法院强制执行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 w:bidi="ar-SA"/>
        </w:rPr>
        <w:t xml:space="preserve">中山市三角镇人民政府 </w:t>
      </w:r>
      <w:r>
        <w:rPr>
          <w:rFonts w:hint="eastAsia" w:ascii="仿宋_GB2312" w:hAnsi="仿宋_GB2312" w:eastAsia="仿宋_GB2312" w:cs="仿宋_GB2312"/>
          <w:spacing w:val="40"/>
          <w:sz w:val="32"/>
          <w:szCs w:val="32"/>
        </w:rPr>
        <w:t>(印章</w:t>
      </w:r>
      <w:r>
        <w:rPr>
          <w:rFonts w:hint="eastAsia" w:ascii="仿宋_GB2312" w:hAnsi="仿宋_GB2312" w:eastAsia="仿宋_GB2312" w:cs="仿宋_GB2312"/>
          <w:spacing w:val="39"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 xml:space="preserve"> 月  日</w:t>
      </w:r>
    </w:p>
    <w:sectPr>
      <w:footerReference r:id="rId5" w:type="default"/>
      <w:pgSz w:w="11906" w:h="16838"/>
      <w:pgMar w:top="1431" w:right="1469" w:bottom="1775" w:left="1616" w:header="0" w:footer="1446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revisionView w:markup="0"/>
  <w:trackRevisions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ZjNjc4NTAzNGVlMDM3YmNlNjdiNmUzYThmNzMxOTEifQ=="/>
  </w:docVars>
  <w:rsids>
    <w:rsidRoot w:val="00000000"/>
    <w:rsid w:val="044D289C"/>
    <w:rsid w:val="0DE978E6"/>
    <w:rsid w:val="0EB9176E"/>
    <w:rsid w:val="0F16079E"/>
    <w:rsid w:val="10093E5F"/>
    <w:rsid w:val="27CE7A10"/>
    <w:rsid w:val="4CE6291D"/>
    <w:rsid w:val="5A460359"/>
    <w:rsid w:val="6C515552"/>
    <w:rsid w:val="6E873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834</Words>
  <Characters>903</Characters>
  <TotalTime>5</TotalTime>
  <ScaleCrop>false</ScaleCrop>
  <LinksUpToDate>false</LinksUpToDate>
  <CharactersWithSpaces>920</CharactersWithSpaces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2023-05-22T14:55:00Z</dcterms:created>
  <dc:creator>Administrator</dc:creator>
  <cp:lastModifiedBy>梁慧珠</cp:lastModifiedBy>
  <cp:lastPrinted>2023-05-23T07:26:00Z</cp:lastPrinted>
  <dcterms:modified xsi:type="dcterms:W3CDTF">2023-05-24T09:21:57Z</dcterms:modified>
  <dc:title>行政处罚决定书.pdf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2023-05-22T14:55:32Z</vt:filetime>
  </property>
  <property fmtid="{D5CDD505-2E9C-101B-9397-08002B2CF9AE}" pid="4" name="KSOProductBuildVer">
    <vt:lpwstr>2052-11.8.2.11718</vt:lpwstr>
  </property>
  <property fmtid="{D5CDD505-2E9C-101B-9397-08002B2CF9AE}" pid="5" name="ICV">
    <vt:lpwstr>1E22CF27E4964C96821E9286A1112432</vt:lpwstr>
  </property>
</Properties>
</file>