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hint="eastAsia" w:cs="宋体"/>
          <w:bCs/>
          <w:kern w:val="44"/>
          <w:szCs w:val="24"/>
        </w:rPr>
      </w:pPr>
      <w:r>
        <w:rPr>
          <w:rFonts w:hint="eastAsia" w:cs="宋体"/>
          <w:bCs/>
          <w:kern w:val="44"/>
          <w:szCs w:val="24"/>
        </w:rPr>
        <w:t>附件</w:t>
      </w:r>
      <w:r>
        <w:rPr>
          <w:rFonts w:hint="eastAsia" w:cs="宋体"/>
          <w:bCs/>
          <w:kern w:val="44"/>
          <w:szCs w:val="24"/>
          <w:lang w:eastAsia="zh-CN"/>
        </w:rPr>
        <w:t>一</w:t>
      </w:r>
      <w:r>
        <w:rPr>
          <w:rFonts w:hint="eastAsia" w:cs="宋体"/>
          <w:bCs/>
          <w:kern w:val="44"/>
          <w:szCs w:val="24"/>
        </w:rPr>
        <w:t>：</w:t>
      </w:r>
    </w:p>
    <w:p>
      <w:pPr>
        <w:jc w:val="center"/>
        <w:rPr>
          <w:rFonts w:hint="eastAsia" w:ascii="微软简标宋" w:hAnsi="微软简标宋" w:eastAsia="微软简标宋" w:cs="微软简标宋"/>
          <w:color w:val="auto"/>
          <w:sz w:val="44"/>
          <w:szCs w:val="44"/>
          <w:lang w:eastAsia="zh-CN"/>
        </w:rPr>
      </w:pPr>
      <w:r>
        <w:rPr>
          <w:rFonts w:hint="eastAsia" w:ascii="微软简标宋" w:hAnsi="微软简标宋" w:eastAsia="微软简标宋" w:cs="微软简标宋"/>
          <w:color w:val="auto"/>
          <w:sz w:val="44"/>
          <w:szCs w:val="44"/>
          <w:lang w:val="en-US" w:eastAsia="zh-CN"/>
        </w:rPr>
        <w:t>五桂山街道办事处小额工程施工单位名录库</w:t>
      </w:r>
      <w:r>
        <w:rPr>
          <w:rFonts w:hint="eastAsia" w:ascii="微软简标宋" w:hAnsi="微软简标宋" w:eastAsia="微软简标宋" w:cs="微软简标宋"/>
          <w:color w:val="auto"/>
          <w:sz w:val="44"/>
          <w:szCs w:val="44"/>
          <w:lang w:eastAsia="zh-CN"/>
        </w:rPr>
        <w:t>入库要求</w:t>
      </w:r>
    </w:p>
    <w:p>
      <w:pPr>
        <w:ind w:firstLine="420"/>
        <w:rPr>
          <w:rFonts w:hint="eastAsia" w:ascii="仿宋_GB2312" w:hAnsi="仿宋_GB2312" w:eastAsia="仿宋_GB2312" w:cs="仿宋_GB2312"/>
          <w:color w:val="auto"/>
          <w:sz w:val="32"/>
          <w:szCs w:val="32"/>
          <w:lang w:val="en-US" w:eastAsia="zh-CN"/>
        </w:rPr>
      </w:pP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一、五桂山街道办事处小额工程施工单位名录库入库要求的内容包括但不限于以下内容：</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一）入库申请单位基本资料：1、具有独立承担民事责任的能力（包括经总公司授权并由总公司承担法律责任的分公司证明文件）；2、具有良好的商业信誉和健全的财务会计制度，须提供近两年年度财务报告，并提交近三年相应的工程业绩报告；3、具有履行合同所必需的设备和专业技术能力，须提供有关的资质证明文件,且必须具有行业行政主管部门颁发的安全生产许可证；4、有依法缴纳税收和社会保障资金的良好记录，须提供社会保险登记证及企业近一年的缴纳社会保险的凭据或其它证明文件；5、入库报名截止时间前3年内，没有重大经营活动违法记录,并提供书面声明；6、</w:t>
      </w:r>
      <w:r>
        <w:rPr>
          <w:rFonts w:hint="eastAsia" w:ascii="仿宋" w:hAnsi="仿宋" w:eastAsia="仿宋" w:cs="仿宋"/>
          <w:color w:val="auto"/>
          <w:sz w:val="32"/>
          <w:szCs w:val="32"/>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供应商需提供相关证明资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工商营业执照、税务登记证、组织机构代码证或新版营业执照（三证合一）8、承诺建设单位发包项目中标后，项目完工前，须在当地设有售后服务点，并提供有关证明。9、近三年内未发生过安全生产事故、未因安全生产违法行为接受过行政处罚。10、法律、法规规定的其它条件。</w:t>
      </w:r>
    </w:p>
    <w:p>
      <w:pPr>
        <w:numPr>
          <w:ilvl w:val="0"/>
          <w:numId w:val="1"/>
        </w:num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入库申请单位的信誉及资质要求</w:t>
      </w:r>
    </w:p>
    <w:p>
      <w:pPr>
        <w:numPr>
          <w:ilvl w:val="0"/>
          <w:numId w:val="0"/>
        </w:numPr>
        <w:rPr>
          <w:rFonts w:hint="eastAsia" w:ascii="宋体" w:hAnsi="宋体" w:eastAsia="宋体" w:cs="宋体"/>
          <w:color w:val="auto"/>
          <w:kern w:val="0"/>
          <w:sz w:val="24"/>
          <w:szCs w:val="24"/>
          <w:lang w:val="en-US" w:eastAsia="zh-CN" w:bidi="ar"/>
        </w:rPr>
      </w:pPr>
      <w:r>
        <w:rPr>
          <w:rFonts w:hint="eastAsia" w:ascii="仿宋_GB2312" w:hAnsi="仿宋_GB2312" w:eastAsia="仿宋_GB2312" w:cs="仿宋_GB2312"/>
          <w:color w:val="auto"/>
          <w:kern w:val="0"/>
          <w:sz w:val="32"/>
          <w:szCs w:val="32"/>
          <w:lang w:val="en-US" w:eastAsia="zh-CN" w:bidi="ar"/>
        </w:rPr>
        <w:t xml:space="preserve">    诚信级别不低于B级（含B级）且未被暂停投标资格。暂停投标资格以中山市建设工程企业管理和诚信平台（含通过其平台能查获的相关链接信息）公布为准，时间以通报时间为准。</w:t>
      </w:r>
      <w:bookmarkStart w:id="0" w:name="_GoBack"/>
      <w:bookmarkEnd w:id="0"/>
      <w:r>
        <w:rPr>
          <w:rFonts w:hint="eastAsia" w:ascii="仿宋_GB2312" w:hAnsi="仿宋_GB2312" w:eastAsia="仿宋_GB2312" w:cs="仿宋_GB2312"/>
          <w:color w:val="auto"/>
          <w:sz w:val="32"/>
          <w:szCs w:val="32"/>
          <w:lang w:val="en-US" w:eastAsia="zh-CN"/>
        </w:rPr>
        <w:t>须提供该网站的相关佐证截图。</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1、申报市政公用工程类的须市政公用工程施工总承包三级或以上施工资质的企业。</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2、申报电力工程类的须电力工程施工总承包三级或以上施工资质的企业，并应满足本年度广东电网公司发布的承建广东电网公司电网工程施工企业名单要求。</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3、申报建筑工程类的须具备建筑工程施工总承包三级或以上资质。</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4、申报装修装饰类的须具备建筑装修装饰工程专业承包二级或以上资质。</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5、申报水利水电类的须具备水利水电施工总承包三级或以上资质。 </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6、申报古建筑类的须具备古建筑工程专业承包三级或以上资质。</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7、申报机电工程类的须</w:t>
      </w:r>
      <w:r>
        <w:rPr>
          <w:rFonts w:hint="eastAsia" w:ascii="仿宋_GB2312" w:hAnsi="仿宋_GB2312" w:eastAsia="仿宋_GB2312" w:cs="仿宋_GB2312"/>
          <w:color w:val="auto"/>
          <w:sz w:val="32"/>
          <w:szCs w:val="32"/>
          <w:lang w:eastAsia="zh-CN"/>
        </w:rPr>
        <w:t>具备机电工程施工总承包三级及以上。</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8、申报钢结构工程类的须具备钢结构工程专业承包资质三级或以上资质。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9、申报造林资质类的须具备造林工程施工资质证书。</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10、申报建筑机电安装工程类的须具备建筑机电安装工程专业承包资质三级或以上资质。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11、申报消防设施类的须具备消防设施工程专业承包二级及以上。</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12、申报河湖整治工程类的须具备河湖整治工程专业承包资质三级或以上资质。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13、申报地质灾害治理工程类的须具备地质灾害治理工程施工丙级或以上资质。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14、申报城市及道路照明工程类的须具备城市及道路照明工程专业承包叁级或以上资质。</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申报园林绿化工程类的须具备营业执照经营范围包含园林绿化工程等相关业务。</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申报广东省安全技术防范系统设计、施工、维修工程类的须具备广东省安全技术防范系统设计、施工、维修资格证。</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申报建筑幕墙工程类的须具备建筑幕墙工程专业承包贰级或以上资质。</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申报电子与智能化工程类的须具备电子与智能化工程专业承包贰级或以上资质。</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申报环保工程类的须具备环保工程专业承包叁级或以上资质。</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申报地基基础工程类的须具备地基基础工程专业承包叁级或以上资质。</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申报防水防腐保温工程类的须具备防水防腐保温工程专业承包贰级资质。</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申报模板脚手架类的须具备模板脚手架专业承包不分等级。</w:t>
      </w:r>
    </w:p>
    <w:p>
      <w:pPr>
        <w:numPr>
          <w:ilvl w:val="0"/>
          <w:numId w:val="2"/>
        </w:num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申报特种工程类的须具备特种工程（限结构补强）专业承包不分等级。</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24、其他工程类：除上述资质外的工程施工资质。</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二、</w:t>
      </w:r>
      <w:r>
        <w:rPr>
          <w:rFonts w:hint="eastAsia" w:ascii="仿宋_GB2312" w:hAnsi="仿宋_GB2312" w:eastAsia="仿宋_GB2312" w:cs="仿宋_GB2312"/>
          <w:b w:val="0"/>
          <w:bCs w:val="0"/>
          <w:color w:val="auto"/>
          <w:sz w:val="32"/>
          <w:szCs w:val="32"/>
          <w:lang w:val="en-US" w:eastAsia="zh-CN"/>
        </w:rPr>
        <w:t>施工单位申请入库提交资料标准</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提交基本资料正副件、专项资料正副件、法定代表人证明书（附法定代表人身份证正反面）、法人授权委托证明书（附代理人身份证正反面）及已正确填写且加盖公章的《资格审查申请函》、《入库申请人声明》、《</w:t>
      </w:r>
      <w:r>
        <w:rPr>
          <w:rFonts w:hint="eastAsia" w:ascii="仿宋_GB2312" w:hAnsi="仿宋_GB2312" w:eastAsia="仿宋_GB2312" w:cs="仿宋_GB2312"/>
          <w:sz w:val="32"/>
          <w:szCs w:val="32"/>
          <w:lang w:val="en-US" w:eastAsia="zh-CN"/>
        </w:rPr>
        <w:t>施工单位资质情况表》及《联系方式承诺函》</w:t>
      </w:r>
      <w:r>
        <w:rPr>
          <w:rFonts w:hint="eastAsia" w:ascii="仿宋_GB2312" w:hAnsi="仿宋_GB2312" w:eastAsia="仿宋_GB2312" w:cs="仿宋_GB2312"/>
          <w:color w:val="auto"/>
          <w:sz w:val="32"/>
          <w:szCs w:val="32"/>
          <w:lang w:val="en-US" w:eastAsia="zh-CN"/>
        </w:rPr>
        <w:t>。</w:t>
      </w:r>
    </w:p>
    <w:p>
      <w:pPr>
        <w:ind w:firstLine="4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（二）施工单位申请入库类型按行业资质类别分配。</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经典标宋简">
    <w:altName w:val="宋体"/>
    <w:panose1 w:val="02010609000101010101"/>
    <w:charset w:val="86"/>
    <w:family w:val="auto"/>
    <w:pitch w:val="default"/>
    <w:sig w:usb0="00000000" w:usb1="00000000" w:usb2="0000001E" w:usb3="00000000" w:csb0="20040000" w:csb1="00000000"/>
  </w:font>
  <w:font w:name="华文新魏">
    <w:altName w:val="宋体"/>
    <w:panose1 w:val="0201080004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D688"/>
    <w:multiLevelType w:val="singleLevel"/>
    <w:tmpl w:val="5CB6D688"/>
    <w:lvl w:ilvl="0" w:tentative="0">
      <w:start w:val="2"/>
      <w:numFmt w:val="chineseCounting"/>
      <w:suff w:val="nothing"/>
      <w:lvlText w:val="（%1）"/>
      <w:lvlJc w:val="left"/>
    </w:lvl>
  </w:abstractNum>
  <w:abstractNum w:abstractNumId="1">
    <w:nsid w:val="606D1C3C"/>
    <w:multiLevelType w:val="singleLevel"/>
    <w:tmpl w:val="606D1C3C"/>
    <w:lvl w:ilvl="0" w:tentative="0">
      <w:start w:val="1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96352"/>
    <w:rsid w:val="067F4FF5"/>
    <w:rsid w:val="0E583693"/>
    <w:rsid w:val="11BF4A4D"/>
    <w:rsid w:val="13D86305"/>
    <w:rsid w:val="17440855"/>
    <w:rsid w:val="29995485"/>
    <w:rsid w:val="2B9179F9"/>
    <w:rsid w:val="2CF42868"/>
    <w:rsid w:val="40E67421"/>
    <w:rsid w:val="414B1B84"/>
    <w:rsid w:val="4521160C"/>
    <w:rsid w:val="47F84AB1"/>
    <w:rsid w:val="4B2E7901"/>
    <w:rsid w:val="4BAB27C7"/>
    <w:rsid w:val="4D825948"/>
    <w:rsid w:val="4F893300"/>
    <w:rsid w:val="50EA09BF"/>
    <w:rsid w:val="51736AC3"/>
    <w:rsid w:val="545360C8"/>
    <w:rsid w:val="57A22DE7"/>
    <w:rsid w:val="5A3F5163"/>
    <w:rsid w:val="5BB0157B"/>
    <w:rsid w:val="5D981C72"/>
    <w:rsid w:val="7D2C55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吕宝兰</cp:lastModifiedBy>
  <dcterms:modified xsi:type="dcterms:W3CDTF">2022-09-15T08:40:49Z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