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56" w:rsidRDefault="00630356">
      <w:pPr>
        <w:adjustRightInd w:val="0"/>
        <w:snapToGrid w:val="0"/>
        <w:spacing w:line="336" w:lineRule="auto"/>
        <w:rPr>
          <w:rFonts w:ascii="Times New Roman" w:eastAsia="仿宋_GB2312" w:hAnsi="Times New Roman" w:cs="仿宋_GB2312"/>
          <w:spacing w:val="6"/>
          <w:kern w:val="0"/>
          <w:sz w:val="32"/>
          <w:szCs w:val="32"/>
        </w:rPr>
      </w:pPr>
    </w:p>
    <w:p w:rsidR="00630356" w:rsidRDefault="00EE1B16">
      <w:pPr>
        <w:adjustRightInd w:val="0"/>
        <w:snapToGrid w:val="0"/>
        <w:spacing w:line="574" w:lineRule="exact"/>
        <w:jc w:val="center"/>
        <w:rPr>
          <w:rFonts w:ascii="Times New Roman" w:eastAsia="微软简标宋" w:hAnsi="Times New Roman" w:cs="方正小标宋简体"/>
          <w:spacing w:val="6"/>
          <w:sz w:val="44"/>
          <w:szCs w:val="44"/>
        </w:rPr>
      </w:pPr>
      <w:r>
        <w:rPr>
          <w:rFonts w:ascii="Times New Roman" w:eastAsia="微软简标宋" w:hAnsi="Times New Roman" w:cs="方正小标宋简体" w:hint="eastAsia"/>
          <w:spacing w:val="6"/>
          <w:sz w:val="44"/>
          <w:szCs w:val="44"/>
        </w:rPr>
        <w:t>古镇镇林健洪、林健伟、林健信“工改工”宗地项目“三旧”改造方案</w:t>
      </w:r>
    </w:p>
    <w:p w:rsidR="00630356" w:rsidRDefault="0063035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sz w:val="32"/>
          <w:szCs w:val="32"/>
        </w:rPr>
      </w:pP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仿宋_GB2312" w:hAnsi="Times New Roman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根据中山市城市更新（“三旧”改造）专项规划和经批复规划条件论证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，古镇镇人民政府拟对位于古镇镇古二村顺成一路17号的旧厂房用地进行改造，由土地权利人林健洪、林健伟、林健信自主改造，采取全面改造的改造方式。改造方案如下：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黑体" w:hAnsi="Times New Roman" w:cs="黑体"/>
          <w:spacing w:val="6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spacing w:val="6"/>
          <w:kern w:val="0"/>
          <w:sz w:val="32"/>
          <w:szCs w:val="32"/>
        </w:rPr>
        <w:t>一、改造地块基本情况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楷体_GB2312" w:hAnsi="Times New Roman" w:cs="楷体"/>
          <w:spacing w:val="6"/>
          <w:sz w:val="32"/>
          <w:szCs w:val="32"/>
        </w:rPr>
      </w:pPr>
      <w:r>
        <w:rPr>
          <w:rFonts w:ascii="Times New Roman" w:eastAsia="楷体_GB2312" w:hAnsi="Times New Roman" w:cs="楷体" w:hint="eastAsia"/>
          <w:spacing w:val="6"/>
          <w:sz w:val="32"/>
          <w:szCs w:val="32"/>
        </w:rPr>
        <w:t>（一）总体情况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改造地块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位于古镇镇古二村顺成一路17号，东至顺成一路，南至风巷，西至小路，北至风巷，用地面积0.3804公顷（3803.7平方米，折合5.71亩）。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楷体_GB2312" w:hAnsi="Times New Roman" w:cs="楷体"/>
          <w:spacing w:val="6"/>
          <w:sz w:val="32"/>
          <w:szCs w:val="32"/>
        </w:rPr>
      </w:pPr>
      <w:r>
        <w:rPr>
          <w:rFonts w:ascii="Times New Roman" w:eastAsia="楷体_GB2312" w:hAnsi="Times New Roman" w:cs="楷体" w:hint="eastAsia"/>
          <w:spacing w:val="6"/>
          <w:sz w:val="32"/>
          <w:szCs w:val="32"/>
        </w:rPr>
        <w:t>（二）标图入库情况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改造地块于2011年6月纳入“三旧”标图入库，图斑编号44200027913，纳入图斑面积0.3804公顷（3803.7平方米，折合5.71亩），纳入本次改造范围，为改造主体地块。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楷体_GB2312" w:hAnsi="Times New Roman" w:cs="楷体"/>
          <w:spacing w:val="6"/>
          <w:sz w:val="32"/>
          <w:szCs w:val="32"/>
        </w:rPr>
      </w:pPr>
      <w:r>
        <w:rPr>
          <w:rFonts w:ascii="Times New Roman" w:eastAsia="楷体_GB2312" w:hAnsi="Times New Roman" w:cs="楷体" w:hint="eastAsia"/>
          <w:spacing w:val="6"/>
          <w:sz w:val="32"/>
          <w:szCs w:val="32"/>
        </w:rPr>
        <w:t>（三）权属情况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仿宋_GB2312" w:hAnsi="Times New Roman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改造范围内全部属国有建设用地，土地用途为工业，改造涉及的土地已经确权、登记，土地证号为中府国用（2009）第易100245号，为土地权利人林健洪、林健伟、林健信自2009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lastRenderedPageBreak/>
        <w:t>年8月开始使用。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楷体_GB2312" w:hAnsi="Times New Roman" w:cs="楷体"/>
          <w:spacing w:val="6"/>
          <w:sz w:val="32"/>
          <w:szCs w:val="32"/>
        </w:rPr>
      </w:pPr>
      <w:r>
        <w:rPr>
          <w:rFonts w:ascii="Times New Roman" w:eastAsia="楷体_GB2312" w:hAnsi="Times New Roman" w:cs="楷体" w:hint="eastAsia"/>
          <w:spacing w:val="6"/>
          <w:sz w:val="32"/>
          <w:szCs w:val="32"/>
        </w:rPr>
        <w:t>（四）土地利用现状情况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造范围内现有2栋建筑物，为土地权利人林健洪、林健伟、林健信自2009年8月开始使用。其中已办理房产证建筑面积3942.19平方米，另有建筑面积约4000平方米没办理规划报建、验收手续；现状容积率2.09，作工业厂房所用。该地块目前已拆除建筑面积0平方米，改造前年产值为350万元，年税收为15万元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地块于2009年12月31日前地上建筑物（构建物）基底面积达到用地面积1/3及以上并使用至今，符合“三旧”改造要求，未被认定为闲置土地，改造方案经镇领导班子集体审议通过后，根据《中山市旧厂房改造升级实施细则（修订）》第二十二条规定，视为非闲置土地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改造主体地块不涉及历史文化资源要素、不涉及土壤环境潜在监管地块，不涉及供地及历史用地处理问题；改造主体地块现状无抵押。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楷体_GB2312" w:hAnsi="Times New Roman" w:cs="楷体"/>
          <w:spacing w:val="6"/>
          <w:sz w:val="32"/>
          <w:szCs w:val="32"/>
        </w:rPr>
      </w:pPr>
      <w:r>
        <w:rPr>
          <w:rFonts w:ascii="Times New Roman" w:eastAsia="楷体_GB2312" w:hAnsi="Times New Roman" w:cs="楷体" w:hint="eastAsia"/>
          <w:spacing w:val="6"/>
          <w:sz w:val="32"/>
          <w:szCs w:val="32"/>
        </w:rPr>
        <w:t>（五）规划情况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造主体地块符合土地利用总体规划、经批复规划条件论证；已纳入《中山市城市更新（“三旧”改造）专项规划（2020-2035）》。在古镇镇土地利用总体规划中，属城镇建设用地0.3804公顷（3803.7平方米，折合5.71亩）；在《中山市古镇镇工业用地规划条件论证报告》（中府函〔2022〕306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lastRenderedPageBreak/>
        <w:t>号），一类工业用地0.3803公顷（3803.7平方米，折合5.71亩），规划容积率1.0-3.5，建筑密度35%-60%，绿地率10%-15%，生产性建筑高度≤50米，配套设施建筑高度≤100米。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改造主体地块位于城镇开发边界内，属于一级工业用地保护性范围；不涉及永久基本农田及补划地块、生态保护红线等管控要求。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黑体" w:hAnsi="Times New Roman" w:cs="黑体"/>
          <w:spacing w:val="6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spacing w:val="6"/>
          <w:kern w:val="0"/>
          <w:sz w:val="32"/>
          <w:szCs w:val="32"/>
        </w:rPr>
        <w:t>二、改造意愿情况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改造范围涉及1个权利主体，古镇镇人民政府已按照法律法规，就改造范围、土地现状、改造主体及拟改造情况等事项征询其改造意愿，土地权利人同意将涉及土地、房屋纳入改造范围。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黑体" w:hAnsi="Times New Roman" w:cs="黑体"/>
          <w:spacing w:val="6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spacing w:val="6"/>
          <w:kern w:val="0"/>
          <w:sz w:val="32"/>
          <w:szCs w:val="32"/>
        </w:rPr>
        <w:t>三、改造主体及拟改造情况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根据有关规划要求，改造项目严格按照土地利用总体规划、经批复规划条件论证管控要求实施建设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造项目拟采取权利人自主改造方式，由土地权利人林健洪、林健伟、林健信作为改造主体，实施全面改造。改造后主营照明器具制造、电子器件制造行业。在符合经批复规划条件论证的基础上，容积率不小于3.0，新建建筑面积不小于12504.79平方米（含不计容建筑面积1093.69平方米），不保留原有建筑。</w:t>
      </w:r>
    </w:p>
    <w:p w:rsidR="00630356" w:rsidRPr="004B3B99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项目相关情况符合国家《产业结构调整指导目录》</w:t>
      </w:r>
      <w:r w:rsidRPr="009625BB"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《中山市“三线一单”生态环境分区管控方案</w:t>
      </w:r>
      <w:r w:rsidRPr="009625BB"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（2023年版）</w:t>
      </w:r>
      <w:r w:rsidRPr="009625BB"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《中山市</w:t>
      </w: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lastRenderedPageBreak/>
        <w:t>涉挥发性有机物项目环保管理规定》。改造后年产值将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达到3426万元（折合600万元/亩），年税收将达到</w:t>
      </w:r>
      <w:r w:rsidR="009625BB" w:rsidRPr="004B3B99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171.3</w:t>
      </w:r>
      <w:r w:rsidRPr="004B3B99"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万元（折合30万元/亩）。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黑体" w:hAnsi="Times New Roman" w:cs="黑体"/>
          <w:spacing w:val="6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spacing w:val="6"/>
          <w:kern w:val="0"/>
          <w:sz w:val="32"/>
          <w:szCs w:val="32"/>
        </w:rPr>
        <w:t>四、资金筹措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仿宋_GB2312" w:eastAsia="仿宋_GB2312" w:hAnsi="仿宋_GB2312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>改造主体拟投入资金2200万元，其中自有资金1200万元，银行借贷1000万元。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黑体" w:hAnsi="Times New Roman" w:cs="黑体"/>
          <w:spacing w:val="6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spacing w:val="6"/>
          <w:kern w:val="0"/>
          <w:sz w:val="32"/>
          <w:szCs w:val="32"/>
        </w:rPr>
        <w:t>五、开发时序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jc w:val="left"/>
        <w:rPr>
          <w:rFonts w:ascii="Times New Roman" w:eastAsia="仿宋_GB2312" w:hAnsi="Times New Roman" w:cs="仿宋_GB2312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kern w:val="0"/>
          <w:sz w:val="32"/>
          <w:szCs w:val="32"/>
        </w:rPr>
        <w:t xml:space="preserve">项目开发周期为2年，拟分1期开发，开发时间为2023年12月前，拟投入资金2200万元，拟建建筑面积不少于12504.79平方米（含不计容建筑面积1093.69 平方米），主要实施建设工业厂房。   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黑体" w:hAnsi="Times New Roman" w:cs="黑体"/>
          <w:spacing w:val="6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spacing w:val="6"/>
          <w:kern w:val="0"/>
          <w:sz w:val="32"/>
          <w:szCs w:val="32"/>
        </w:rPr>
        <w:t>六、实施监管</w:t>
      </w:r>
    </w:p>
    <w:p w:rsidR="00630356" w:rsidRDefault="00EE1B16">
      <w:pPr>
        <w:adjustRightInd w:val="0"/>
        <w:snapToGrid w:val="0"/>
        <w:spacing w:line="336" w:lineRule="auto"/>
        <w:ind w:firstLineChars="200" w:firstLine="664"/>
        <w:rPr>
          <w:rFonts w:ascii="Times New Roman" w:eastAsia="仿宋_GB2312" w:hAnsi="Times New Roman" w:cs="仿宋_GB2312"/>
          <w:spacing w:val="6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pacing w:val="6"/>
          <w:kern w:val="0"/>
          <w:sz w:val="32"/>
          <w:szCs w:val="32"/>
        </w:rPr>
        <w:t>详见项目实施监管协议。</w:t>
      </w:r>
    </w:p>
    <w:sectPr w:rsidR="00630356" w:rsidSect="00630356">
      <w:footerReference w:type="default" r:id="rId7"/>
      <w:pgSz w:w="11906" w:h="16838"/>
      <w:pgMar w:top="2211" w:right="1531" w:bottom="1871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71" w:rsidRDefault="00015C71" w:rsidP="00630356">
      <w:r>
        <w:separator/>
      </w:r>
    </w:p>
  </w:endnote>
  <w:endnote w:type="continuationSeparator" w:id="1">
    <w:p w:rsidR="00015C71" w:rsidRDefault="00015C71" w:rsidP="0063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文泉驿微米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56" w:rsidRDefault="00650F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.75pt;width:2in;height:2in;z-index:251659264;mso-wrap-style:none;mso-position-horizontal:outside;mso-position-horizontal-relative:margin" o:gfxdata="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2KYs0wAAAAYBAAAPAAAA&#10;AAAAAAEAIAAAACIAAABkcnMvZG93bnJldi54bWxQSwECFAAUAAAACACHTuJAyMZ+WxoCAAAhBAAA&#10;DgAAAAAAAAABACAAAAAiAQAAZHJzL2Uyb0RvYy54bWxQSwUGAAAAAAYABgBZAQAArgUAAAAA&#10;" filled="f" stroked="f" strokeweight=".5pt">
          <v:textbox style="mso-fit-shape-to-text:t" inset="0,0,0,0">
            <w:txbxContent>
              <w:p w:rsidR="00630356" w:rsidRDefault="00EE1B16">
                <w:pPr>
                  <w:pStyle w:val="a4"/>
                  <w:rPr>
                    <w:rFonts w:ascii="Times New Roman" w:eastAsia="方正仿宋简体" w:hAnsi="Times New Roman"/>
                    <w:sz w:val="30"/>
                  </w:rPr>
                </w:pPr>
                <w:r>
                  <w:rPr>
                    <w:rFonts w:ascii="Times New Roman" w:eastAsia="方正仿宋简体" w:hAnsi="Times New Roman" w:hint="eastAsia"/>
                    <w:sz w:val="30"/>
                  </w:rPr>
                  <w:t>—</w:t>
                </w:r>
                <w:r>
                  <w:rPr>
                    <w:rFonts w:ascii="Times New Roman" w:eastAsia="方正仿宋简体" w:hAnsi="Times New Roman" w:hint="eastAsia"/>
                    <w:sz w:val="30"/>
                  </w:rPr>
                  <w:t xml:space="preserve"> </w:t>
                </w:r>
                <w:r w:rsidR="00650F66">
                  <w:rPr>
                    <w:rFonts w:ascii="Times New Roman" w:eastAsia="方正仿宋简体" w:hAnsi="Times New Roman"/>
                    <w:sz w:val="30"/>
                  </w:rPr>
                  <w:fldChar w:fldCharType="begin"/>
                </w:r>
                <w:r>
                  <w:rPr>
                    <w:rFonts w:ascii="Times New Roman" w:eastAsia="方正仿宋简体" w:hAnsi="Times New Roman"/>
                    <w:sz w:val="30"/>
                  </w:rPr>
                  <w:instrText xml:space="preserve"> PAGE  \* MERGEFORMAT </w:instrText>
                </w:r>
                <w:r w:rsidR="00650F66">
                  <w:rPr>
                    <w:rFonts w:ascii="Times New Roman" w:eastAsia="方正仿宋简体" w:hAnsi="Times New Roman"/>
                    <w:sz w:val="30"/>
                  </w:rPr>
                  <w:fldChar w:fldCharType="separate"/>
                </w:r>
                <w:r w:rsidR="004B3B99">
                  <w:rPr>
                    <w:rFonts w:ascii="Times New Roman" w:eastAsia="方正仿宋简体" w:hAnsi="Times New Roman"/>
                    <w:noProof/>
                    <w:sz w:val="30"/>
                  </w:rPr>
                  <w:t>4</w:t>
                </w:r>
                <w:r w:rsidR="00650F66">
                  <w:rPr>
                    <w:rFonts w:ascii="Times New Roman" w:eastAsia="方正仿宋简体" w:hAnsi="Times New Roman"/>
                    <w:sz w:val="30"/>
                  </w:rPr>
                  <w:fldChar w:fldCharType="end"/>
                </w:r>
                <w:r>
                  <w:rPr>
                    <w:rFonts w:ascii="Times New Roman" w:eastAsia="方正仿宋简体" w:hAnsi="Times New Roman" w:hint="eastAsia"/>
                    <w:sz w:val="30"/>
                  </w:rPr>
                  <w:t xml:space="preserve"> </w:t>
                </w:r>
                <w:r>
                  <w:rPr>
                    <w:rFonts w:ascii="Times New Roman" w:eastAsia="方正仿宋简体" w:hAnsi="Times New Roman" w:hint="eastAsia"/>
                    <w:sz w:val="30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71" w:rsidRDefault="00015C71" w:rsidP="00630356">
      <w:r>
        <w:separator/>
      </w:r>
    </w:p>
  </w:footnote>
  <w:footnote w:type="continuationSeparator" w:id="1">
    <w:p w:rsidR="00015C71" w:rsidRDefault="00015C71" w:rsidP="00630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Q5NjRmN2M2YWM1YmMwNDM5NjA4NmRlZmVjOTNhOGYifQ=="/>
  </w:docVars>
  <w:rsids>
    <w:rsidRoot w:val="7A9324EA"/>
    <w:rsid w:val="00007942"/>
    <w:rsid w:val="00007945"/>
    <w:rsid w:val="00015C71"/>
    <w:rsid w:val="00034CF7"/>
    <w:rsid w:val="000A69CE"/>
    <w:rsid w:val="000C2222"/>
    <w:rsid w:val="000D6FA0"/>
    <w:rsid w:val="000E7F02"/>
    <w:rsid w:val="00111B35"/>
    <w:rsid w:val="00144D74"/>
    <w:rsid w:val="00153126"/>
    <w:rsid w:val="001D6384"/>
    <w:rsid w:val="001E6176"/>
    <w:rsid w:val="002371E5"/>
    <w:rsid w:val="002C14B7"/>
    <w:rsid w:val="002F1EC7"/>
    <w:rsid w:val="003D6EAF"/>
    <w:rsid w:val="003F1B11"/>
    <w:rsid w:val="00427923"/>
    <w:rsid w:val="00441ED0"/>
    <w:rsid w:val="00453F35"/>
    <w:rsid w:val="004732AD"/>
    <w:rsid w:val="004A679A"/>
    <w:rsid w:val="004B3B99"/>
    <w:rsid w:val="004D7038"/>
    <w:rsid w:val="004F2DC8"/>
    <w:rsid w:val="00552182"/>
    <w:rsid w:val="0058720C"/>
    <w:rsid w:val="005B3A1D"/>
    <w:rsid w:val="005B5FB2"/>
    <w:rsid w:val="005F4193"/>
    <w:rsid w:val="00630356"/>
    <w:rsid w:val="00650F66"/>
    <w:rsid w:val="00652F1C"/>
    <w:rsid w:val="006C1894"/>
    <w:rsid w:val="0073158B"/>
    <w:rsid w:val="007B375D"/>
    <w:rsid w:val="007E6DB0"/>
    <w:rsid w:val="007F2B0C"/>
    <w:rsid w:val="00804D1F"/>
    <w:rsid w:val="00816E36"/>
    <w:rsid w:val="00833EA4"/>
    <w:rsid w:val="008565C0"/>
    <w:rsid w:val="00905796"/>
    <w:rsid w:val="009261B3"/>
    <w:rsid w:val="009625BB"/>
    <w:rsid w:val="009A763B"/>
    <w:rsid w:val="009D715E"/>
    <w:rsid w:val="00A42C68"/>
    <w:rsid w:val="00A64699"/>
    <w:rsid w:val="00AA40A2"/>
    <w:rsid w:val="00AA76B5"/>
    <w:rsid w:val="00AC1A40"/>
    <w:rsid w:val="00AE4B00"/>
    <w:rsid w:val="00B206E1"/>
    <w:rsid w:val="00B432D4"/>
    <w:rsid w:val="00B633FE"/>
    <w:rsid w:val="00B763F4"/>
    <w:rsid w:val="00B85FE0"/>
    <w:rsid w:val="00C45E81"/>
    <w:rsid w:val="00D86EDD"/>
    <w:rsid w:val="00DE6764"/>
    <w:rsid w:val="00E20FDD"/>
    <w:rsid w:val="00E51203"/>
    <w:rsid w:val="00E6430C"/>
    <w:rsid w:val="00EA6872"/>
    <w:rsid w:val="00EB1C0E"/>
    <w:rsid w:val="00EE1B16"/>
    <w:rsid w:val="00EF05EC"/>
    <w:rsid w:val="00F21D95"/>
    <w:rsid w:val="00F553EF"/>
    <w:rsid w:val="00F84C3F"/>
    <w:rsid w:val="00F935D0"/>
    <w:rsid w:val="034D0424"/>
    <w:rsid w:val="047D34C5"/>
    <w:rsid w:val="07DB478B"/>
    <w:rsid w:val="0C160487"/>
    <w:rsid w:val="0C4A1EDF"/>
    <w:rsid w:val="0D201426"/>
    <w:rsid w:val="0E1327A4"/>
    <w:rsid w:val="0EB17C8C"/>
    <w:rsid w:val="120C17F9"/>
    <w:rsid w:val="12E571C4"/>
    <w:rsid w:val="132C6031"/>
    <w:rsid w:val="14847F58"/>
    <w:rsid w:val="14A405FA"/>
    <w:rsid w:val="16227A29"/>
    <w:rsid w:val="165A3666"/>
    <w:rsid w:val="171E6442"/>
    <w:rsid w:val="18771C67"/>
    <w:rsid w:val="195005CE"/>
    <w:rsid w:val="19963A2B"/>
    <w:rsid w:val="1D250DAD"/>
    <w:rsid w:val="1F310AF0"/>
    <w:rsid w:val="1F86727A"/>
    <w:rsid w:val="1FD770A4"/>
    <w:rsid w:val="201C373B"/>
    <w:rsid w:val="21303941"/>
    <w:rsid w:val="23A221A9"/>
    <w:rsid w:val="23DB4D34"/>
    <w:rsid w:val="2423153B"/>
    <w:rsid w:val="251E4B43"/>
    <w:rsid w:val="28685CA3"/>
    <w:rsid w:val="2B45623B"/>
    <w:rsid w:val="2BBB08D0"/>
    <w:rsid w:val="2ECD66F1"/>
    <w:rsid w:val="2ECE6548"/>
    <w:rsid w:val="30E35813"/>
    <w:rsid w:val="315A19D8"/>
    <w:rsid w:val="31AA329C"/>
    <w:rsid w:val="33D32081"/>
    <w:rsid w:val="37776CB8"/>
    <w:rsid w:val="3B456F94"/>
    <w:rsid w:val="3BF07AFD"/>
    <w:rsid w:val="3C44609B"/>
    <w:rsid w:val="3D6A38DF"/>
    <w:rsid w:val="3FAE3AD4"/>
    <w:rsid w:val="3FFF47B3"/>
    <w:rsid w:val="409018AF"/>
    <w:rsid w:val="409939FF"/>
    <w:rsid w:val="42963B5B"/>
    <w:rsid w:val="42E55B99"/>
    <w:rsid w:val="433C05C9"/>
    <w:rsid w:val="456B2DE8"/>
    <w:rsid w:val="45B002FD"/>
    <w:rsid w:val="45E701C3"/>
    <w:rsid w:val="462E5776"/>
    <w:rsid w:val="49D071C0"/>
    <w:rsid w:val="4B5736F5"/>
    <w:rsid w:val="4C8449BE"/>
    <w:rsid w:val="4CBB2D50"/>
    <w:rsid w:val="4D0F5D40"/>
    <w:rsid w:val="4F433301"/>
    <w:rsid w:val="50336F84"/>
    <w:rsid w:val="52543D44"/>
    <w:rsid w:val="52F932E4"/>
    <w:rsid w:val="530D71A1"/>
    <w:rsid w:val="550541C2"/>
    <w:rsid w:val="554967A4"/>
    <w:rsid w:val="585A62F1"/>
    <w:rsid w:val="58670CF0"/>
    <w:rsid w:val="58E3481A"/>
    <w:rsid w:val="5909355F"/>
    <w:rsid w:val="593C3F2A"/>
    <w:rsid w:val="5A105AE3"/>
    <w:rsid w:val="5AB83A84"/>
    <w:rsid w:val="5BC16969"/>
    <w:rsid w:val="5E227B93"/>
    <w:rsid w:val="5EB36A3D"/>
    <w:rsid w:val="5EB42036"/>
    <w:rsid w:val="600339F4"/>
    <w:rsid w:val="634265E1"/>
    <w:rsid w:val="64FA3A16"/>
    <w:rsid w:val="65A672FB"/>
    <w:rsid w:val="6621018A"/>
    <w:rsid w:val="676254A4"/>
    <w:rsid w:val="69872FA0"/>
    <w:rsid w:val="69C76F87"/>
    <w:rsid w:val="6BB6338A"/>
    <w:rsid w:val="6E0F5768"/>
    <w:rsid w:val="6F6F0200"/>
    <w:rsid w:val="739C3AEB"/>
    <w:rsid w:val="745A2B8A"/>
    <w:rsid w:val="75734D20"/>
    <w:rsid w:val="762D3176"/>
    <w:rsid w:val="76DB492B"/>
    <w:rsid w:val="78E73A5B"/>
    <w:rsid w:val="7A1E3929"/>
    <w:rsid w:val="7A566C2D"/>
    <w:rsid w:val="7A872F24"/>
    <w:rsid w:val="7A9324EA"/>
    <w:rsid w:val="7AE863D5"/>
    <w:rsid w:val="7CB005A1"/>
    <w:rsid w:val="7CDB7433"/>
    <w:rsid w:val="7E7713DD"/>
    <w:rsid w:val="7E8A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5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30356"/>
    <w:rPr>
      <w:sz w:val="18"/>
      <w:szCs w:val="18"/>
    </w:rPr>
  </w:style>
  <w:style w:type="paragraph" w:styleId="a4">
    <w:name w:val="footer"/>
    <w:basedOn w:val="a"/>
    <w:qFormat/>
    <w:rsid w:val="006303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303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6303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THTF</cp:lastModifiedBy>
  <cp:revision>33</cp:revision>
  <cp:lastPrinted>2022-08-18T03:26:00Z</cp:lastPrinted>
  <dcterms:created xsi:type="dcterms:W3CDTF">2022-08-12T01:57:00Z</dcterms:created>
  <dcterms:modified xsi:type="dcterms:W3CDTF">2023-05-12T06:43:00Z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FFFF06DA0E874A2EAE921F116BCC998C</vt:lpwstr>
  </property>
</Properties>
</file>