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94" w:rsidRDefault="00364B2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中山市商务局2022年行政许可实施和监督管理情况报告</w:t>
      </w:r>
    </w:p>
    <w:p w:rsidR="00F66894" w:rsidRDefault="00F66894">
      <w:pPr>
        <w:pStyle w:val="a4"/>
        <w:spacing w:after="0" w:line="600" w:lineRule="exact"/>
      </w:pPr>
    </w:p>
    <w:p w:rsidR="00F66894" w:rsidRDefault="00364B25"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市政府：</w:t>
      </w:r>
    </w:p>
    <w:p w:rsidR="00F66894" w:rsidRDefault="00364B25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64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根据《关于开展行政许可实施和监督管理情况年度报告工作的通知》要求，现将我局2022年行政许可实施和监督管理情况报告如下：</w:t>
      </w:r>
    </w:p>
    <w:p w:rsidR="00F66894" w:rsidRDefault="00364B25">
      <w:pPr>
        <w:pStyle w:val="a4"/>
        <w:spacing w:after="0" w:line="600" w:lineRule="exact"/>
        <w:ind w:firstLine="688"/>
        <w:rPr>
          <w:rFonts w:ascii="黑体" w:eastAsia="黑体" w:hAnsi="黑体" w:cs="黑体"/>
          <w:snapToGrid w:val="0"/>
          <w:color w:val="000000"/>
          <w:spacing w:val="6"/>
          <w:kern w:val="32"/>
          <w:sz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6"/>
          <w:kern w:val="32"/>
          <w:sz w:val="32"/>
        </w:rPr>
        <w:t>一、基本情况</w:t>
      </w:r>
    </w:p>
    <w:p w:rsidR="00F66894" w:rsidRDefault="00364B25">
      <w:pPr>
        <w:adjustRightInd w:val="0"/>
        <w:snapToGrid w:val="0"/>
        <w:spacing w:line="574" w:lineRule="exact"/>
        <w:ind w:firstLineChars="200" w:firstLine="664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（一）现有事项及办理情况。</w:t>
      </w:r>
    </w:p>
    <w:p w:rsidR="00F66894" w:rsidRDefault="00364B25">
      <w:pPr>
        <w:adjustRightInd w:val="0"/>
        <w:snapToGrid w:val="0"/>
        <w:spacing w:line="574" w:lineRule="exact"/>
        <w:ind w:firstLineChars="250" w:firstLine="830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本单位现有行政许可事项共5项，分别是：外商投资企业、来料加工企业直通港澳自货自运厂车许可；自动进口许可证核发；机电产品进口许可初审；对外劳务合作经营资格核准；企业及分公司申请取得从事拍卖业务的核准初审。其中，“企业及分公司申请取得从事拍卖业务的变更核准”属省委托事项。我局负责实施的行政许可事项全部进驻广东省政务服务</w:t>
      </w:r>
      <w:r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  <w:t>网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，全部集中到我局审批服务办公室集中实施，我局审批服务办公室进驻我市行政服务中心。</w:t>
      </w:r>
      <w:r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  <w:t>20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22年度，</w:t>
      </w:r>
      <w:r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  <w:t>由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我局实施的、以我局名义做出的行政许可申请数量为0宗，予以许可0宗；由我局实施的、以省</w:t>
      </w:r>
      <w:r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  <w:szCs w:val="22"/>
        </w:rPr>
        <w:t>商务厅（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  <w:szCs w:val="22"/>
        </w:rPr>
        <w:t>委托单位）名义做出的行政许可申请数量为3宗，予以许可3宗。2022年度无转移事项无取消事项。</w:t>
      </w:r>
    </w:p>
    <w:p w:rsidR="00F66894" w:rsidRDefault="00364B25">
      <w:pPr>
        <w:pStyle w:val="a4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（二）依法实施情况。</w:t>
      </w:r>
    </w:p>
    <w:p w:rsidR="00F66894" w:rsidRDefault="00364B25">
      <w:pPr>
        <w:pStyle w:val="a4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lastRenderedPageBreak/>
        <w:t>我局认真落实“放管服”等要求及国家最新法律法规动态调整权责清单相关内容。按国家最新法律法规规定更新发布办事指南、精简申请材料，推行“互联网</w:t>
      </w: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+</w:t>
      </w: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政务”服务、“不见面审批”等创新审批方式，优化办事流程，加强内部管理，大力压减办结时限，着力提升政务服务效能。行政许可事项全部纳入即办件（受理之日起</w:t>
      </w: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1</w:t>
      </w: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个工作日办理），行政许可时限压减率达</w:t>
      </w: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93.6%</w:t>
      </w: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。在行政许可实施过程中，严格遵守法律法规规定的审批权限、范围、程序、条件等依法行政。</w:t>
      </w:r>
    </w:p>
    <w:p w:rsidR="00F66894" w:rsidRDefault="00364B25">
      <w:pPr>
        <w:pStyle w:val="a4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（三）公开公示情况。</w:t>
      </w:r>
    </w:p>
    <w:p w:rsidR="00F66894" w:rsidRDefault="00364B25">
      <w:pPr>
        <w:adjustRightInd w:val="0"/>
        <w:snapToGrid w:val="0"/>
        <w:spacing w:line="57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我局严格</w:t>
      </w:r>
      <w:r>
        <w:rPr>
          <w:rFonts w:ascii="仿宋_GB2312" w:eastAsia="仿宋_GB2312"/>
          <w:sz w:val="32"/>
          <w:szCs w:val="32"/>
        </w:rPr>
        <w:t>落实行政许可公示责任</w:t>
      </w:r>
      <w:r>
        <w:rPr>
          <w:rFonts w:ascii="仿宋_GB2312" w:eastAsia="仿宋_GB2312" w:hint="eastAsia"/>
          <w:sz w:val="32"/>
          <w:szCs w:val="32"/>
        </w:rPr>
        <w:t>。在广东省</w:t>
      </w:r>
      <w:r>
        <w:rPr>
          <w:rFonts w:ascii="仿宋_GB2312" w:eastAsia="仿宋_GB2312"/>
          <w:sz w:val="32"/>
          <w:szCs w:val="32"/>
        </w:rPr>
        <w:t>政务服务网和局网站主动公开公示各项政务服务事项的实施主体、依据、程序、条件、期限、标准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申请材料、是否收费情况、申请书格式文本、咨询投诉途径等。建立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完善内部行政许可公示工作机制，做好公示内容的采集、传递、审核、发布工作，实现行政许可决定</w:t>
      </w:r>
      <w:r>
        <w:rPr>
          <w:rFonts w:ascii="仿宋_GB2312" w:eastAsia="仿宋_GB2312" w:hint="eastAsia"/>
          <w:sz w:val="32"/>
          <w:szCs w:val="32"/>
        </w:rPr>
        <w:t>做出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7个</w:t>
      </w:r>
      <w:r>
        <w:rPr>
          <w:rFonts w:ascii="仿宋_GB2312" w:eastAsia="仿宋_GB2312"/>
          <w:sz w:val="32"/>
          <w:szCs w:val="32"/>
        </w:rPr>
        <w:t>工作日内分别在</w:t>
      </w:r>
      <w:r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/>
          <w:sz w:val="32"/>
          <w:szCs w:val="32"/>
        </w:rPr>
        <w:t>省行政执法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公示平台及中山市公共信用信息管理系统公示。</w:t>
      </w:r>
    </w:p>
    <w:p w:rsidR="00F66894" w:rsidRPr="006845BE" w:rsidRDefault="00364B25">
      <w:pPr>
        <w:pStyle w:val="a4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 w:rsidRPr="006845BE">
        <w:rPr>
          <w:rFonts w:eastAsia="仿宋_GB2312" w:hint="eastAsia"/>
          <w:snapToGrid w:val="0"/>
          <w:color w:val="000000"/>
          <w:spacing w:val="6"/>
          <w:kern w:val="32"/>
          <w:sz w:val="32"/>
        </w:rPr>
        <w:t>（四）监督管理情况。</w:t>
      </w:r>
    </w:p>
    <w:p w:rsidR="0076549C" w:rsidRDefault="00364B25" w:rsidP="0076549C">
      <w:pPr>
        <w:adjustRightInd w:val="0"/>
        <w:snapToGrid w:val="0"/>
        <w:spacing w:line="574" w:lineRule="exact"/>
        <w:ind w:firstLineChars="200" w:firstLine="664"/>
        <w:rPr>
          <w:rFonts w:ascii="仿宋_GB2312" w:eastAsia="仿宋_GB2312" w:hAnsi="新宋体" w:hint="eastAsia"/>
          <w:spacing w:val="6"/>
          <w:sz w:val="32"/>
          <w:szCs w:val="32"/>
        </w:rPr>
      </w:pPr>
      <w:r w:rsidRPr="006845BE">
        <w:rPr>
          <w:rFonts w:ascii="仿宋_GB2312" w:eastAsia="仿宋_GB2312" w:hAnsi="新宋体" w:hint="eastAsia"/>
          <w:spacing w:val="6"/>
          <w:sz w:val="32"/>
          <w:szCs w:val="32"/>
        </w:rPr>
        <w:t>我局依法对依照行政许可开展的活动实施监督检查，监督检查采取日常检查和专项检查相结合的方式进行，2022年全年共对依照行政许可开展的活动实施行政检查</w:t>
      </w:r>
      <w:r w:rsidR="0076549C">
        <w:rPr>
          <w:rFonts w:ascii="仿宋_GB2312" w:eastAsia="仿宋_GB2312" w:hAnsi="新宋体" w:hint="eastAsia"/>
          <w:spacing w:val="6"/>
          <w:sz w:val="32"/>
          <w:szCs w:val="32"/>
        </w:rPr>
        <w:t>34</w:t>
      </w:r>
      <w:r w:rsidRPr="006845BE">
        <w:rPr>
          <w:rFonts w:ascii="仿宋_GB2312" w:eastAsia="仿宋_GB2312" w:hAnsi="新宋体" w:hint="eastAsia"/>
          <w:spacing w:val="6"/>
          <w:sz w:val="32"/>
          <w:szCs w:val="32"/>
        </w:rPr>
        <w:t>次，检查企业</w:t>
      </w:r>
      <w:r w:rsidR="0076549C">
        <w:rPr>
          <w:rFonts w:ascii="仿宋_GB2312" w:eastAsia="仿宋_GB2312" w:hAnsi="新宋体" w:hint="eastAsia"/>
          <w:spacing w:val="6"/>
          <w:sz w:val="32"/>
          <w:szCs w:val="32"/>
        </w:rPr>
        <w:t>34</w:t>
      </w:r>
      <w:r w:rsidRPr="006845BE">
        <w:rPr>
          <w:rFonts w:ascii="仿宋_GB2312" w:eastAsia="仿宋_GB2312" w:hAnsi="新宋体" w:hint="eastAsia"/>
          <w:spacing w:val="6"/>
          <w:sz w:val="32"/>
          <w:szCs w:val="32"/>
        </w:rPr>
        <w:t>家，</w:t>
      </w:r>
      <w:r w:rsidR="0076549C" w:rsidRPr="0076549C">
        <w:rPr>
          <w:rFonts w:ascii="仿宋_GB2312" w:eastAsia="仿宋_GB2312" w:hAnsi="新宋体" w:hint="eastAsia"/>
          <w:spacing w:val="6"/>
          <w:sz w:val="32"/>
          <w:szCs w:val="32"/>
        </w:rPr>
        <w:t>其中，限期整改企业7家，列为重点监管的企业7</w:t>
      </w:r>
      <w:r w:rsidR="0076549C" w:rsidRPr="0076549C">
        <w:rPr>
          <w:rFonts w:ascii="仿宋_GB2312" w:eastAsia="仿宋_GB2312" w:hAnsi="新宋体" w:hint="eastAsia"/>
          <w:spacing w:val="6"/>
          <w:sz w:val="32"/>
          <w:szCs w:val="32"/>
        </w:rPr>
        <w:lastRenderedPageBreak/>
        <w:t>家，并根据有关规定，要求不再从事相关业务的企业依法办理注销手续，交回批准证书。</w:t>
      </w:r>
    </w:p>
    <w:p w:rsidR="00F66894" w:rsidRPr="006845BE" w:rsidRDefault="00364B25" w:rsidP="0076549C">
      <w:pPr>
        <w:adjustRightInd w:val="0"/>
        <w:snapToGrid w:val="0"/>
        <w:spacing w:line="574" w:lineRule="exact"/>
        <w:ind w:firstLineChars="200" w:firstLine="664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</w:rPr>
      </w:pPr>
      <w:r w:rsidRPr="006845BE"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>（五）实施效果。</w:t>
      </w:r>
    </w:p>
    <w:p w:rsidR="00F66894" w:rsidRDefault="00364B25">
      <w:pPr>
        <w:pStyle w:val="a4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  <w:highlight w:val="yellow"/>
        </w:rPr>
      </w:pPr>
      <w:r>
        <w:rPr>
          <w:rStyle w:val="fontstyle21"/>
          <w:rFonts w:hint="eastAsia"/>
        </w:rPr>
        <w:t>积极探索“包容审慎行政执法”，对于符合《中山市商务领域免于行政检查和减少行政检查频次清单（试行）》规定条件的相关行业或市场主体，在本年度内免于或减少行政检查频次</w:t>
      </w:r>
      <w:r>
        <w:rPr>
          <w:rStyle w:val="fontstyle21"/>
        </w:rPr>
        <w:t>，</w:t>
      </w:r>
      <w:r>
        <w:rPr>
          <w:rStyle w:val="fontstyle21"/>
          <w:rFonts w:hint="eastAsia"/>
        </w:rPr>
        <w:t>定期对《清单》实施效果进行评估，并根据评估结果适时调整内容、实施期限等事项。</w:t>
      </w:r>
    </w:p>
    <w:p w:rsidR="00F66894" w:rsidRDefault="00364B25">
      <w:pPr>
        <w:pStyle w:val="a4"/>
        <w:spacing w:after="0" w:line="600" w:lineRule="exact"/>
        <w:ind w:firstLine="688"/>
        <w:rPr>
          <w:rFonts w:ascii="黑体" w:eastAsia="黑体" w:hAnsi="黑体" w:cs="黑体"/>
          <w:snapToGrid w:val="0"/>
          <w:color w:val="000000"/>
          <w:spacing w:val="6"/>
          <w:kern w:val="32"/>
          <w:sz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6"/>
          <w:kern w:val="32"/>
          <w:sz w:val="32"/>
        </w:rPr>
        <w:t>二、存在问题和困难</w:t>
      </w:r>
    </w:p>
    <w:p w:rsidR="00F66894" w:rsidRDefault="00364B25">
      <w:pPr>
        <w:pStyle w:val="a4"/>
        <w:spacing w:after="0" w:line="600" w:lineRule="exact"/>
        <w:ind w:firstLine="688"/>
        <w:rPr>
          <w:rFonts w:eastAsia="仿宋_GB2312"/>
          <w:snapToGrid w:val="0"/>
          <w:color w:val="000000"/>
          <w:spacing w:val="6"/>
          <w:kern w:val="32"/>
          <w:sz w:val="32"/>
        </w:rPr>
      </w:pPr>
      <w:r>
        <w:rPr>
          <w:rFonts w:ascii="仿宋_GB2312" w:eastAsia="仿宋_GB2312" w:hAnsi="新宋体" w:hint="eastAsia"/>
          <w:spacing w:val="6"/>
          <w:sz w:val="32"/>
          <w:szCs w:val="32"/>
        </w:rPr>
        <w:t>有关行政</w:t>
      </w:r>
      <w:r>
        <w:rPr>
          <w:rFonts w:ascii="仿宋_GB2312" w:eastAsia="仿宋_GB2312" w:hAnsi="新宋体"/>
          <w:spacing w:val="6"/>
          <w:sz w:val="32"/>
          <w:szCs w:val="32"/>
        </w:rPr>
        <w:t>许可结果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公示</w:t>
      </w:r>
      <w:r>
        <w:rPr>
          <w:rFonts w:ascii="仿宋_GB2312" w:eastAsia="仿宋_GB2312" w:hAnsi="新宋体"/>
          <w:spacing w:val="6"/>
          <w:sz w:val="32"/>
          <w:szCs w:val="32"/>
        </w:rPr>
        <w:t>工作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需分别</w:t>
      </w:r>
      <w:r>
        <w:rPr>
          <w:rFonts w:ascii="仿宋_GB2312" w:eastAsia="仿宋_GB2312" w:hAnsi="新宋体"/>
          <w:spacing w:val="6"/>
          <w:sz w:val="32"/>
          <w:szCs w:val="32"/>
        </w:rPr>
        <w:t>录入在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广东省行政</w:t>
      </w:r>
      <w:r>
        <w:rPr>
          <w:rFonts w:ascii="仿宋_GB2312" w:eastAsia="仿宋_GB2312" w:hAnsi="新宋体"/>
          <w:spacing w:val="6"/>
          <w:sz w:val="32"/>
          <w:szCs w:val="32"/>
        </w:rPr>
        <w:t>执法信息公示平台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以及中山市</w:t>
      </w:r>
      <w:r>
        <w:rPr>
          <w:rFonts w:ascii="仿宋_GB2312" w:eastAsia="仿宋_GB2312" w:hAnsi="新宋体"/>
          <w:spacing w:val="6"/>
          <w:sz w:val="32"/>
          <w:szCs w:val="32"/>
        </w:rPr>
        <w:t>公共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信用</w:t>
      </w:r>
      <w:r>
        <w:rPr>
          <w:rFonts w:ascii="仿宋_GB2312" w:eastAsia="仿宋_GB2312" w:hAnsi="新宋体"/>
          <w:spacing w:val="6"/>
          <w:sz w:val="32"/>
          <w:szCs w:val="32"/>
        </w:rPr>
        <w:t>信息管理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系统</w:t>
      </w:r>
      <w:r>
        <w:rPr>
          <w:rFonts w:ascii="仿宋_GB2312" w:eastAsia="仿宋_GB2312" w:hAnsi="新宋体"/>
          <w:spacing w:val="6"/>
          <w:sz w:val="32"/>
          <w:szCs w:val="32"/>
        </w:rPr>
        <w:t>，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工作</w:t>
      </w:r>
      <w:r>
        <w:rPr>
          <w:rFonts w:ascii="仿宋_GB2312" w:eastAsia="仿宋_GB2312" w:hAnsi="新宋体"/>
          <w:spacing w:val="6"/>
          <w:sz w:val="32"/>
          <w:szCs w:val="32"/>
        </w:rPr>
        <w:t>重复。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建议整合</w:t>
      </w:r>
      <w:r>
        <w:rPr>
          <w:rFonts w:ascii="仿宋_GB2312" w:eastAsia="仿宋_GB2312" w:hAnsi="新宋体"/>
          <w:spacing w:val="6"/>
          <w:sz w:val="32"/>
          <w:szCs w:val="32"/>
        </w:rPr>
        <w:t>平台，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简化</w:t>
      </w:r>
      <w:r>
        <w:rPr>
          <w:rFonts w:ascii="仿宋_GB2312" w:eastAsia="仿宋_GB2312" w:hAnsi="新宋体"/>
          <w:spacing w:val="6"/>
          <w:sz w:val="32"/>
          <w:szCs w:val="32"/>
        </w:rPr>
        <w:t>公示流程，只需在一个平台录入相关信息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，提高工作效率</w:t>
      </w:r>
      <w:r>
        <w:rPr>
          <w:rFonts w:ascii="仿宋_GB2312" w:eastAsia="仿宋_GB2312" w:hAnsi="新宋体"/>
          <w:spacing w:val="6"/>
          <w:sz w:val="32"/>
          <w:szCs w:val="32"/>
        </w:rPr>
        <w:t>。</w:t>
      </w:r>
    </w:p>
    <w:p w:rsidR="00F66894" w:rsidRDefault="00364B25">
      <w:pPr>
        <w:pStyle w:val="a4"/>
        <w:numPr>
          <w:ilvl w:val="0"/>
          <w:numId w:val="1"/>
        </w:numPr>
        <w:spacing w:after="0" w:line="600" w:lineRule="exact"/>
        <w:ind w:firstLine="688"/>
        <w:rPr>
          <w:rFonts w:ascii="黑体" w:eastAsia="黑体" w:hAnsi="黑体" w:cs="黑体"/>
          <w:snapToGrid w:val="0"/>
          <w:color w:val="000000"/>
          <w:spacing w:val="6"/>
          <w:kern w:val="32"/>
          <w:sz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6"/>
          <w:kern w:val="32"/>
          <w:sz w:val="32"/>
        </w:rPr>
        <w:t>下一步工作措施及有关建议</w:t>
      </w:r>
    </w:p>
    <w:p w:rsidR="00F66894" w:rsidRDefault="00364B25">
      <w:pPr>
        <w:spacing w:line="560" w:lineRule="atLeast"/>
        <w:ind w:firstLineChars="200" w:firstLine="664"/>
        <w:rPr>
          <w:rFonts w:ascii="仿宋_GB2312" w:eastAsia="仿宋_GB2312" w:hAnsi="新宋体"/>
          <w:spacing w:val="6"/>
          <w:sz w:val="32"/>
          <w:szCs w:val="32"/>
        </w:rPr>
      </w:pPr>
      <w:r>
        <w:rPr>
          <w:rFonts w:ascii="仿宋_GB2312" w:eastAsia="仿宋_GB2312" w:hAnsi="新宋体" w:hint="eastAsia"/>
          <w:spacing w:val="6"/>
          <w:sz w:val="32"/>
          <w:szCs w:val="32"/>
        </w:rPr>
        <w:t>今后</w:t>
      </w:r>
      <w:r>
        <w:rPr>
          <w:rFonts w:ascii="仿宋_GB2312" w:eastAsia="仿宋_GB2312" w:hAnsi="新宋体"/>
          <w:spacing w:val="6"/>
          <w:sz w:val="32"/>
          <w:szCs w:val="32"/>
        </w:rPr>
        <w:t>，我局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将</w:t>
      </w:r>
      <w:r>
        <w:rPr>
          <w:rFonts w:ascii="仿宋_GB2312" w:eastAsia="仿宋_GB2312" w:hAnsi="新宋体"/>
          <w:spacing w:val="6"/>
          <w:sz w:val="32"/>
          <w:szCs w:val="32"/>
        </w:rPr>
        <w:t>进一步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加强与商务部、省商务厅等上级部门沟通联系，及时把握行政审批制度的改革更新情况，坚持依法行政、</w:t>
      </w:r>
      <w:r>
        <w:rPr>
          <w:rFonts w:ascii="仿宋_GB2312" w:eastAsia="仿宋_GB2312" w:hAnsi="新宋体"/>
          <w:spacing w:val="6"/>
          <w:sz w:val="32"/>
          <w:szCs w:val="32"/>
        </w:rPr>
        <w:t>落实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简政放权、</w:t>
      </w:r>
      <w:r>
        <w:rPr>
          <w:rFonts w:ascii="仿宋_GB2312" w:eastAsia="仿宋_GB2312" w:hAnsi="新宋体"/>
          <w:spacing w:val="6"/>
          <w:sz w:val="32"/>
          <w:szCs w:val="32"/>
        </w:rPr>
        <w:t>落实</w:t>
      </w:r>
      <w:r>
        <w:rPr>
          <w:rFonts w:ascii="仿宋_GB2312" w:eastAsia="仿宋_GB2312" w:hAnsi="新宋体"/>
          <w:spacing w:val="6"/>
          <w:sz w:val="32"/>
          <w:szCs w:val="32"/>
        </w:rPr>
        <w:t>“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证照</w:t>
      </w:r>
      <w:r>
        <w:rPr>
          <w:rFonts w:ascii="仿宋_GB2312" w:eastAsia="仿宋_GB2312" w:hAnsi="新宋体"/>
          <w:spacing w:val="6"/>
          <w:sz w:val="32"/>
          <w:szCs w:val="32"/>
        </w:rPr>
        <w:t>分离</w:t>
      </w:r>
      <w:r>
        <w:rPr>
          <w:rFonts w:ascii="仿宋_GB2312" w:eastAsia="仿宋_GB2312" w:hAnsi="新宋体"/>
          <w:spacing w:val="6"/>
          <w:sz w:val="32"/>
          <w:szCs w:val="32"/>
        </w:rPr>
        <w:t>”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，</w:t>
      </w:r>
      <w:r>
        <w:rPr>
          <w:rFonts w:ascii="仿宋_GB2312" w:eastAsia="仿宋_GB2312" w:hAnsi="新宋体"/>
          <w:spacing w:val="6"/>
          <w:sz w:val="32"/>
          <w:szCs w:val="32"/>
        </w:rPr>
        <w:t>持续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深化</w:t>
      </w:r>
      <w:r>
        <w:rPr>
          <w:rFonts w:ascii="仿宋_GB2312" w:eastAsia="仿宋_GB2312" w:hAnsi="新宋体"/>
          <w:spacing w:val="6"/>
          <w:sz w:val="32"/>
          <w:szCs w:val="32"/>
        </w:rPr>
        <w:t>“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放管服</w:t>
      </w:r>
      <w:r>
        <w:rPr>
          <w:rFonts w:ascii="仿宋_GB2312" w:eastAsia="仿宋_GB2312" w:hAnsi="新宋体"/>
          <w:spacing w:val="6"/>
          <w:sz w:val="32"/>
          <w:szCs w:val="32"/>
        </w:rPr>
        <w:t>”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改革。加强工作人员</w:t>
      </w:r>
      <w:r>
        <w:rPr>
          <w:rFonts w:ascii="仿宋_GB2312" w:eastAsia="仿宋_GB2312" w:hAnsi="新宋体"/>
          <w:spacing w:val="6"/>
          <w:sz w:val="32"/>
          <w:szCs w:val="32"/>
        </w:rPr>
        <w:t>对</w:t>
      </w:r>
      <w:r>
        <w:rPr>
          <w:rFonts w:ascii="仿宋_GB2312" w:eastAsia="仿宋_GB2312" w:hAnsi="新宋体" w:hint="eastAsia"/>
          <w:spacing w:val="6"/>
          <w:sz w:val="32"/>
          <w:szCs w:val="32"/>
        </w:rPr>
        <w:t>法律法规学习，确保最新政策及时传达和落实到位，切实提高服务意识、优化服务方式，不断提高</w:t>
      </w:r>
      <w:r>
        <w:rPr>
          <w:rFonts w:ascii="仿宋_GB2312" w:eastAsia="仿宋_GB2312" w:hAnsi="新宋体"/>
          <w:spacing w:val="6"/>
          <w:sz w:val="32"/>
          <w:szCs w:val="32"/>
        </w:rPr>
        <w:t>行政审批质量。</w:t>
      </w:r>
    </w:p>
    <w:p w:rsidR="00F66894" w:rsidRDefault="00F66894">
      <w:pPr>
        <w:pStyle w:val="a4"/>
        <w:spacing w:after="0" w:line="600" w:lineRule="exact"/>
        <w:ind w:firstLine="688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</w:rPr>
      </w:pPr>
    </w:p>
    <w:p w:rsidR="00F66894" w:rsidRDefault="00F66894">
      <w:pPr>
        <w:pStyle w:val="a4"/>
        <w:spacing w:after="0" w:line="600" w:lineRule="exact"/>
        <w:ind w:firstLine="688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</w:rPr>
      </w:pPr>
    </w:p>
    <w:p w:rsidR="00F66894" w:rsidRDefault="00364B25">
      <w:pPr>
        <w:pStyle w:val="a4"/>
        <w:wordWrap w:val="0"/>
        <w:spacing w:after="0" w:line="600" w:lineRule="exact"/>
        <w:ind w:right="664" w:firstLine="688"/>
        <w:jc w:val="center"/>
        <w:rPr>
          <w:rFonts w:ascii="仿宋_GB2312" w:eastAsia="仿宋_GB2312" w:hAnsi="仿宋_GB2312" w:cs="仿宋_GB2312"/>
          <w:snapToGrid w:val="0"/>
          <w:color w:val="000000"/>
          <w:spacing w:val="6"/>
          <w:kern w:val="32"/>
          <w:sz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 xml:space="preserve">                               </w:t>
      </w:r>
      <w:r w:rsidR="000A169C"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 xml:space="preserve">市商务局  </w:t>
      </w:r>
    </w:p>
    <w:p w:rsidR="00F66894" w:rsidRDefault="00364B25">
      <w:pPr>
        <w:pStyle w:val="a4"/>
        <w:wordWrap w:val="0"/>
        <w:spacing w:after="0" w:line="600" w:lineRule="exact"/>
        <w:ind w:firstLine="688"/>
        <w:jc w:val="right"/>
        <w:rPr>
          <w:rFonts w:eastAsia="仿宋_GB2312"/>
          <w:snapToGrid w:val="0"/>
          <w:color w:val="000000"/>
          <w:spacing w:val="6"/>
          <w:kern w:val="32"/>
          <w:sz w:val="32"/>
        </w:rPr>
        <w:sectPr w:rsidR="00F66894">
          <w:footerReference w:type="default" r:id="rId8"/>
          <w:footerReference w:type="first" r:id="rId9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>2023年3 月</w:t>
      </w:r>
      <w:r w:rsidR="0076549C"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00000"/>
          <w:spacing w:val="6"/>
          <w:kern w:val="32"/>
          <w:sz w:val="32"/>
        </w:rPr>
        <w:t>日</w:t>
      </w:r>
    </w:p>
    <w:p w:rsidR="00F66894" w:rsidRPr="000A169C" w:rsidRDefault="00F66894" w:rsidP="000A169C">
      <w:pPr>
        <w:pStyle w:val="a4"/>
        <w:spacing w:after="0" w:line="600" w:lineRule="exact"/>
        <w:jc w:val="left"/>
        <w:rPr>
          <w:rFonts w:eastAsiaTheme="minorEastAsia"/>
        </w:rPr>
      </w:pPr>
    </w:p>
    <w:sectPr w:rsidR="00F66894" w:rsidRPr="000A169C" w:rsidSect="000A169C">
      <w:pgSz w:w="16838" w:h="11906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58" w:rsidRPr="00471DA2" w:rsidRDefault="006A1F58" w:rsidP="00F66894">
      <w:pPr>
        <w:rPr>
          <w:sz w:val="24"/>
        </w:rPr>
      </w:pPr>
      <w:r>
        <w:separator/>
      </w:r>
    </w:p>
  </w:endnote>
  <w:endnote w:type="continuationSeparator" w:id="1">
    <w:p w:rsidR="006A1F58" w:rsidRPr="00471DA2" w:rsidRDefault="006A1F58" w:rsidP="00F66894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94" w:rsidRDefault="00613DE3">
    <w:pPr>
      <w:snapToGrid w:val="0"/>
      <w:jc w:val="left"/>
      <w:rPr>
        <w:rFonts w:eastAsia="Calibri"/>
        <w:sz w:val="18"/>
        <w:szCs w:val="22"/>
      </w:rPr>
    </w:pPr>
    <w:r>
      <w:rPr>
        <w:rFonts w:eastAsia="Calibri"/>
        <w:sz w:val="18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 filled="f" stroked="f" strokeweight="1.25pt">
          <v:textbox style="mso-fit-shape-to-text:t" inset="0,0,0,0">
            <w:txbxContent>
              <w:p w:rsidR="00F66894" w:rsidRDefault="00613DE3">
                <w:pPr>
                  <w:snapToGrid w:val="0"/>
                  <w:rPr>
                    <w:sz w:val="18"/>
                    <w:szCs w:val="22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64B25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6549C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94" w:rsidRDefault="00613DE3">
    <w:pPr>
      <w:snapToGrid w:val="0"/>
      <w:jc w:val="left"/>
      <w:rPr>
        <w:rFonts w:eastAsia="Calibri"/>
        <w:sz w:val="18"/>
        <w:szCs w:val="22"/>
      </w:rPr>
    </w:pPr>
    <w:r>
      <w:rPr>
        <w:rFonts w:eastAsia="Calibri"/>
        <w:sz w:val="18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6" type="#_x0000_t202" style="position:absolute;margin-left:416pt;margin-top:0;width:2in;height:2in;z-index:251661312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 filled="f" stroked="f" strokeweight="1.25pt">
          <v:textbox style="mso-fit-shape-to-text:t" inset="0,0,0,0">
            <w:txbxContent>
              <w:p w:rsidR="00F66894" w:rsidRDefault="00613DE3">
                <w:pPr>
                  <w:snapToGrid w:val="0"/>
                  <w:rPr>
                    <w:sz w:val="18"/>
                    <w:szCs w:val="22"/>
                  </w:rPr>
                </w:pPr>
                <w:r>
                  <w:rPr>
                    <w:rFonts w:eastAsia="Calibri" w:hint="eastAsia"/>
                    <w:sz w:val="18"/>
                    <w:szCs w:val="22"/>
                  </w:rPr>
                  <w:fldChar w:fldCharType="begin"/>
                </w:r>
                <w:r w:rsidR="00364B25">
                  <w:rPr>
                    <w:rFonts w:eastAsia="Calibri" w:hint="eastAsia"/>
                    <w:sz w:val="18"/>
                    <w:szCs w:val="22"/>
                  </w:rPr>
                  <w:instrText xml:space="preserve"> PAGE  \* MERGEFORMAT </w:instrText>
                </w:r>
                <w:r>
                  <w:rPr>
                    <w:rFonts w:eastAsia="Calibri" w:hint="eastAsia"/>
                    <w:sz w:val="18"/>
                    <w:szCs w:val="22"/>
                  </w:rPr>
                  <w:fldChar w:fldCharType="separate"/>
                </w:r>
                <w:r w:rsidR="00364B25">
                  <w:rPr>
                    <w:rFonts w:eastAsia="Calibri"/>
                    <w:sz w:val="18"/>
                    <w:szCs w:val="22"/>
                  </w:rPr>
                  <w:t>- 7 -</w:t>
                </w:r>
                <w:r>
                  <w:rPr>
                    <w:rFonts w:eastAsia="Calibri" w:hint="eastAsia"/>
                    <w:sz w:val="18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58" w:rsidRPr="00471DA2" w:rsidRDefault="006A1F58" w:rsidP="00F66894">
      <w:pPr>
        <w:rPr>
          <w:sz w:val="24"/>
        </w:rPr>
      </w:pPr>
      <w:r>
        <w:separator/>
      </w:r>
    </w:p>
  </w:footnote>
  <w:footnote w:type="continuationSeparator" w:id="1">
    <w:p w:rsidR="006A1F58" w:rsidRPr="00471DA2" w:rsidRDefault="006A1F58" w:rsidP="00F66894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61CF"/>
    <w:multiLevelType w:val="singleLevel"/>
    <w:tmpl w:val="5E8161C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5B"/>
    <w:rsid w:val="DDED5F67"/>
    <w:rsid w:val="E79EF95B"/>
    <w:rsid w:val="FEDBEFC0"/>
    <w:rsid w:val="FFDB57DD"/>
    <w:rsid w:val="000661BA"/>
    <w:rsid w:val="000A169C"/>
    <w:rsid w:val="00140705"/>
    <w:rsid w:val="001452BA"/>
    <w:rsid w:val="001F0127"/>
    <w:rsid w:val="00364B25"/>
    <w:rsid w:val="005A6063"/>
    <w:rsid w:val="00613DE3"/>
    <w:rsid w:val="006845BE"/>
    <w:rsid w:val="006A1F58"/>
    <w:rsid w:val="0076549C"/>
    <w:rsid w:val="00981A5B"/>
    <w:rsid w:val="009B6F75"/>
    <w:rsid w:val="00B35780"/>
    <w:rsid w:val="00DA342C"/>
    <w:rsid w:val="00F66894"/>
    <w:rsid w:val="00FB3ED9"/>
    <w:rsid w:val="00FB5D23"/>
    <w:rsid w:val="00FD5682"/>
    <w:rsid w:val="7D7FD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6689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F66894"/>
    <w:pPr>
      <w:spacing w:after="120"/>
      <w:ind w:leftChars="200" w:left="420" w:firstLine="420"/>
    </w:pPr>
    <w:rPr>
      <w:rFonts w:ascii="Times New Roman" w:hAnsi="Times New Roman"/>
      <w:bCs w:val="0"/>
      <w:szCs w:val="22"/>
    </w:rPr>
  </w:style>
  <w:style w:type="paragraph" w:styleId="a3">
    <w:name w:val="Body Text Indent"/>
    <w:basedOn w:val="a"/>
    <w:qFormat/>
    <w:rsid w:val="00F66894"/>
    <w:pPr>
      <w:ind w:firstLineChars="200" w:firstLine="617"/>
    </w:pPr>
    <w:rPr>
      <w:rFonts w:ascii="仿宋_GB2312"/>
      <w:bCs/>
    </w:rPr>
  </w:style>
  <w:style w:type="paragraph" w:styleId="a4">
    <w:name w:val="Body Text"/>
    <w:link w:val="Char"/>
    <w:qFormat/>
    <w:rsid w:val="00F66894"/>
    <w:pPr>
      <w:widowControl w:val="0"/>
      <w:spacing w:after="120"/>
      <w:jc w:val="both"/>
    </w:pPr>
    <w:rPr>
      <w:rFonts w:ascii="Calibri" w:eastAsia="Calibri" w:hAnsi="Calibri" w:cs="Times New Roman"/>
      <w:kern w:val="2"/>
      <w:sz w:val="21"/>
      <w:szCs w:val="22"/>
    </w:rPr>
  </w:style>
  <w:style w:type="paragraph" w:styleId="a5">
    <w:name w:val="footer"/>
    <w:basedOn w:val="a"/>
    <w:link w:val="Char0"/>
    <w:uiPriority w:val="99"/>
    <w:semiHidden/>
    <w:unhideWhenUsed/>
    <w:qFormat/>
    <w:rsid w:val="00F6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F6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4"/>
    <w:qFormat/>
    <w:rsid w:val="00F66894"/>
    <w:rPr>
      <w:rFonts w:ascii="Calibri" w:eastAsia="Calibri" w:hAnsi="Calibri" w:cs="Times New Roman"/>
    </w:rPr>
  </w:style>
  <w:style w:type="character" w:customStyle="1" w:styleId="Char1">
    <w:name w:val="页眉 Char"/>
    <w:basedOn w:val="a0"/>
    <w:link w:val="a6"/>
    <w:uiPriority w:val="99"/>
    <w:semiHidden/>
    <w:qFormat/>
    <w:rsid w:val="00F6689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F6689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66894"/>
    <w:pPr>
      <w:ind w:firstLineChars="200" w:firstLine="420"/>
    </w:pPr>
  </w:style>
  <w:style w:type="character" w:customStyle="1" w:styleId="fontstyle21">
    <w:name w:val="fontstyle21"/>
    <w:basedOn w:val="a0"/>
    <w:qFormat/>
    <w:rsid w:val="00F66894"/>
    <w:rPr>
      <w:rFonts w:ascii="仿宋_GB2312" w:eastAsia="仿宋_GB2312" w:hAnsi="仿宋_GB2312" w:cs="仿宋_GB2312"/>
      <w:snapToGrid/>
      <w:color w:val="000000"/>
      <w:spacing w:val="0"/>
      <w:sz w:val="32"/>
      <w:szCs w:val="32"/>
    </w:rPr>
  </w:style>
  <w:style w:type="paragraph" w:customStyle="1" w:styleId="CharCharCharCharCharChar">
    <w:name w:val="Char Char Char Char Char Char"/>
    <w:basedOn w:val="a"/>
    <w:qFormat/>
    <w:rsid w:val="00F66894"/>
    <w:pPr>
      <w:tabs>
        <w:tab w:val="center" w:pos="9240"/>
        <w:tab w:val="center" w:pos="952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</Words>
  <Characters>1210</Characters>
  <Application>Microsoft Office Word</Application>
  <DocSecurity>0</DocSecurity>
  <Lines>10</Lines>
  <Paragraphs>2</Paragraphs>
  <ScaleCrop>false</ScaleCrop>
  <Company>Lenovo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杨泳君</dc:creator>
  <cp:lastModifiedBy>杨泳君</cp:lastModifiedBy>
  <cp:revision>3</cp:revision>
  <dcterms:created xsi:type="dcterms:W3CDTF">2023-03-28T08:45:00Z</dcterms:created>
  <dcterms:modified xsi:type="dcterms:W3CDTF">2023-03-29T06:53:00Z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