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/>
        </w:rPr>
      </w:pPr>
      <w:r>
        <w:rPr>
          <w:rFonts w:hint="eastAsia"/>
        </w:rPr>
        <w:t>关于变更中府集用（2009）第250424号用地规划条件公示的通告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1593850" cy="14712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何桂源用地区位图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>该宗地位于中山市南朗镇冲口村大埔环，不动产权证号为</w:t>
      </w:r>
      <w:r>
        <w:rPr>
          <w:rFonts w:hint="eastAsia"/>
        </w:rPr>
        <w:t>中府集用（2009）第250424号</w:t>
      </w:r>
      <w:r>
        <w:rPr>
          <w:rFonts w:hint="eastAsia"/>
          <w:lang w:val="en-US" w:eastAsia="zh-CN"/>
        </w:rPr>
        <w:t>，证载土地用途为农村宅基地，用地面积为255.60平方米，土地使用权人为何桂源。现该单位申请按农房标准变更该宗地规划条件。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该用地基本符合总规，基本符合土规，位于《中山市南朗镇冲口村村庄规划》，为三类居住用地，基本符合规划用地性质。拟根据相关规定和技术标准办理规划条件变更。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联系人：曹先生    联系电话：85598381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4CD5"/>
    <w:rsid w:val="451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2023-04-10T00:52:00Z</dcterms:created>
  <dc:creator>曹宇晟</dc:creator>
  <cp:lastModifiedBy>曹宇晟</cp:lastModifiedBy>
  <dcterms:modified xsi:type="dcterms:W3CDTF">2023-04-10T01:32:44Z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