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关于变更中府国用（2022）字第170806号用地规划条件公示的通告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5019675" cy="3838575"/>
            <wp:effectExtent l="0" t="0" r="9525" b="952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2022）字第170806号用地位于中山市横栏镇贴边村，用地面积为74.97平方米，土地使用权人为黄炳辉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横栏镇茂辉工业区（一期）控制性详细规划》中E1-02地块上规划为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用地。办理规划报建时建筑面积不能超过1000平方米，建筑层数不得超过四层且不大于15米，第四层只允许建梯间及辅助用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房，面积不得超过基底面积的一半,建筑首层和地下室层高不得超过5米，其它层的层高不得超过3.6米。该用地为国有出让用地，容积率按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出让合同约定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执行。按个人自建住房建设的，总建筑面积不大于1000平方米，且容积率应不大于约定容积率。若建筑方案（须符合自建房技术标准要求）的容积率大于约定容积率的，可按程序提供建筑方案申请调整容积率。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CA01A5A"/>
    <w:rsid w:val="56847C50"/>
    <w:rsid w:val="5EED6DDA"/>
    <w:rsid w:val="6428675D"/>
    <w:rsid w:val="7501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2023-04-03T08:42:27Z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C8B558C0B5F44965800A65DBAEC217D5</vt:lpwstr>
  </property>
</Properties>
</file>