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黑体" w:hAnsi="微软雅黑" w:eastAsia="黑体"/>
          <w:color w:val="333333"/>
          <w:sz w:val="44"/>
          <w:szCs w:val="44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关于变更中府国用（2006）第170118号用地规划条件公示的通告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jc w:val="center"/>
        <w:rPr>
          <w:rFonts w:hint="eastAsia" w:ascii="微软雅黑" w:hAnsi="微软雅黑" w:eastAsia="微软雅黑"/>
          <w:color w:val="333333"/>
          <w:sz w:val="16"/>
        </w:rPr>
      </w:pPr>
      <w:r>
        <w:rPr>
          <w:rFonts w:hint="eastAsia" w:ascii="微软雅黑" w:hAnsi="微软雅黑" w:eastAsia="微软雅黑"/>
          <w:color w:val="333333"/>
          <w:sz w:val="16"/>
        </w:rPr>
        <w:drawing>
          <wp:inline distT="0" distB="0" distL="114300" distR="114300">
            <wp:extent cx="3743325" cy="2828925"/>
            <wp:effectExtent l="0" t="0" r="9525" b="9525"/>
            <wp:docPr id="2" name="图片 2" descr="工业论证报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工业论证报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color w:val="333333"/>
          <w:sz w:val="16"/>
        </w:rPr>
        <w:t xml:space="preserve">  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土地证号为中府国用（2006）第170118号用地位于中山市横栏镇新茂村，用地面积为2181.3平方米，土地来源（用途）为工业，土地使用权人为</w:t>
      </w:r>
      <w:bookmarkStart w:id="0" w:name="_GoBack"/>
      <w:r>
        <w:rPr>
          <w:rFonts w:hint="eastAsia" w:ascii="仿宋_GB2312" w:hAnsi="微软雅黑" w:eastAsia="仿宋_GB2312"/>
          <w:color w:val="333333"/>
          <w:sz w:val="28"/>
          <w:szCs w:val="28"/>
        </w:rPr>
        <w:t>陈国培、苏锦生</w:t>
      </w:r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</w:rPr>
        <w:t>，现土地使用权人申请变更该宗用地规划条件。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我局已受理其申请，根据公开、公平、公正原则，现对该宗地规划条件变更进行公示，公示如下：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该用地出让合同指标为：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无约定指标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该用地在总规中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部分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用地，在土规中为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非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建设用地，在横栏镇工业用地规划条件论证报告中，规划用地功能为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用地，用地规划指标：容积率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1.5-3.5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，绿地率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10%-15%，建筑限高：生产性建筑高度≤50 米，特殊工艺除外；配套设施建筑高度≤100米。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依据横栏镇工业用地规划条件论证报告，用地规划条件指标变更为：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用地性质：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用地     </w:t>
      </w:r>
    </w:p>
    <w:p>
      <w:pPr>
        <w:autoSpaceDN w:val="0"/>
        <w:ind w:firstLine="982" w:firstLineChars="35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容积率：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1.5-3.5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建筑密度：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；        </w:t>
      </w:r>
    </w:p>
    <w:p>
      <w:pPr>
        <w:ind w:firstLine="980" w:firstLineChars="35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绿地率：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建筑限高：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生产性建筑高度≤50 米，特殊工艺除外；配套设施建筑高度≤100米。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br w:type="textWrapping"/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龚小姐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2942" w:firstLineChars="1051"/>
        <w:jc w:val="left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autoSpaceDN w:val="0"/>
        <w:ind w:firstLine="4762" w:firstLineChars="170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中山市自然资源局第二分局</w:t>
      </w:r>
    </w:p>
    <w:p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7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940DF"/>
    <w:rsid w:val="6E29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2023-04-07T05:52:00Z</dcterms:created>
  <dc:creator>龚凯恩</dc:creator>
  <cp:lastModifiedBy>龚凯恩</cp:lastModifiedBy>
  <dcterms:modified xsi:type="dcterms:W3CDTF">2023-04-07T06:02:48Z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B2287D5B660049BBA6EB2180650D1838</vt:lpwstr>
  </property>
</Properties>
</file>