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方正大标宋简体" w:eastAsia="方正大标宋简体"/>
          <w:color w:val="FF0000"/>
          <w:spacing w:val="-20"/>
          <w:w w:val="95"/>
          <w:sz w:val="90"/>
          <w:szCs w:val="90"/>
        </w:rPr>
      </w:pPr>
      <w:r>
        <w:rPr>
          <w:rFonts w:hint="eastAsia" w:ascii="方正大标宋简体" w:eastAsia="方正大标宋简体"/>
          <w:color w:val="FF0000"/>
          <w:spacing w:val="-20"/>
          <w:w w:val="95"/>
          <w:sz w:val="90"/>
          <w:szCs w:val="90"/>
        </w:rPr>
        <w:t>中山市</w:t>
      </w:r>
      <w:r>
        <w:rPr>
          <w:rFonts w:hint="eastAsia" w:ascii="方正大标宋简体" w:eastAsia="方正大标宋简体"/>
          <w:color w:val="FF0000"/>
          <w:spacing w:val="-20"/>
          <w:w w:val="95"/>
          <w:sz w:val="90"/>
          <w:szCs w:val="90"/>
          <w:lang w:eastAsia="zh-CN"/>
        </w:rPr>
        <w:t>工业</w:t>
      </w:r>
      <w:r>
        <w:rPr>
          <w:rFonts w:hint="eastAsia" w:ascii="方正大标宋简体" w:eastAsia="方正大标宋简体"/>
          <w:color w:val="FF0000"/>
          <w:spacing w:val="-20"/>
          <w:w w:val="95"/>
          <w:sz w:val="90"/>
          <w:szCs w:val="90"/>
        </w:rPr>
        <w:t>和信息化局</w:t>
      </w:r>
    </w:p>
    <w:p>
      <w:pPr>
        <w:pBdr>
          <w:bottom w:val="thinThickSmallGap" w:color="FF0000" w:sz="24" w:space="1"/>
        </w:pBdr>
        <w:tabs>
          <w:tab w:val="left" w:pos="1065"/>
        </w:tabs>
        <w:spacing w:line="200" w:lineRule="exact"/>
        <w:rPr>
          <w:rFonts w:ascii="汉仪大宋简" w:eastAsia="汉仪大宋简"/>
          <w:color w:val="FF0000"/>
          <w:sz w:val="80"/>
          <w:szCs w:val="80"/>
        </w:rPr>
      </w:pPr>
      <w:r>
        <w:rPr>
          <w:rFonts w:ascii="汉仪大宋简" w:eastAsia="汉仪大宋简"/>
          <w:color w:val="FF0000"/>
          <w:sz w:val="80"/>
          <w:szCs w:val="80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jc w:val="center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jc w:val="right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bookmarkStart w:id="0" w:name="_GoBack"/>
      <w:r>
        <w:rPr>
          <w:rFonts w:hint="eastAsia" w:ascii="仿宋_GB2312" w:eastAsia="仿宋_GB2312"/>
          <w:sz w:val="32"/>
          <w:szCs w:val="32"/>
          <w:lang w:val="en-US" w:eastAsia="zh-CN"/>
        </w:rPr>
        <w:t>通知〔2023〕64号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jc w:val="center"/>
        <w:textAlignment w:val="auto"/>
        <w:rPr>
          <w:rFonts w:hint="eastAsia"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firstLine="0" w:firstLineChars="0"/>
        <w:jc w:val="center"/>
        <w:textAlignment w:val="auto"/>
        <w:rPr>
          <w:rFonts w:hint="default" w:ascii="Times New Roman" w:hAnsi="Times New Roman" w:eastAsia="方正小标宋简体" w:cs="Times New Roman"/>
          <w:spacing w:val="-17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spacing w:val="-17"/>
          <w:sz w:val="44"/>
          <w:szCs w:val="44"/>
          <w:lang w:val="en-US" w:eastAsia="zh-CN"/>
        </w:rPr>
        <w:t>中山市工业和信息化局转发</w:t>
      </w:r>
      <w:r>
        <w:rPr>
          <w:rFonts w:hint="default" w:ascii="Times New Roman" w:hAnsi="Times New Roman" w:eastAsia="方正小标宋简体" w:cs="Times New Roman"/>
          <w:spacing w:val="-17"/>
          <w:sz w:val="44"/>
          <w:szCs w:val="44"/>
        </w:rPr>
        <w:t>广东省工业和信息化厅关于2024年度深入打好污染防治攻坚战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firstLine="0" w:firstLineChars="0"/>
        <w:jc w:val="center"/>
        <w:textAlignment w:val="auto"/>
        <w:rPr>
          <w:rFonts w:hint="default" w:ascii="Times New Roman" w:hAnsi="Times New Roman" w:eastAsia="方正小标宋简体" w:cs="Times New Roman"/>
          <w:spacing w:val="-17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spacing w:val="-17"/>
          <w:sz w:val="44"/>
          <w:szCs w:val="44"/>
        </w:rPr>
        <w:t>专项资金（绿色循环发展）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jc w:val="center"/>
        <w:textAlignment w:val="auto"/>
        <w:rPr>
          <w:rFonts w:hint="default" w:ascii="Times New Roman" w:hAnsi="Times New Roman" w:eastAsia="方正小标宋简体" w:cs="Times New Roman"/>
          <w:spacing w:val="-17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spacing w:val="-17"/>
          <w:sz w:val="44"/>
          <w:szCs w:val="44"/>
        </w:rPr>
        <w:t>项目入库储备工作的通知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jc w:val="both"/>
        <w:textAlignment w:val="auto"/>
        <w:rPr>
          <w:rFonts w:hint="default" w:ascii="Times New Roman" w:hAnsi="Times New Roman" w:eastAsia="方正小标宋简体" w:cs="Times New Roman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各镇街工业和信息化主管部门：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   现将《广东省工业和信息化厅关于2024年度深入打好污染防治攻坚战专项资金（绿色循环发展）项目入库储备工作的通知》（粤工信节能函〔2023〕5号）转发给你们。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请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你们按照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省工信厅通知要求，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积极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组织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发动辖区内符合条件企业开展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项目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申报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。</w:t>
      </w:r>
      <w:r>
        <w:rPr>
          <w:rFonts w:hint="default" w:ascii="Times New Roman" w:hAnsi="Times New Roman" w:eastAsia="仿宋_GB2312" w:cs="Times New Roman"/>
          <w:sz w:val="32"/>
          <w:szCs w:val="32"/>
        </w:rPr>
        <w:t>项目申报采取纸质和网上方式同步进行，网上申报请登录广东财政惠企利民服务平台（网址：https://czbt.czt.gd.gov.cn/，电话：020--88696500）在线提交项目申请资料，申报截止日期为2023年5月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/>
        </w:rPr>
        <w:t>8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日，未在规定时间登录平台提交申请资料的项目不得纳入项目库。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请各镇街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收集汇总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相关材料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后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，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于2</w:t>
      </w:r>
      <w:r>
        <w:rPr>
          <w:rFonts w:ascii="Times New Roman" w:hAnsi="Times New Roman" w:eastAsia="仿宋_GB2312" w:cs="Times New Roman"/>
          <w:sz w:val="32"/>
          <w:szCs w:val="32"/>
        </w:rPr>
        <w:t>02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月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11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日前将项目入库储备汇总表及入库储备项目申请报告（一式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份）报我局技术改造投资科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。各镇街对项目的真实性和符合性负责，并做好项目后续跟踪、监督管理、绩效评价、政府审计等工作。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left="1920" w:hanging="1920" w:hangingChars="6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   附件：1．2024年广东省深入打好污染防治攻坚战专项资金项目（绿色循环发展）入库申请报告封面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firstLine="1600" w:firstLineChars="5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2．企业基本情况表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firstLine="1600" w:firstLineChars="5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3．项目基本情况表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firstLine="1600" w:firstLineChars="5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4．项目申请报告编制参考大纲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firstLine="1600" w:firstLineChars="5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5．专项资金项目申请承诺书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firstLine="1600" w:firstLineChars="5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6．二级项目申报绩效表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left="1197" w:leftChars="570" w:firstLine="320" w:firstLineChars="1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7．2024年广东省深入打好污染防治攻坚战专项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  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资金项目（绿色循环发展）入库储备汇总表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firstLine="1600" w:firstLineChars="5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firstLine="0" w:firstLineChars="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firstLine="1600" w:firstLineChars="5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                  中山市工业和信息化局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firstLine="1600" w:firstLineChars="5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                     2023年3月28日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firstLine="1600" w:firstLineChars="5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firstLine="960" w:firstLineChars="3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（联系人：夏建荣，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联系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电话:88329004 )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firstLine="0" w:firstLineChars="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firstLine="0" w:firstLineChars="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firstLine="0" w:firstLineChars="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firstLine="0" w:firstLineChars="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4" w:lineRule="exact"/>
        <w:ind w:firstLine="0" w:firstLineChars="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公开方式：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主动公开。</w:t>
      </w:r>
    </w:p>
    <w:sectPr>
      <w:footerReference r:id="rId3" w:type="default"/>
      <w:pgSz w:w="11906" w:h="16838"/>
      <w:pgMar w:top="1701" w:right="1797" w:bottom="1440" w:left="1797" w:header="851" w:footer="992" w:gutter="0"/>
      <w:paperSrc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大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汉仪大宋简">
    <w:altName w:val="宋体"/>
    <w:panose1 w:val="02010609000101010101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revisionView w:markup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0F747B"/>
    <w:rsid w:val="19FF1719"/>
    <w:rsid w:val="33F86BED"/>
    <w:rsid w:val="5DD976FC"/>
    <w:rsid w:val="5FDE85A3"/>
    <w:rsid w:val="62D66DCB"/>
    <w:rsid w:val="6A0358A3"/>
    <w:rsid w:val="6EF5028F"/>
    <w:rsid w:val="6F9301F9"/>
    <w:rsid w:val="71E51E19"/>
    <w:rsid w:val="730F747B"/>
    <w:rsid w:val="7407640F"/>
    <w:rsid w:val="7BDD9838"/>
    <w:rsid w:val="7FC24443"/>
    <w:rsid w:val="EB9C5232"/>
    <w:rsid w:val="F4F7530A"/>
    <w:rsid w:val="F97E0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中山市工业和信息化局</Company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2023-03-28T11:19:00Z</dcterms:created>
  <dc:creator>夏建荣</dc:creator>
  <cp:lastModifiedBy>郭凯雯</cp:lastModifiedBy>
  <dcterms:modified xsi:type="dcterms:W3CDTF">2023-03-29T07:15:39Z</dcterms:modified>
  <dc:title>中山市工业和信息化局转发广东省工业和信息化厅关于2024年度深入打好污染防治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D90C04CEB60342D095038FF37428BECF</vt:lpwstr>
  </property>
</Properties>
</file>