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关于变更中山市探锁智能科技有限公司</w:t>
      </w:r>
      <w:r>
        <w:rPr>
          <w:rFonts w:hint="eastAsia" w:ascii="黑体" w:hAnsi="微软雅黑" w:eastAsia="黑体"/>
          <w:color w:val="333333"/>
          <w:sz w:val="44"/>
          <w:szCs w:val="44"/>
          <w:lang w:val="en-US" w:eastAsia="zh-CN"/>
        </w:rPr>
        <w:t>-粤（2023）中山市不动产权第0014569号</w:t>
      </w:r>
      <w:r>
        <w:rPr>
          <w:rFonts w:hint="eastAsia" w:ascii="黑体" w:hAnsi="微软雅黑" w:eastAsia="黑体"/>
          <w:color w:val="333333"/>
          <w:sz w:val="44"/>
          <w:szCs w:val="44"/>
        </w:rPr>
        <w:t>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114300" distR="114300">
            <wp:extent cx="1906270" cy="1565910"/>
            <wp:effectExtent l="0" t="0" r="17780" b="15240"/>
            <wp:docPr id="1" name="图片 1" descr="D:\《三线图》\林健芳(20220914)\规划条件变更\经办案件\林-二类\中山市探锁智能科技有限公司\用地位置示意图.PNG用地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《三线图》\林健芳(20220914)\规划条件变更\经办案件\林-二类\中山市探锁智能科技有限公司\用地位置示意图.PNG用地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ind w:firstLine="560" w:firstLineChars="200"/>
        <w:jc w:val="center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用地位置示意图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不动产权证号粤（2023）中山市不动产权第0014569号用地位于中山市小榄镇同茂村“三益围”，使用权面积为3307.60平方米，使用权类型为国有出让，用途为工业用地，土地使用权人为中山市探锁智能科技有限公司，现土地使用权人申请变更该宗用地规划条件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default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该用地在东升镇土规中为城镇建设用地区；在东升镇总规中为建设用地；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在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控规《中山市东升镇同茂工业区二期控制性详细规划（2017）》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B2-02-01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地块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中为一类工业用地；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用地规划指标：容积率1.0-3.5，绿地率(%)10-15，当建筑密度为35%-60%时，建筑高度≤3层，且≤24米；建筑密度为35%-45%时，建筑高度≤9层，且≤50米。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依据控规《中山市东升镇同茂工业区二期控制性详细规划（2017）》，该用地位于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B2-02-01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地块中，用地规划条件指标变更为：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用地性质：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 xml:space="preserve"> 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用地规划指标：容积率1.0-3.5，建筑密度(%)35-60，绿地率</w:t>
      </w:r>
      <w:bookmarkStart w:id="0" w:name="_GoBack"/>
      <w:bookmarkEnd w:id="0"/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(%)10-15，建筑高度≤3层，且≤24米。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 xml:space="preserve">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联系人：林工      联系电话：22117800</w:t>
      </w: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中山市自然资源局第二分局</w:t>
      </w: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42EB0"/>
    <w:rsid w:val="008645D7"/>
    <w:rsid w:val="016D055A"/>
    <w:rsid w:val="02AB4377"/>
    <w:rsid w:val="038D6A23"/>
    <w:rsid w:val="07F707CC"/>
    <w:rsid w:val="08870073"/>
    <w:rsid w:val="0BA3086D"/>
    <w:rsid w:val="0CD243E8"/>
    <w:rsid w:val="0CDA5C4F"/>
    <w:rsid w:val="0D3F57C1"/>
    <w:rsid w:val="0ED55977"/>
    <w:rsid w:val="0FE53BCF"/>
    <w:rsid w:val="106D02F1"/>
    <w:rsid w:val="135D40D7"/>
    <w:rsid w:val="16801852"/>
    <w:rsid w:val="18342EB0"/>
    <w:rsid w:val="195108EC"/>
    <w:rsid w:val="19AD3515"/>
    <w:rsid w:val="2184020B"/>
    <w:rsid w:val="21BA2EC9"/>
    <w:rsid w:val="25447869"/>
    <w:rsid w:val="25AD7329"/>
    <w:rsid w:val="2EC91B52"/>
    <w:rsid w:val="3302661D"/>
    <w:rsid w:val="358A3272"/>
    <w:rsid w:val="38860142"/>
    <w:rsid w:val="3A665F17"/>
    <w:rsid w:val="3AFC627B"/>
    <w:rsid w:val="3E974CE9"/>
    <w:rsid w:val="40A94B29"/>
    <w:rsid w:val="46904C61"/>
    <w:rsid w:val="478C5E33"/>
    <w:rsid w:val="4A2D0029"/>
    <w:rsid w:val="4AA90293"/>
    <w:rsid w:val="4B6064FA"/>
    <w:rsid w:val="4EE839AF"/>
    <w:rsid w:val="51BE5084"/>
    <w:rsid w:val="52565862"/>
    <w:rsid w:val="558D2585"/>
    <w:rsid w:val="56AD1711"/>
    <w:rsid w:val="59D0341A"/>
    <w:rsid w:val="5ACF31F0"/>
    <w:rsid w:val="5CDE58FE"/>
    <w:rsid w:val="5ECF4865"/>
    <w:rsid w:val="5F404488"/>
    <w:rsid w:val="5FA53FA8"/>
    <w:rsid w:val="618E09DA"/>
    <w:rsid w:val="69F8392D"/>
    <w:rsid w:val="6EFF1E04"/>
    <w:rsid w:val="72596AD7"/>
    <w:rsid w:val="738D59ED"/>
    <w:rsid w:val="74701E96"/>
    <w:rsid w:val="75D378FC"/>
    <w:rsid w:val="76E836A3"/>
    <w:rsid w:val="7E710D82"/>
    <w:rsid w:val="7F103B14"/>
    <w:rsid w:val="7F8E06C0"/>
    <w:rsid w:val="7FB117C0"/>
    <w:rsid w:val="7F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2022-09-14T08:29:00Z</dcterms:created>
  <dc:creator>林敏瑶</dc:creator>
  <cp:lastModifiedBy>林敏瑶</cp:lastModifiedBy>
  <dcterms:modified xsi:type="dcterms:W3CDTF">2023-03-08T09:09:44Z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