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0" w:lineRule="atLeast"/>
        <w:jc w:val="center"/>
        <w:rPr>
          <w:rFonts w:ascii="Times New Roman" w:hAnsi="Times New Roman" w:eastAsia="方正小标宋简体" w:cs="Times New Roman"/>
          <w:color w:val="auto"/>
          <w:sz w:val="40"/>
          <w:szCs w:val="40"/>
          <w:u w:val="none"/>
        </w:rPr>
      </w:pPr>
      <w:bookmarkStart w:id="0" w:name="_GoBack"/>
      <w:r>
        <w:rPr>
          <w:rFonts w:ascii="Times New Roman" w:hAnsi="Times New Roman" w:eastAsia="方正小标宋简体" w:cs="Times New Roman"/>
          <w:color w:val="auto"/>
          <w:sz w:val="40"/>
          <w:szCs w:val="40"/>
          <w:u w:val="none"/>
        </w:rPr>
        <w:t>石岐街道稳企安商企业创新奖实施细则</w:t>
      </w:r>
    </w:p>
    <w:p>
      <w:pPr>
        <w:spacing w:line="570" w:lineRule="exact"/>
        <w:jc w:val="center"/>
        <w:rPr>
          <w:rFonts w:ascii="Times New Roman" w:hAnsi="Times New Roman" w:eastAsia="黑体" w:cs="Times New Roman"/>
          <w:color w:val="auto"/>
          <w:sz w:val="32"/>
          <w:szCs w:val="32"/>
          <w:u w:val="none"/>
        </w:rPr>
      </w:pPr>
    </w:p>
    <w:p>
      <w:pPr>
        <w:spacing w:line="570" w:lineRule="exact"/>
        <w:jc w:val="center"/>
        <w:rPr>
          <w:rFonts w:ascii="Times New Roman" w:hAnsi="Times New Roman" w:cs="Times New Roman"/>
          <w:color w:val="auto"/>
          <w:u w:val="none"/>
        </w:rPr>
      </w:pPr>
      <w:r>
        <w:rPr>
          <w:rFonts w:ascii="Times New Roman" w:hAnsi="Times New Roman" w:eastAsia="黑体" w:cs="Times New Roman"/>
          <w:color w:val="auto"/>
          <w:sz w:val="32"/>
          <w:szCs w:val="32"/>
          <w:u w:val="none"/>
        </w:rPr>
        <w:t>第一章 总则</w:t>
      </w:r>
    </w:p>
    <w:p>
      <w:pPr>
        <w:snapToGrid w:val="0"/>
        <w:spacing w:line="570" w:lineRule="exact"/>
        <w:ind w:firstLine="640" w:firstLineChars="200"/>
        <w:jc w:val="left"/>
        <w:rPr>
          <w:rFonts w:ascii="Times New Roman" w:hAnsi="Times New Roman" w:eastAsia="黑体" w:cs="Times New Roman"/>
          <w:color w:val="auto"/>
          <w:sz w:val="32"/>
          <w:szCs w:val="32"/>
          <w:u w:val="none"/>
        </w:rPr>
      </w:pPr>
    </w:p>
    <w:p>
      <w:pPr>
        <w:snapToGrid w:val="0"/>
        <w:spacing w:line="570" w:lineRule="exact"/>
        <w:ind w:firstLine="640" w:firstLineChars="200"/>
        <w:jc w:val="left"/>
        <w:rPr>
          <w:rFonts w:ascii="Times New Roman" w:hAnsi="Times New Roman" w:eastAsia="仿宋_GB2312" w:cs="Times New Roman"/>
          <w:color w:val="auto"/>
          <w:spacing w:val="6"/>
          <w:sz w:val="32"/>
          <w:szCs w:val="32"/>
          <w:u w:val="none"/>
        </w:rPr>
      </w:pPr>
      <w:r>
        <w:rPr>
          <w:rFonts w:ascii="Times New Roman" w:hAnsi="Times New Roman" w:eastAsia="黑体" w:cs="Times New Roman"/>
          <w:color w:val="auto"/>
          <w:sz w:val="32"/>
          <w:szCs w:val="32"/>
          <w:u w:val="none"/>
        </w:rPr>
        <w:t>第一条</w:t>
      </w:r>
      <w:r>
        <w:rPr>
          <w:rFonts w:ascii="Times New Roman" w:hAnsi="Times New Roman" w:eastAsia="仿宋_GB2312" w:cs="Times New Roman"/>
          <w:color w:val="auto"/>
          <w:sz w:val="32"/>
          <w:szCs w:val="32"/>
          <w:u w:val="none"/>
        </w:rPr>
        <w:t xml:space="preserve"> </w:t>
      </w:r>
      <w:r>
        <w:rPr>
          <w:rFonts w:ascii="Times New Roman" w:hAnsi="Times New Roman" w:eastAsia="仿宋_GB2312" w:cs="Times New Roman"/>
          <w:color w:val="auto"/>
          <w:spacing w:val="-6"/>
          <w:sz w:val="32"/>
          <w:szCs w:val="32"/>
          <w:u w:val="none"/>
        </w:rPr>
        <w:t xml:space="preserve"> 为深入实施创新驱动发展战略，抢抓“双区”和横琴、前海两个合作区建设的重大历史机遇，充分发挥科技创新对经济发展的支撑引领作用，设立“创新奖”对优秀企业进行表彰</w:t>
      </w:r>
      <w:r>
        <w:rPr>
          <w:rFonts w:hint="eastAsia" w:ascii="Times New Roman" w:hAnsi="Times New Roman" w:eastAsia="仿宋_GB2312" w:cs="Times New Roman"/>
          <w:color w:val="auto"/>
          <w:spacing w:val="-6"/>
          <w:sz w:val="32"/>
          <w:szCs w:val="32"/>
          <w:u w:val="none"/>
          <w:lang w:eastAsia="zh-CN"/>
        </w:rPr>
        <w:t>。</w:t>
      </w:r>
      <w:r>
        <w:rPr>
          <w:rFonts w:ascii="Times New Roman" w:hAnsi="Times New Roman" w:eastAsia="仿宋_GB2312" w:cs="Times New Roman"/>
          <w:color w:val="auto"/>
          <w:spacing w:val="-6"/>
          <w:sz w:val="32"/>
          <w:szCs w:val="32"/>
          <w:u w:val="none"/>
        </w:rPr>
        <w:t>为做好奖项的评定工作，特制定本实施细则。</w:t>
      </w:r>
    </w:p>
    <w:p>
      <w:pPr>
        <w:pStyle w:val="2"/>
        <w:spacing w:line="570" w:lineRule="exact"/>
        <w:rPr>
          <w:rFonts w:ascii="Times New Roman" w:hAnsi="Times New Roman" w:eastAsia="仿宋_GB2312" w:cs="Times New Roman"/>
          <w:color w:val="auto"/>
          <w:spacing w:val="6"/>
          <w:sz w:val="32"/>
          <w:szCs w:val="32"/>
          <w:u w:val="none"/>
        </w:rPr>
      </w:pPr>
    </w:p>
    <w:p>
      <w:pPr>
        <w:spacing w:line="570" w:lineRule="exact"/>
        <w:jc w:val="center"/>
        <w:rPr>
          <w:rFonts w:ascii="Times New Roman" w:hAnsi="Times New Roman" w:eastAsia="黑体" w:cs="Times New Roman"/>
          <w:color w:val="auto"/>
          <w:sz w:val="32"/>
          <w:szCs w:val="32"/>
          <w:u w:val="none"/>
        </w:rPr>
      </w:pPr>
      <w:r>
        <w:rPr>
          <w:rFonts w:ascii="Times New Roman" w:hAnsi="Times New Roman" w:eastAsia="黑体" w:cs="Times New Roman"/>
          <w:color w:val="auto"/>
          <w:sz w:val="32"/>
          <w:szCs w:val="32"/>
          <w:u w:val="none"/>
        </w:rPr>
        <w:t>第二章 奖励对象、标准与措施</w:t>
      </w:r>
    </w:p>
    <w:p>
      <w:pPr>
        <w:pStyle w:val="2"/>
        <w:spacing w:line="570" w:lineRule="exact"/>
        <w:rPr>
          <w:rFonts w:ascii="Times New Roman" w:hAnsi="Times New Roman" w:cs="Times New Roman"/>
          <w:color w:val="auto"/>
          <w:u w:val="none"/>
        </w:rPr>
      </w:pPr>
    </w:p>
    <w:p>
      <w:pPr>
        <w:spacing w:line="570" w:lineRule="exact"/>
        <w:ind w:firstLine="640" w:firstLineChars="200"/>
        <w:rPr>
          <w:rFonts w:ascii="Times New Roman" w:hAnsi="Times New Roman" w:eastAsia="仿宋_GB2312" w:cs="Times New Roman"/>
          <w:bCs/>
          <w:color w:val="auto"/>
          <w:kern w:val="21"/>
          <w:sz w:val="32"/>
          <w:szCs w:val="32"/>
          <w:u w:val="none"/>
        </w:rPr>
      </w:pPr>
      <w:r>
        <w:rPr>
          <w:rFonts w:ascii="Times New Roman" w:hAnsi="Times New Roman" w:eastAsia="黑体" w:cs="Times New Roman"/>
          <w:color w:val="auto"/>
          <w:sz w:val="32"/>
          <w:szCs w:val="32"/>
          <w:u w:val="none"/>
        </w:rPr>
        <w:t xml:space="preserve">第二条 </w:t>
      </w:r>
      <w:r>
        <w:rPr>
          <w:rFonts w:ascii="Times New Roman" w:hAnsi="Times New Roman" w:eastAsia="楷体" w:cs="Times New Roman"/>
          <w:color w:val="auto"/>
          <w:sz w:val="32"/>
          <w:szCs w:val="32"/>
          <w:u w:val="none"/>
        </w:rPr>
        <w:t>奖励对象。</w:t>
      </w:r>
      <w:r>
        <w:rPr>
          <w:rFonts w:ascii="Times New Roman" w:hAnsi="Times New Roman" w:eastAsia="仿宋_GB2312" w:cs="Times New Roman"/>
          <w:bCs/>
          <w:color w:val="auto"/>
          <w:kern w:val="21"/>
          <w:sz w:val="32"/>
          <w:szCs w:val="32"/>
          <w:u w:val="none"/>
        </w:rPr>
        <w:t>本实施细则适用</w:t>
      </w:r>
      <w:r>
        <w:rPr>
          <w:rFonts w:ascii="Times New Roman" w:hAnsi="Times New Roman" w:eastAsia="仿宋_GB2312" w:cs="Times New Roman"/>
          <w:color w:val="auto"/>
          <w:spacing w:val="-6"/>
          <w:sz w:val="32"/>
          <w:szCs w:val="32"/>
          <w:u w:val="none"/>
        </w:rPr>
        <w:t>在石岐街道辖区范围内（含美居产业园）注册的依法</w:t>
      </w:r>
      <w:r>
        <w:rPr>
          <w:rFonts w:ascii="Times New Roman" w:hAnsi="Times New Roman" w:eastAsia="仿宋_GB2312" w:cs="Times New Roman"/>
          <w:bCs/>
          <w:color w:val="auto"/>
          <w:kern w:val="21"/>
          <w:sz w:val="32"/>
          <w:szCs w:val="32"/>
          <w:u w:val="none"/>
        </w:rPr>
        <w:t>纳税</w:t>
      </w:r>
      <w:r>
        <w:rPr>
          <w:rFonts w:ascii="Times New Roman" w:hAnsi="Times New Roman" w:eastAsia="仿宋_GB2312" w:cs="Times New Roman"/>
          <w:color w:val="auto"/>
          <w:spacing w:val="-6"/>
          <w:sz w:val="32"/>
          <w:szCs w:val="32"/>
          <w:u w:val="none"/>
        </w:rPr>
        <w:t>、按章经营、有一定创新能力、财务会计制度健</w:t>
      </w:r>
      <w:r>
        <w:rPr>
          <w:rFonts w:ascii="Times New Roman" w:hAnsi="Times New Roman" w:eastAsia="仿宋_GB2312" w:cs="Times New Roman"/>
          <w:bCs/>
          <w:color w:val="auto"/>
          <w:kern w:val="21"/>
          <w:sz w:val="32"/>
          <w:szCs w:val="32"/>
          <w:u w:val="none"/>
        </w:rPr>
        <w:t>全且已纳入石岐规上限上企业名录库</w:t>
      </w:r>
      <w:r>
        <w:rPr>
          <w:rFonts w:hint="eastAsia" w:ascii="Times New Roman" w:hAnsi="Times New Roman" w:eastAsia="仿宋_GB2312" w:cs="Times New Roman"/>
          <w:bCs/>
          <w:color w:val="auto"/>
          <w:kern w:val="21"/>
          <w:sz w:val="32"/>
          <w:szCs w:val="32"/>
          <w:u w:val="none"/>
        </w:rPr>
        <w:t>企业</w:t>
      </w:r>
      <w:r>
        <w:rPr>
          <w:rFonts w:ascii="Times New Roman" w:hAnsi="Times New Roman" w:eastAsia="仿宋_GB2312" w:cs="Times New Roman"/>
          <w:color w:val="auto"/>
          <w:spacing w:val="-6"/>
          <w:sz w:val="32"/>
          <w:szCs w:val="32"/>
          <w:u w:val="none"/>
        </w:rPr>
        <w:t>。</w:t>
      </w:r>
    </w:p>
    <w:p>
      <w:pPr>
        <w:spacing w:line="570" w:lineRule="exact"/>
        <w:ind w:firstLine="640" w:firstLineChars="200"/>
        <w:rPr>
          <w:rFonts w:ascii="Times New Roman" w:hAnsi="Times New Roman" w:eastAsia="仿宋_GB2312" w:cs="Times New Roman"/>
          <w:color w:val="auto"/>
          <w:sz w:val="32"/>
          <w:szCs w:val="32"/>
          <w:u w:val="none"/>
        </w:rPr>
      </w:pPr>
      <w:r>
        <w:rPr>
          <w:rFonts w:ascii="Times New Roman" w:hAnsi="Times New Roman" w:eastAsia="黑体" w:cs="Times New Roman"/>
          <w:color w:val="auto"/>
          <w:sz w:val="32"/>
          <w:szCs w:val="32"/>
          <w:u w:val="none"/>
        </w:rPr>
        <w:t>第三条</w:t>
      </w:r>
      <w:r>
        <w:rPr>
          <w:rFonts w:ascii="Times New Roman" w:hAnsi="Times New Roman" w:eastAsia="仿宋_GB2312" w:cs="Times New Roman"/>
          <w:color w:val="auto"/>
          <w:sz w:val="32"/>
          <w:szCs w:val="32"/>
          <w:u w:val="none"/>
        </w:rPr>
        <w:t xml:space="preserve"> </w:t>
      </w:r>
      <w:r>
        <w:rPr>
          <w:rFonts w:ascii="Times New Roman" w:hAnsi="Times New Roman" w:eastAsia="楷体" w:cs="Times New Roman"/>
          <w:color w:val="auto"/>
          <w:sz w:val="32"/>
          <w:szCs w:val="32"/>
          <w:u w:val="none"/>
        </w:rPr>
        <w:t>奖励标准。</w:t>
      </w:r>
      <w:r>
        <w:rPr>
          <w:rFonts w:ascii="Times New Roman" w:hAnsi="Times New Roman" w:eastAsia="仿宋_GB2312" w:cs="Times New Roman"/>
          <w:color w:val="auto"/>
          <w:sz w:val="32"/>
          <w:szCs w:val="32"/>
          <w:u w:val="none"/>
        </w:rPr>
        <w:t>按工业、批发零售业、住宿餐饮业、其他服务业、建筑业</w:t>
      </w:r>
      <w:r>
        <w:rPr>
          <w:rFonts w:hint="eastAsia" w:ascii="Times New Roman" w:hAnsi="Times New Roman" w:eastAsia="仿宋_GB2312" w:cs="Times New Roman"/>
          <w:color w:val="auto"/>
          <w:sz w:val="32"/>
          <w:szCs w:val="32"/>
          <w:u w:val="none"/>
        </w:rPr>
        <w:t>等</w:t>
      </w:r>
      <w:r>
        <w:rPr>
          <w:rFonts w:ascii="Times New Roman" w:hAnsi="Times New Roman" w:eastAsia="仿宋_GB2312" w:cs="Times New Roman"/>
          <w:color w:val="auto"/>
          <w:sz w:val="32"/>
          <w:szCs w:val="32"/>
          <w:u w:val="none"/>
        </w:rPr>
        <w:t>行业进行评选</w:t>
      </w:r>
      <w:r>
        <w:rPr>
          <w:rFonts w:ascii="Times New Roman" w:hAnsi="Times New Roman" w:eastAsia="仿宋_GB2312" w:cs="Times New Roman"/>
          <w:color w:val="auto"/>
          <w:spacing w:val="-6"/>
          <w:sz w:val="32"/>
          <w:szCs w:val="32"/>
          <w:u w:val="none"/>
        </w:rPr>
        <w:t>，共奖励1</w:t>
      </w:r>
      <w:r>
        <w:rPr>
          <w:rFonts w:hint="eastAsia" w:ascii="Times New Roman" w:hAnsi="Times New Roman" w:eastAsia="仿宋_GB2312" w:cs="Times New Roman"/>
          <w:color w:val="auto"/>
          <w:spacing w:val="-6"/>
          <w:sz w:val="32"/>
          <w:szCs w:val="32"/>
          <w:u w:val="none"/>
        </w:rPr>
        <w:t>0名企业</w:t>
      </w:r>
      <w:r>
        <w:rPr>
          <w:rFonts w:ascii="Times New Roman" w:hAnsi="Times New Roman" w:eastAsia="仿宋_GB2312" w:cs="Times New Roman"/>
          <w:color w:val="auto"/>
          <w:spacing w:val="-6"/>
          <w:sz w:val="32"/>
          <w:szCs w:val="32"/>
          <w:u w:val="none"/>
        </w:rPr>
        <w:t>。其中</w:t>
      </w:r>
      <w:r>
        <w:rPr>
          <w:rFonts w:hint="eastAsia" w:ascii="Times New Roman" w:hAnsi="Times New Roman" w:eastAsia="仿宋_GB2312" w:cs="Times New Roman"/>
          <w:color w:val="auto"/>
          <w:spacing w:val="-6"/>
          <w:sz w:val="32"/>
          <w:szCs w:val="32"/>
          <w:u w:val="none"/>
        </w:rPr>
        <w:t>5名企业为</w:t>
      </w:r>
      <w:r>
        <w:rPr>
          <w:rFonts w:ascii="Times New Roman" w:hAnsi="Times New Roman" w:eastAsia="仿宋_GB2312" w:cs="Times New Roman"/>
          <w:color w:val="auto"/>
          <w:spacing w:val="-6"/>
          <w:sz w:val="32"/>
          <w:szCs w:val="32"/>
          <w:u w:val="none"/>
        </w:rPr>
        <w:t>工业</w:t>
      </w:r>
      <w:r>
        <w:rPr>
          <w:rFonts w:hint="eastAsia" w:ascii="Times New Roman" w:hAnsi="Times New Roman" w:eastAsia="仿宋_GB2312" w:cs="Times New Roman"/>
          <w:color w:val="auto"/>
          <w:spacing w:val="-6"/>
          <w:sz w:val="32"/>
          <w:szCs w:val="32"/>
          <w:u w:val="none"/>
        </w:rPr>
        <w:t>企业</w:t>
      </w:r>
      <w:r>
        <w:rPr>
          <w:rFonts w:ascii="Times New Roman" w:hAnsi="Times New Roman" w:eastAsia="仿宋_GB2312" w:cs="Times New Roman"/>
          <w:color w:val="auto"/>
          <w:spacing w:val="-6"/>
          <w:sz w:val="32"/>
          <w:szCs w:val="32"/>
          <w:u w:val="none"/>
        </w:rPr>
        <w:t>，按照企业的研发情况、创新情况、</w:t>
      </w:r>
      <w:r>
        <w:rPr>
          <w:rFonts w:ascii="Times New Roman" w:hAnsi="Times New Roman" w:eastAsia="仿宋_GB2312" w:cs="Times New Roman"/>
          <w:color w:val="auto"/>
          <w:sz w:val="32"/>
          <w:szCs w:val="32"/>
          <w:u w:val="none"/>
        </w:rPr>
        <w:t>发展情况、奖励扶持情况进行评分（详见</w:t>
      </w:r>
      <w:r>
        <w:rPr>
          <w:rFonts w:ascii="Times New Roman" w:hAnsi="Times New Roman" w:eastAsia="仿宋_GB2312" w:cs="Times New Roman"/>
          <w:color w:val="auto"/>
          <w:sz w:val="32"/>
          <w:szCs w:val="32"/>
          <w:u w:val="none"/>
        </w:rPr>
        <w:t>附</w:t>
      </w:r>
      <w:r>
        <w:rPr>
          <w:rFonts w:hint="eastAsia" w:ascii="Times New Roman" w:hAnsi="Times New Roman" w:eastAsia="仿宋_GB2312" w:cs="Times New Roman"/>
          <w:color w:val="auto"/>
          <w:sz w:val="32"/>
          <w:szCs w:val="32"/>
          <w:u w:val="none"/>
          <w:lang w:val="en-US" w:eastAsia="zh-CN"/>
        </w:rPr>
        <w:t>2-1</w:t>
      </w:r>
      <w:r>
        <w:rPr>
          <w:rFonts w:ascii="Times New Roman" w:hAnsi="Times New Roman" w:eastAsia="仿宋_GB2312" w:cs="Times New Roman"/>
          <w:color w:val="auto"/>
          <w:sz w:val="32"/>
          <w:szCs w:val="32"/>
          <w:u w:val="none"/>
        </w:rPr>
        <w:t>工业企业创新奖励评分表），给予综合得分排名前5名的企业进行奖励；其</w:t>
      </w:r>
      <w:r>
        <w:rPr>
          <w:rFonts w:hint="eastAsia" w:ascii="Times New Roman" w:hAnsi="Times New Roman" w:eastAsia="仿宋_GB2312" w:cs="Times New Roman"/>
          <w:color w:val="auto"/>
          <w:sz w:val="32"/>
          <w:szCs w:val="32"/>
          <w:u w:val="none"/>
        </w:rPr>
        <w:t>余</w:t>
      </w:r>
      <w:r>
        <w:rPr>
          <w:rFonts w:ascii="Times New Roman" w:hAnsi="Times New Roman" w:eastAsia="仿宋_GB2312" w:cs="Times New Roman"/>
          <w:color w:val="auto"/>
          <w:sz w:val="32"/>
          <w:szCs w:val="32"/>
          <w:u w:val="none"/>
        </w:rPr>
        <w:t>5</w:t>
      </w:r>
      <w:r>
        <w:rPr>
          <w:rFonts w:hint="eastAsia" w:ascii="Times New Roman" w:hAnsi="Times New Roman" w:eastAsia="仿宋_GB2312" w:cs="Times New Roman"/>
          <w:color w:val="auto"/>
          <w:sz w:val="32"/>
          <w:szCs w:val="32"/>
          <w:u w:val="none"/>
        </w:rPr>
        <w:t>名</w:t>
      </w:r>
      <w:r>
        <w:rPr>
          <w:rFonts w:ascii="Times New Roman" w:hAnsi="Times New Roman" w:eastAsia="仿宋_GB2312" w:cs="Times New Roman"/>
          <w:color w:val="auto"/>
          <w:sz w:val="32"/>
          <w:szCs w:val="32"/>
          <w:u w:val="none"/>
        </w:rPr>
        <w:t>企业</w:t>
      </w:r>
      <w:r>
        <w:rPr>
          <w:rFonts w:hint="eastAsia" w:ascii="Times New Roman" w:hAnsi="Times New Roman" w:eastAsia="仿宋_GB2312" w:cs="Times New Roman"/>
          <w:color w:val="auto"/>
          <w:sz w:val="32"/>
          <w:szCs w:val="32"/>
          <w:u w:val="none"/>
        </w:rPr>
        <w:t>为其他行业企业</w:t>
      </w:r>
      <w:r>
        <w:rPr>
          <w:rFonts w:ascii="Times New Roman" w:hAnsi="Times New Roman" w:eastAsia="仿宋_GB2312" w:cs="Times New Roman"/>
          <w:color w:val="auto"/>
          <w:sz w:val="32"/>
          <w:szCs w:val="32"/>
          <w:u w:val="none"/>
        </w:rPr>
        <w:t>，按照企业的创新投入、创新项目、创新成果及效益、发展情况进行评分（详见</w:t>
      </w:r>
      <w:r>
        <w:rPr>
          <w:rFonts w:ascii="Times New Roman" w:hAnsi="Times New Roman" w:eastAsia="仿宋_GB2312" w:cs="Times New Roman"/>
          <w:color w:val="auto"/>
          <w:sz w:val="32"/>
          <w:szCs w:val="32"/>
          <w:u w:val="none"/>
        </w:rPr>
        <w:t>附</w:t>
      </w:r>
      <w:r>
        <w:rPr>
          <w:rFonts w:hint="eastAsia" w:ascii="Times New Roman" w:hAnsi="Times New Roman" w:eastAsia="仿宋_GB2312" w:cs="Times New Roman"/>
          <w:color w:val="auto"/>
          <w:sz w:val="32"/>
          <w:szCs w:val="32"/>
          <w:u w:val="none"/>
          <w:lang w:val="en-US" w:eastAsia="zh-CN"/>
        </w:rPr>
        <w:t>2-2</w:t>
      </w:r>
      <w:r>
        <w:rPr>
          <w:rFonts w:ascii="Times New Roman" w:hAnsi="Times New Roman" w:eastAsia="仿宋_GB2312" w:cs="Times New Roman"/>
          <w:color w:val="auto"/>
          <w:sz w:val="32"/>
          <w:szCs w:val="32"/>
          <w:u w:val="none"/>
        </w:rPr>
        <w:t>其他行业企业创新奖励评分表），给予综合得分排名前5名的企业进行奖励</w:t>
      </w:r>
      <w:r>
        <w:rPr>
          <w:rFonts w:hint="eastAsia" w:ascii="Times New Roman" w:hAnsi="Times New Roman" w:eastAsia="仿宋_GB2312" w:cs="Times New Roman"/>
          <w:color w:val="auto"/>
          <w:sz w:val="32"/>
          <w:szCs w:val="32"/>
          <w:u w:val="none"/>
        </w:rPr>
        <w:t>。</w:t>
      </w:r>
    </w:p>
    <w:p>
      <w:pPr>
        <w:spacing w:line="570" w:lineRule="exact"/>
        <w:ind w:firstLine="640" w:firstLineChars="200"/>
        <w:rPr>
          <w:rFonts w:ascii="Times New Roman" w:hAnsi="Times New Roman" w:eastAsia="楷体" w:cs="Times New Roman"/>
          <w:color w:val="auto"/>
          <w:sz w:val="32"/>
          <w:szCs w:val="32"/>
          <w:u w:val="none"/>
        </w:rPr>
      </w:pPr>
      <w:r>
        <w:rPr>
          <w:rFonts w:ascii="Times New Roman" w:hAnsi="Times New Roman" w:eastAsia="黑体" w:cs="Times New Roman"/>
          <w:color w:val="auto"/>
          <w:sz w:val="32"/>
          <w:szCs w:val="32"/>
          <w:u w:val="none"/>
        </w:rPr>
        <w:t>第四条</w:t>
      </w:r>
      <w:r>
        <w:rPr>
          <w:rFonts w:ascii="Times New Roman" w:hAnsi="Times New Roman" w:eastAsia="仿宋_GB2312" w:cs="Times New Roman"/>
          <w:color w:val="auto"/>
          <w:sz w:val="32"/>
          <w:szCs w:val="32"/>
          <w:u w:val="none"/>
        </w:rPr>
        <w:t xml:space="preserve"> </w:t>
      </w:r>
      <w:r>
        <w:rPr>
          <w:rFonts w:ascii="Times New Roman" w:hAnsi="Times New Roman" w:eastAsia="楷体" w:cs="Times New Roman"/>
          <w:color w:val="auto"/>
          <w:sz w:val="32"/>
          <w:szCs w:val="32"/>
          <w:u w:val="none"/>
        </w:rPr>
        <w:t>奖励措施</w:t>
      </w:r>
    </w:p>
    <w:p>
      <w:pPr>
        <w:spacing w:line="570" w:lineRule="exact"/>
        <w:ind w:firstLine="640" w:firstLineChars="200"/>
        <w:rPr>
          <w:rFonts w:ascii="Times New Roman" w:hAnsi="Times New Roman" w:eastAsia="仿宋_GB2312" w:cs="Times New Roman"/>
          <w:color w:val="auto"/>
          <w:sz w:val="32"/>
          <w:szCs w:val="32"/>
          <w:u w:val="none"/>
        </w:rPr>
      </w:pPr>
      <w:r>
        <w:rPr>
          <w:rFonts w:ascii="Times New Roman" w:hAnsi="Times New Roman" w:eastAsia="仿宋_GB2312" w:cs="Times New Roman"/>
          <w:color w:val="auto"/>
          <w:sz w:val="32"/>
          <w:szCs w:val="32"/>
          <w:u w:val="none"/>
        </w:rPr>
        <w:t>（一）对获奖企业颁发石岐街道年度创新企业奖牌。</w:t>
      </w:r>
    </w:p>
    <w:p>
      <w:pPr>
        <w:spacing w:line="570" w:lineRule="exact"/>
        <w:ind w:firstLine="640" w:firstLineChars="200"/>
        <w:rPr>
          <w:rFonts w:ascii="Times New Roman" w:hAnsi="Times New Roman" w:eastAsia="仿宋_GB2312" w:cs="Times New Roman"/>
          <w:color w:val="auto"/>
          <w:sz w:val="32"/>
          <w:szCs w:val="32"/>
          <w:u w:val="none"/>
        </w:rPr>
      </w:pPr>
      <w:r>
        <w:rPr>
          <w:rFonts w:ascii="Times New Roman" w:hAnsi="Times New Roman" w:eastAsia="仿宋_GB2312" w:cs="Times New Roman"/>
          <w:color w:val="auto"/>
          <w:sz w:val="32"/>
          <w:szCs w:val="32"/>
          <w:u w:val="none"/>
        </w:rPr>
        <w:t>（二）给予获奖企业1名高管（原则上为</w:t>
      </w:r>
      <w:r>
        <w:rPr>
          <w:rFonts w:ascii="Times New Roman" w:hAnsi="Times New Roman" w:eastAsia="仿宋_GB2312" w:cs="Times New Roman"/>
          <w:color w:val="auto"/>
          <w:spacing w:val="-6"/>
          <w:sz w:val="32"/>
          <w:szCs w:val="32"/>
          <w:u w:val="none"/>
        </w:rPr>
        <w:t>企业</w:t>
      </w:r>
      <w:r>
        <w:rPr>
          <w:rFonts w:ascii="Times New Roman" w:hAnsi="Times New Roman" w:eastAsia="仿宋_GB2312" w:cs="Times New Roman"/>
          <w:color w:val="auto"/>
          <w:sz w:val="32"/>
          <w:szCs w:val="32"/>
          <w:u w:val="none"/>
        </w:rPr>
        <w:t>经备案的公司章程中行政事务最高级别管理人员，可按具体情况由企业推荐其他高管人员）</w:t>
      </w:r>
      <w:r>
        <w:rPr>
          <w:rFonts w:hint="eastAsia" w:ascii="Times New Roman" w:hAnsi="Times New Roman" w:eastAsia="仿宋_GB2312" w:cs="Times New Roman"/>
          <w:color w:val="auto"/>
          <w:sz w:val="32"/>
          <w:szCs w:val="32"/>
          <w:u w:val="none"/>
        </w:rPr>
        <w:t>，按其</w:t>
      </w:r>
      <w:r>
        <w:rPr>
          <w:rFonts w:ascii="Times New Roman" w:hAnsi="Times New Roman" w:eastAsia="仿宋_GB2312" w:cs="Times New Roman"/>
          <w:color w:val="auto"/>
          <w:sz w:val="32"/>
          <w:szCs w:val="32"/>
          <w:u w:val="none"/>
        </w:rPr>
        <w:t>202</w:t>
      </w:r>
      <w:r>
        <w:rPr>
          <w:rFonts w:hint="eastAsia" w:ascii="Times New Roman" w:hAnsi="Times New Roman" w:eastAsia="仿宋_GB2312" w:cs="Times New Roman"/>
          <w:color w:val="auto"/>
          <w:sz w:val="32"/>
          <w:szCs w:val="32"/>
          <w:u w:val="none"/>
          <w:lang w:val="en-US" w:eastAsia="zh-CN"/>
        </w:rPr>
        <w:t>2</w:t>
      </w:r>
      <w:r>
        <w:rPr>
          <w:rFonts w:hint="eastAsia" w:ascii="Times New Roman" w:hAnsi="Times New Roman" w:eastAsia="仿宋_GB2312" w:cs="Times New Roman"/>
          <w:color w:val="auto"/>
          <w:sz w:val="32"/>
          <w:szCs w:val="32"/>
          <w:u w:val="none"/>
        </w:rPr>
        <w:t>年</w:t>
      </w:r>
      <w:r>
        <w:rPr>
          <w:rFonts w:hint="eastAsia" w:ascii="Times New Roman" w:hAnsi="Times New Roman" w:eastAsia="仿宋_GB2312" w:cs="Times New Roman"/>
          <w:color w:val="auto"/>
          <w:sz w:val="32"/>
          <w:szCs w:val="32"/>
          <w:u w:val="none"/>
          <w:lang w:eastAsia="zh-CN"/>
        </w:rPr>
        <w:t>度</w:t>
      </w:r>
      <w:r>
        <w:rPr>
          <w:rFonts w:hint="eastAsia" w:ascii="Times New Roman" w:hAnsi="Times New Roman" w:eastAsia="仿宋_GB2312" w:cs="Times New Roman"/>
          <w:color w:val="auto"/>
          <w:spacing w:val="11"/>
          <w:sz w:val="32"/>
          <w:szCs w:val="32"/>
          <w:u w:val="none"/>
          <w:lang w:val="en-US" w:eastAsia="zh-CN"/>
        </w:rPr>
        <w:t>对</w:t>
      </w:r>
      <w:r>
        <w:rPr>
          <w:rFonts w:ascii="Times New Roman" w:hAnsi="Times New Roman" w:eastAsia="仿宋_GB2312" w:cs="Times New Roman"/>
          <w:color w:val="auto"/>
          <w:spacing w:val="11"/>
          <w:sz w:val="32"/>
          <w:szCs w:val="32"/>
          <w:u w:val="none"/>
        </w:rPr>
        <w:t>石岐街道</w:t>
      </w:r>
      <w:r>
        <w:rPr>
          <w:rFonts w:hint="default" w:ascii="Times New Roman" w:hAnsi="Times New Roman" w:eastAsia="仿宋_GB2312" w:cs="Times New Roman"/>
          <w:color w:val="auto"/>
          <w:sz w:val="32"/>
          <w:szCs w:val="32"/>
          <w:u w:val="none"/>
          <w:lang w:val="en-US" w:eastAsia="zh-CN"/>
        </w:rPr>
        <w:t>个人</w:t>
      </w:r>
      <w:r>
        <w:rPr>
          <w:rFonts w:hint="eastAsia" w:ascii="Times New Roman" w:hAnsi="Times New Roman" w:eastAsia="仿宋_GB2312" w:cs="Times New Roman"/>
          <w:color w:val="auto"/>
          <w:sz w:val="32"/>
          <w:szCs w:val="32"/>
          <w:u w:val="none"/>
          <w:lang w:val="en-US" w:eastAsia="zh-CN"/>
        </w:rPr>
        <w:t>经济</w:t>
      </w:r>
      <w:r>
        <w:rPr>
          <w:rFonts w:hint="default" w:ascii="Times New Roman" w:hAnsi="Times New Roman" w:eastAsia="仿宋_GB2312" w:cs="Times New Roman"/>
          <w:color w:val="auto"/>
          <w:sz w:val="32"/>
          <w:szCs w:val="32"/>
          <w:u w:val="none"/>
          <w:lang w:val="en-US" w:eastAsia="zh-CN"/>
        </w:rPr>
        <w:t>贡献</w:t>
      </w:r>
      <w:r>
        <w:rPr>
          <w:rFonts w:ascii="Times New Roman" w:hAnsi="Times New Roman" w:eastAsia="仿宋_GB2312" w:cs="Times New Roman"/>
          <w:color w:val="auto"/>
          <w:sz w:val="32"/>
          <w:szCs w:val="32"/>
          <w:u w:val="none"/>
        </w:rPr>
        <w:t>总额的50%进行补贴，最高补贴金额为10万元。</w:t>
      </w:r>
    </w:p>
    <w:p>
      <w:pPr>
        <w:spacing w:line="570" w:lineRule="exact"/>
        <w:ind w:firstLine="640" w:firstLineChars="200"/>
        <w:rPr>
          <w:rFonts w:ascii="Times New Roman" w:hAnsi="Times New Roman" w:eastAsia="仿宋_GB2312" w:cs="Times New Roman"/>
          <w:color w:val="auto"/>
          <w:sz w:val="32"/>
          <w:szCs w:val="32"/>
          <w:u w:val="none"/>
        </w:rPr>
      </w:pPr>
      <w:r>
        <w:rPr>
          <w:rFonts w:ascii="Times New Roman" w:hAnsi="Times New Roman" w:eastAsia="仿宋_GB2312" w:cs="Times New Roman"/>
          <w:color w:val="auto"/>
          <w:sz w:val="32"/>
          <w:szCs w:val="32"/>
          <w:u w:val="none"/>
        </w:rPr>
        <w:t>（三）获奖企业按照《</w:t>
      </w:r>
      <w:r>
        <w:rPr>
          <w:rFonts w:ascii="Times New Roman" w:hAnsi="Times New Roman" w:eastAsia="仿宋_GB2312" w:cs="Times New Roman"/>
          <w:color w:val="auto"/>
          <w:spacing w:val="17"/>
          <w:kern w:val="0"/>
          <w:sz w:val="32"/>
          <w:szCs w:val="32"/>
          <w:u w:val="none"/>
        </w:rPr>
        <w:t>石岐街道企业人才子女入读街道属公办学校的实施细则</w:t>
      </w:r>
      <w:r>
        <w:rPr>
          <w:rFonts w:ascii="Times New Roman" w:hAnsi="Times New Roman" w:eastAsia="仿宋_GB2312" w:cs="Times New Roman"/>
          <w:color w:val="auto"/>
          <w:sz w:val="32"/>
          <w:szCs w:val="32"/>
          <w:u w:val="none"/>
        </w:rPr>
        <w:t>》的有关规定，为在册员工申请下一学年辖区内公办学校学位时，可给予该企业50分加分奖励（备注：单个员工申请学位加分=50分/企业申请学位总人数）。</w:t>
      </w:r>
    </w:p>
    <w:p>
      <w:pPr>
        <w:pStyle w:val="2"/>
        <w:spacing w:line="570" w:lineRule="exact"/>
        <w:ind w:firstLine="640" w:firstLineChars="200"/>
        <w:rPr>
          <w:rFonts w:ascii="Times New Roman" w:hAnsi="Times New Roman" w:eastAsia="仿宋_GB2312" w:cs="Times New Roman"/>
          <w:color w:val="auto"/>
          <w:sz w:val="32"/>
          <w:szCs w:val="32"/>
          <w:u w:val="none"/>
        </w:rPr>
      </w:pPr>
    </w:p>
    <w:p>
      <w:pPr>
        <w:numPr>
          <w:ilvl w:val="0"/>
          <w:numId w:val="1"/>
        </w:numPr>
        <w:spacing w:line="570" w:lineRule="exact"/>
        <w:jc w:val="center"/>
        <w:rPr>
          <w:rFonts w:ascii="Times New Roman" w:hAnsi="Times New Roman" w:eastAsia="黑体" w:cs="Times New Roman"/>
          <w:color w:val="auto"/>
          <w:sz w:val="32"/>
          <w:szCs w:val="32"/>
          <w:u w:val="none"/>
        </w:rPr>
      </w:pPr>
      <w:r>
        <w:rPr>
          <w:rFonts w:ascii="Times New Roman" w:hAnsi="Times New Roman" w:eastAsia="黑体" w:cs="Times New Roman"/>
          <w:color w:val="auto"/>
          <w:sz w:val="32"/>
          <w:szCs w:val="32"/>
          <w:u w:val="none"/>
        </w:rPr>
        <w:t> 奖励申请与审批</w:t>
      </w:r>
    </w:p>
    <w:p>
      <w:pPr>
        <w:pStyle w:val="2"/>
        <w:spacing w:line="570" w:lineRule="exact"/>
        <w:rPr>
          <w:rFonts w:ascii="Times New Roman" w:hAnsi="Times New Roman" w:cs="Times New Roman"/>
          <w:color w:val="auto"/>
          <w:u w:val="none"/>
        </w:rPr>
      </w:pPr>
    </w:p>
    <w:p>
      <w:pPr>
        <w:spacing w:line="570" w:lineRule="exact"/>
        <w:ind w:firstLine="640" w:firstLineChars="200"/>
        <w:rPr>
          <w:rFonts w:ascii="Times New Roman" w:hAnsi="Times New Roman" w:eastAsia="仿宋_GB2312" w:cs="Times New Roman"/>
          <w:color w:val="auto"/>
          <w:sz w:val="32"/>
          <w:szCs w:val="32"/>
          <w:u w:val="none"/>
        </w:rPr>
      </w:pPr>
      <w:r>
        <w:rPr>
          <w:rFonts w:ascii="Times New Roman" w:hAnsi="Times New Roman" w:eastAsia="黑体" w:cs="Times New Roman"/>
          <w:color w:val="auto"/>
          <w:sz w:val="32"/>
          <w:szCs w:val="32"/>
          <w:u w:val="none"/>
        </w:rPr>
        <w:t>第五条</w:t>
      </w:r>
      <w:r>
        <w:rPr>
          <w:rFonts w:ascii="Times New Roman" w:hAnsi="Times New Roman" w:eastAsia="黑体" w:cs="Times New Roman"/>
          <w:color w:val="auto"/>
          <w:szCs w:val="32"/>
          <w:u w:val="none"/>
        </w:rPr>
        <w:t xml:space="preserve"> </w:t>
      </w:r>
      <w:r>
        <w:rPr>
          <w:rFonts w:ascii="Times New Roman" w:hAnsi="Times New Roman" w:eastAsia="楷体" w:cs="Times New Roman"/>
          <w:color w:val="auto"/>
          <w:kern w:val="0"/>
          <w:sz w:val="32"/>
          <w:szCs w:val="32"/>
          <w:u w:val="none"/>
        </w:rPr>
        <w:t>奖励申请。</w:t>
      </w:r>
      <w:r>
        <w:rPr>
          <w:rFonts w:hint="eastAsia" w:ascii="Times New Roman" w:hAnsi="Times New Roman" w:eastAsia="仿宋_GB2312" w:cs="Times New Roman"/>
          <w:color w:val="auto"/>
          <w:sz w:val="32"/>
          <w:szCs w:val="32"/>
          <w:u w:val="none"/>
        </w:rPr>
        <w:t>石岐</w:t>
      </w:r>
      <w:r>
        <w:rPr>
          <w:rFonts w:ascii="Times New Roman" w:hAnsi="Times New Roman" w:eastAsia="仿宋_GB2312" w:cs="Times New Roman"/>
          <w:color w:val="auto"/>
          <w:sz w:val="32"/>
          <w:szCs w:val="32"/>
          <w:u w:val="none"/>
        </w:rPr>
        <w:t>街道工业信息和科技商务局</w:t>
      </w:r>
      <w:r>
        <w:rPr>
          <w:rFonts w:hint="eastAsia" w:ascii="Times New Roman" w:hAnsi="Times New Roman" w:eastAsia="仿宋_GB2312" w:cs="Times New Roman"/>
          <w:color w:val="auto"/>
          <w:sz w:val="32"/>
          <w:szCs w:val="32"/>
          <w:u w:val="none"/>
        </w:rPr>
        <w:t>（以下</w:t>
      </w:r>
      <w:r>
        <w:rPr>
          <w:rFonts w:ascii="Times New Roman" w:hAnsi="Times New Roman" w:eastAsia="仿宋_GB2312" w:cs="Times New Roman"/>
          <w:color w:val="auto"/>
          <w:sz w:val="32"/>
          <w:szCs w:val="32"/>
          <w:u w:val="none"/>
        </w:rPr>
        <w:t>简称“</w:t>
      </w:r>
      <w:r>
        <w:rPr>
          <w:rFonts w:hint="eastAsia" w:ascii="Times New Roman" w:hAnsi="Times New Roman" w:eastAsia="仿宋_GB2312" w:cs="Times New Roman"/>
          <w:color w:val="auto"/>
          <w:sz w:val="32"/>
          <w:szCs w:val="32"/>
          <w:u w:val="none"/>
        </w:rPr>
        <w:t>街道</w:t>
      </w:r>
      <w:r>
        <w:rPr>
          <w:rFonts w:ascii="Times New Roman" w:hAnsi="Times New Roman" w:eastAsia="仿宋_GB2312" w:cs="Times New Roman"/>
          <w:color w:val="auto"/>
          <w:sz w:val="32"/>
          <w:szCs w:val="32"/>
          <w:u w:val="none"/>
        </w:rPr>
        <w:t>工信局”</w:t>
      </w:r>
      <w:r>
        <w:rPr>
          <w:rFonts w:hint="eastAsia" w:ascii="Times New Roman" w:hAnsi="Times New Roman" w:eastAsia="仿宋_GB2312" w:cs="Times New Roman"/>
          <w:color w:val="auto"/>
          <w:sz w:val="32"/>
          <w:szCs w:val="32"/>
          <w:u w:val="none"/>
        </w:rPr>
        <w:t>）</w:t>
      </w:r>
      <w:r>
        <w:rPr>
          <w:rFonts w:hint="eastAsia" w:ascii="Times New Roman" w:hAnsi="Times New Roman" w:eastAsia="仿宋_GB2312" w:cs="Times New Roman"/>
          <w:color w:val="auto"/>
          <w:sz w:val="32"/>
          <w:szCs w:val="32"/>
          <w:u w:val="none"/>
          <w:lang w:val="en-US" w:eastAsia="zh-CN"/>
        </w:rPr>
        <w:t>每</w:t>
      </w:r>
      <w:r>
        <w:rPr>
          <w:rFonts w:ascii="Times New Roman" w:hAnsi="Times New Roman" w:eastAsia="仿宋_GB2312" w:cs="Times New Roman"/>
          <w:color w:val="auto"/>
          <w:sz w:val="32"/>
          <w:szCs w:val="32"/>
          <w:u w:val="none"/>
        </w:rPr>
        <w:t>年</w:t>
      </w:r>
      <w:r>
        <w:rPr>
          <w:rFonts w:ascii="Times New Roman" w:hAnsi="Times New Roman" w:eastAsia="仿宋_GB2312" w:cs="Times New Roman"/>
          <w:color w:val="auto"/>
          <w:sz w:val="32"/>
          <w:szCs w:val="32"/>
          <w:u w:val="none"/>
        </w:rPr>
        <w:t>3月在石岐街道门户网站上发布申报通知，并负责接受工业、批零、住餐业企业申报，</w:t>
      </w:r>
      <w:r>
        <w:rPr>
          <w:rFonts w:hint="eastAsia" w:ascii="Times New Roman" w:hAnsi="Times New Roman" w:eastAsia="仿宋_GB2312" w:cs="Times New Roman"/>
          <w:color w:val="auto"/>
          <w:sz w:val="32"/>
          <w:szCs w:val="32"/>
          <w:u w:val="none"/>
        </w:rPr>
        <w:t>石岐</w:t>
      </w:r>
      <w:r>
        <w:rPr>
          <w:rFonts w:ascii="Times New Roman" w:hAnsi="Times New Roman" w:eastAsia="仿宋_GB2312" w:cs="Times New Roman"/>
          <w:color w:val="auto"/>
          <w:sz w:val="32"/>
          <w:szCs w:val="32"/>
          <w:u w:val="none"/>
        </w:rPr>
        <w:t>街道发展改革和统计局负责接受其他服务业申报，</w:t>
      </w:r>
      <w:r>
        <w:rPr>
          <w:rFonts w:hint="eastAsia" w:ascii="Times New Roman" w:hAnsi="Times New Roman" w:eastAsia="仿宋_GB2312" w:cs="Times New Roman"/>
          <w:color w:val="auto"/>
          <w:sz w:val="32"/>
          <w:szCs w:val="32"/>
          <w:u w:val="none"/>
        </w:rPr>
        <w:t>石岐</w:t>
      </w:r>
      <w:r>
        <w:rPr>
          <w:rFonts w:ascii="Times New Roman" w:hAnsi="Times New Roman" w:eastAsia="仿宋_GB2312" w:cs="Times New Roman"/>
          <w:color w:val="auto"/>
          <w:sz w:val="32"/>
          <w:szCs w:val="32"/>
          <w:u w:val="none"/>
        </w:rPr>
        <w:t>街道</w:t>
      </w:r>
      <w:r>
        <w:rPr>
          <w:rFonts w:hint="eastAsia" w:ascii="Times New Roman" w:hAnsi="Times New Roman" w:eastAsia="仿宋_GB2312" w:cs="Times New Roman"/>
          <w:color w:val="auto"/>
          <w:sz w:val="32"/>
          <w:szCs w:val="32"/>
          <w:u w:val="none"/>
          <w:lang w:val="en-US" w:eastAsia="zh-CN"/>
        </w:rPr>
        <w:t>城市建设和管理</w:t>
      </w:r>
      <w:r>
        <w:rPr>
          <w:rFonts w:ascii="Times New Roman" w:hAnsi="Times New Roman" w:eastAsia="仿宋_GB2312" w:cs="Times New Roman"/>
          <w:color w:val="auto"/>
          <w:sz w:val="32"/>
          <w:szCs w:val="32"/>
          <w:u w:val="none"/>
        </w:rPr>
        <w:t>局</w:t>
      </w:r>
      <w:r>
        <w:rPr>
          <w:rFonts w:ascii="Times New Roman" w:hAnsi="Times New Roman" w:eastAsia="仿宋_GB2312" w:cs="Times New Roman"/>
          <w:color w:val="auto"/>
          <w:sz w:val="32"/>
          <w:szCs w:val="32"/>
          <w:u w:val="none"/>
        </w:rPr>
        <w:t>负责接受建筑业企业申报</w:t>
      </w:r>
      <w:r>
        <w:rPr>
          <w:rFonts w:hint="eastAsia" w:ascii="Times New Roman" w:hAnsi="Times New Roman" w:eastAsia="仿宋_GB2312" w:cs="Times New Roman"/>
          <w:color w:val="auto"/>
          <w:sz w:val="32"/>
          <w:szCs w:val="32"/>
          <w:u w:val="none"/>
          <w:lang w:eastAsia="zh-CN"/>
        </w:rPr>
        <w:t>。</w:t>
      </w:r>
      <w:r>
        <w:rPr>
          <w:rFonts w:ascii="Times New Roman" w:hAnsi="Times New Roman" w:eastAsia="仿宋_GB2312" w:cs="Times New Roman"/>
          <w:color w:val="auto"/>
          <w:sz w:val="32"/>
          <w:szCs w:val="32"/>
          <w:u w:val="none"/>
        </w:rPr>
        <w:t>符合条件的企业按照通知要求，在规定期限内将以下材料提交至前述行业主管部门。</w:t>
      </w:r>
    </w:p>
    <w:p>
      <w:pPr>
        <w:numPr>
          <w:ilvl w:val="0"/>
          <w:numId w:val="2"/>
        </w:numPr>
        <w:spacing w:line="570" w:lineRule="exact"/>
        <w:ind w:firstLine="640" w:firstLineChars="200"/>
        <w:rPr>
          <w:rFonts w:ascii="Times New Roman" w:hAnsi="Times New Roman" w:eastAsia="仿宋_GB2312" w:cs="Times New Roman"/>
          <w:color w:val="auto"/>
          <w:kern w:val="21"/>
          <w:sz w:val="32"/>
          <w:szCs w:val="32"/>
          <w:u w:val="none"/>
        </w:rPr>
      </w:pPr>
      <w:r>
        <w:rPr>
          <w:rFonts w:ascii="Times New Roman" w:hAnsi="Times New Roman" w:eastAsia="仿宋_GB2312" w:cs="Times New Roman"/>
          <w:color w:val="auto"/>
          <w:kern w:val="21"/>
          <w:sz w:val="32"/>
          <w:szCs w:val="32"/>
          <w:u w:val="none"/>
        </w:rPr>
        <w:t>石岐街道稳企安商企业创新奖申请表（附1）；</w:t>
      </w:r>
    </w:p>
    <w:p>
      <w:pPr>
        <w:pStyle w:val="2"/>
        <w:spacing w:line="570" w:lineRule="exact"/>
        <w:ind w:firstLine="640" w:firstLineChars="200"/>
        <w:rPr>
          <w:rFonts w:ascii="Times New Roman" w:hAnsi="Times New Roman" w:cs="Times New Roman"/>
          <w:color w:val="auto"/>
          <w:u w:val="none"/>
        </w:rPr>
      </w:pPr>
      <w:r>
        <w:rPr>
          <w:rFonts w:ascii="Times New Roman" w:hAnsi="Times New Roman" w:eastAsia="仿宋_GB2312" w:cs="Times New Roman"/>
          <w:bCs/>
          <w:color w:val="auto"/>
          <w:kern w:val="21"/>
          <w:sz w:val="32"/>
          <w:szCs w:val="32"/>
          <w:u w:val="none"/>
        </w:rPr>
        <w:t>（二）石岐街道稳企安商企业创新奖评分表</w:t>
      </w:r>
      <w:r>
        <w:rPr>
          <w:rFonts w:ascii="Times New Roman" w:hAnsi="Times New Roman" w:eastAsia="仿宋_GB2312" w:cs="Times New Roman"/>
          <w:color w:val="auto"/>
          <w:kern w:val="21"/>
          <w:sz w:val="32"/>
          <w:szCs w:val="32"/>
          <w:u w:val="none"/>
        </w:rPr>
        <w:t>（附2）及相关证明资料；</w:t>
      </w:r>
    </w:p>
    <w:p>
      <w:pPr>
        <w:adjustRightInd w:val="0"/>
        <w:snapToGrid w:val="0"/>
        <w:spacing w:line="570" w:lineRule="exact"/>
        <w:ind w:firstLine="640" w:firstLineChars="200"/>
        <w:rPr>
          <w:rFonts w:ascii="Times New Roman" w:hAnsi="Times New Roman" w:eastAsia="仿宋_GB2312" w:cs="Times New Roman"/>
          <w:color w:val="auto"/>
          <w:kern w:val="0"/>
          <w:sz w:val="32"/>
          <w:szCs w:val="32"/>
          <w:u w:val="none"/>
          <w:shd w:val="clear" w:color="auto" w:fill="FFFFFF"/>
        </w:rPr>
      </w:pPr>
      <w:r>
        <w:rPr>
          <w:rFonts w:ascii="Times New Roman" w:hAnsi="Times New Roman" w:eastAsia="仿宋_GB2312" w:cs="Times New Roman"/>
          <w:color w:val="auto"/>
          <w:kern w:val="0"/>
          <w:sz w:val="32"/>
          <w:szCs w:val="32"/>
          <w:u w:val="none"/>
          <w:shd w:val="clear" w:color="auto" w:fill="FFFFFF"/>
        </w:rPr>
        <w:t>（三）</w:t>
      </w:r>
      <w:r>
        <w:rPr>
          <w:rFonts w:ascii="Times New Roman" w:hAnsi="Times New Roman" w:eastAsia="仿宋_GB2312" w:cs="Times New Roman"/>
          <w:bCs/>
          <w:color w:val="auto"/>
          <w:kern w:val="21"/>
          <w:sz w:val="32"/>
          <w:szCs w:val="32"/>
          <w:u w:val="none"/>
        </w:rPr>
        <w:t>企业责任承诺书</w:t>
      </w:r>
      <w:r>
        <w:rPr>
          <w:rFonts w:ascii="Times New Roman" w:hAnsi="Times New Roman" w:eastAsia="仿宋_GB2312" w:cs="Times New Roman"/>
          <w:color w:val="auto"/>
          <w:kern w:val="0"/>
          <w:sz w:val="32"/>
          <w:szCs w:val="32"/>
          <w:u w:val="none"/>
          <w:shd w:val="clear" w:color="auto" w:fill="FFFFFF"/>
        </w:rPr>
        <w:t>（附3）；</w:t>
      </w:r>
    </w:p>
    <w:p>
      <w:pPr>
        <w:spacing w:line="570" w:lineRule="exact"/>
        <w:ind w:firstLine="640" w:firstLineChars="200"/>
        <w:rPr>
          <w:rFonts w:ascii="Times New Roman" w:hAnsi="Times New Roman" w:eastAsia="仿宋_GB2312" w:cs="Times New Roman"/>
          <w:color w:val="auto"/>
          <w:kern w:val="0"/>
          <w:sz w:val="32"/>
          <w:szCs w:val="32"/>
          <w:u w:val="none"/>
          <w:shd w:val="clear" w:color="auto" w:fill="FFFFFF"/>
        </w:rPr>
      </w:pPr>
      <w:r>
        <w:rPr>
          <w:rFonts w:ascii="Times New Roman" w:hAnsi="Times New Roman" w:eastAsia="仿宋_GB2312" w:cs="Times New Roman"/>
          <w:color w:val="auto"/>
          <w:kern w:val="0"/>
          <w:sz w:val="32"/>
          <w:szCs w:val="32"/>
          <w:u w:val="none"/>
          <w:shd w:val="clear" w:color="auto" w:fill="FFFFFF"/>
        </w:rPr>
        <w:t>（四）统一社会信用代码证复印件（副本）；</w:t>
      </w:r>
    </w:p>
    <w:p>
      <w:pPr>
        <w:spacing w:line="570" w:lineRule="exact"/>
        <w:ind w:firstLine="640" w:firstLineChars="200"/>
        <w:rPr>
          <w:rFonts w:ascii="Times New Roman" w:hAnsi="Times New Roman" w:cs="Times New Roman"/>
          <w:color w:val="auto"/>
          <w:u w:val="none"/>
        </w:rPr>
      </w:pPr>
      <w:r>
        <w:rPr>
          <w:rFonts w:ascii="Times New Roman" w:hAnsi="Times New Roman" w:eastAsia="仿宋_GB2312" w:cs="Times New Roman"/>
          <w:color w:val="auto"/>
          <w:kern w:val="0"/>
          <w:sz w:val="32"/>
          <w:szCs w:val="32"/>
          <w:u w:val="none"/>
          <w:shd w:val="clear" w:color="auto" w:fill="FFFFFF"/>
        </w:rPr>
        <w:t>（五）企业开户许可证复印件；</w:t>
      </w:r>
    </w:p>
    <w:p>
      <w:pPr>
        <w:spacing w:line="570" w:lineRule="exact"/>
        <w:ind w:firstLine="640" w:firstLineChars="200"/>
        <w:rPr>
          <w:rFonts w:ascii="Times New Roman" w:hAnsi="Times New Roman" w:eastAsia="仿宋_GB2312" w:cs="Times New Roman"/>
          <w:color w:val="auto"/>
          <w:kern w:val="0"/>
          <w:sz w:val="32"/>
          <w:szCs w:val="32"/>
          <w:u w:val="none"/>
          <w:shd w:val="clear" w:color="auto" w:fill="FFFFFF"/>
        </w:rPr>
      </w:pPr>
      <w:r>
        <w:rPr>
          <w:rFonts w:ascii="Times New Roman" w:hAnsi="Times New Roman" w:eastAsia="仿宋_GB2312" w:cs="Times New Roman"/>
          <w:color w:val="auto"/>
          <w:kern w:val="0"/>
          <w:sz w:val="32"/>
          <w:szCs w:val="32"/>
          <w:u w:val="none"/>
          <w:shd w:val="clear" w:color="auto" w:fill="FFFFFF"/>
        </w:rPr>
        <w:t>（六）公司章程（已备案的复印件）或其他高管评选证明材料；</w:t>
      </w:r>
    </w:p>
    <w:p>
      <w:pPr>
        <w:snapToGrid w:val="0"/>
        <w:spacing w:line="570" w:lineRule="exact"/>
        <w:ind w:firstLine="640" w:firstLineChars="200"/>
        <w:rPr>
          <w:rFonts w:ascii="Times New Roman" w:hAnsi="Times New Roman" w:eastAsia="仿宋_GB2312" w:cs="Times New Roman"/>
          <w:color w:val="auto"/>
          <w:kern w:val="0"/>
          <w:sz w:val="32"/>
          <w:szCs w:val="32"/>
          <w:u w:val="none"/>
          <w:shd w:val="clear" w:color="auto" w:fill="FFFFFF"/>
        </w:rPr>
      </w:pPr>
      <w:r>
        <w:rPr>
          <w:rFonts w:ascii="Times New Roman" w:hAnsi="Times New Roman" w:eastAsia="仿宋_GB2312" w:cs="Times New Roman"/>
          <w:color w:val="auto"/>
          <w:kern w:val="0"/>
          <w:sz w:val="32"/>
          <w:szCs w:val="32"/>
          <w:u w:val="none"/>
          <w:shd w:val="clear" w:color="auto" w:fill="FFFFFF"/>
        </w:rPr>
        <w:t>（七）</w:t>
      </w:r>
      <w:r>
        <w:rPr>
          <w:rFonts w:ascii="Times New Roman" w:hAnsi="Times New Roman" w:eastAsia="仿宋_GB2312" w:cs="Times New Roman"/>
          <w:color w:val="auto"/>
          <w:kern w:val="21"/>
          <w:sz w:val="32"/>
          <w:szCs w:val="32"/>
          <w:u w:val="none"/>
        </w:rPr>
        <w:t>企业</w:t>
      </w:r>
      <w:r>
        <w:rPr>
          <w:rFonts w:ascii="Times New Roman" w:hAnsi="Times New Roman" w:eastAsia="仿宋_GB2312" w:cs="Times New Roman"/>
          <w:color w:val="auto"/>
          <w:kern w:val="0"/>
          <w:sz w:val="32"/>
          <w:szCs w:val="32"/>
          <w:u w:val="none"/>
          <w:shd w:val="clear" w:color="auto" w:fill="FFFFFF"/>
        </w:rPr>
        <w:t>202</w:t>
      </w:r>
      <w:r>
        <w:rPr>
          <w:rFonts w:hint="eastAsia" w:ascii="Times New Roman" w:hAnsi="Times New Roman" w:eastAsia="仿宋_GB2312" w:cs="Times New Roman"/>
          <w:color w:val="auto"/>
          <w:kern w:val="0"/>
          <w:sz w:val="32"/>
          <w:szCs w:val="32"/>
          <w:u w:val="none"/>
          <w:shd w:val="clear" w:color="auto" w:fill="FFFFFF"/>
          <w:lang w:val="en-US" w:eastAsia="zh-CN"/>
        </w:rPr>
        <w:t>2</w:t>
      </w:r>
      <w:r>
        <w:rPr>
          <w:rFonts w:hint="eastAsia" w:ascii="Times New Roman" w:hAnsi="Times New Roman" w:eastAsia="仿宋_GB2312" w:cs="Times New Roman"/>
          <w:color w:val="auto"/>
          <w:kern w:val="0"/>
          <w:sz w:val="32"/>
          <w:szCs w:val="32"/>
          <w:u w:val="none"/>
          <w:shd w:val="clear" w:color="auto" w:fill="FFFFFF"/>
        </w:rPr>
        <w:t>年12月</w:t>
      </w:r>
      <w:r>
        <w:rPr>
          <w:rFonts w:ascii="Times New Roman" w:hAnsi="Times New Roman" w:eastAsia="仿宋_GB2312" w:cs="Times New Roman"/>
          <w:color w:val="auto"/>
          <w:kern w:val="0"/>
          <w:sz w:val="32"/>
          <w:szCs w:val="32"/>
          <w:u w:val="none"/>
          <w:shd w:val="clear" w:color="auto" w:fill="FFFFFF"/>
        </w:rPr>
        <w:t>财务</w:t>
      </w:r>
      <w:r>
        <w:rPr>
          <w:rFonts w:hint="eastAsia" w:ascii="Times New Roman" w:hAnsi="Times New Roman" w:eastAsia="仿宋_GB2312" w:cs="Times New Roman"/>
          <w:color w:val="auto"/>
          <w:kern w:val="0"/>
          <w:sz w:val="32"/>
          <w:szCs w:val="32"/>
          <w:u w:val="none"/>
          <w:shd w:val="clear" w:color="auto" w:fill="FFFFFF"/>
        </w:rPr>
        <w:t>报</w:t>
      </w:r>
      <w:r>
        <w:rPr>
          <w:rFonts w:ascii="Times New Roman" w:hAnsi="Times New Roman" w:eastAsia="仿宋_GB2312" w:cs="Times New Roman"/>
          <w:color w:val="auto"/>
          <w:kern w:val="21"/>
          <w:sz w:val="32"/>
          <w:szCs w:val="32"/>
          <w:u w:val="none"/>
        </w:rPr>
        <w:t>表以及</w:t>
      </w:r>
      <w:r>
        <w:rPr>
          <w:rFonts w:ascii="Times New Roman" w:hAnsi="Times New Roman" w:eastAsia="仿宋_GB2312" w:cs="Times New Roman"/>
          <w:color w:val="auto"/>
          <w:kern w:val="0"/>
          <w:sz w:val="32"/>
          <w:szCs w:val="32"/>
          <w:u w:val="none"/>
          <w:shd w:val="clear" w:color="auto" w:fill="FFFFFF"/>
        </w:rPr>
        <w:t>统计联网直报平台报表</w:t>
      </w:r>
      <w:r>
        <w:rPr>
          <w:rFonts w:ascii="Times New Roman" w:hAnsi="Times New Roman" w:eastAsia="仿宋_GB2312" w:cs="Times New Roman"/>
          <w:color w:val="auto"/>
          <w:kern w:val="21"/>
          <w:sz w:val="32"/>
          <w:szCs w:val="32"/>
          <w:u w:val="none"/>
        </w:rPr>
        <w:t>（统计联网直报系统导出，</w:t>
      </w:r>
      <w:r>
        <w:rPr>
          <w:rFonts w:ascii="Times New Roman" w:hAnsi="Times New Roman" w:eastAsia="仿宋_GB2312" w:cs="Times New Roman"/>
          <w:color w:val="auto"/>
          <w:kern w:val="0"/>
          <w:sz w:val="32"/>
          <w:szCs w:val="32"/>
          <w:u w:val="none"/>
          <w:shd w:val="clear" w:color="auto" w:fill="FFFFFF"/>
        </w:rPr>
        <w:t>工业企业提交B204-1表、批发零售业企业提交E204-1表、住宿餐饮业企业提交S204-1表、服务业企业提交F203表、建筑业企业提交C204-1表</w:t>
      </w:r>
      <w:r>
        <w:rPr>
          <w:rFonts w:hint="eastAsia" w:ascii="Times New Roman" w:hAnsi="Times New Roman" w:eastAsia="仿宋_GB2312" w:cs="Times New Roman"/>
          <w:color w:val="auto"/>
          <w:kern w:val="0"/>
          <w:sz w:val="32"/>
          <w:szCs w:val="32"/>
          <w:u w:val="none"/>
          <w:shd w:val="clear" w:color="auto" w:fill="FFFFFF"/>
        </w:rPr>
        <w:t>）；</w:t>
      </w:r>
    </w:p>
    <w:p>
      <w:pPr>
        <w:pStyle w:val="2"/>
        <w:spacing w:line="570" w:lineRule="exact"/>
        <w:ind w:firstLine="640"/>
        <w:rPr>
          <w:rFonts w:ascii="Times New Roman" w:hAnsi="Times New Roman" w:eastAsia="仿宋_GB2312" w:cs="Times New Roman"/>
          <w:color w:val="auto"/>
          <w:kern w:val="21"/>
          <w:sz w:val="32"/>
          <w:szCs w:val="32"/>
          <w:u w:val="none"/>
        </w:rPr>
      </w:pPr>
      <w:r>
        <w:rPr>
          <w:rFonts w:ascii="Times New Roman" w:hAnsi="Times New Roman" w:eastAsia="仿宋_GB2312" w:cs="Times New Roman"/>
          <w:color w:val="auto"/>
          <w:kern w:val="21"/>
          <w:sz w:val="32"/>
          <w:szCs w:val="32"/>
          <w:u w:val="none"/>
        </w:rPr>
        <w:t>（八）企业纳税证明；</w:t>
      </w:r>
    </w:p>
    <w:p>
      <w:pPr>
        <w:snapToGrid w:val="0"/>
        <w:spacing w:line="570" w:lineRule="exact"/>
        <w:ind w:firstLine="640" w:firstLineChars="200"/>
        <w:rPr>
          <w:rFonts w:hint="eastAsia" w:ascii="Times New Roman" w:hAnsi="Times New Roman" w:eastAsia="仿宋_GB2312" w:cs="Times New Roman"/>
          <w:color w:val="auto"/>
          <w:kern w:val="21"/>
          <w:sz w:val="32"/>
          <w:szCs w:val="32"/>
          <w:u w:val="none"/>
          <w:lang w:eastAsia="zh-CN"/>
        </w:rPr>
      </w:pPr>
      <w:r>
        <w:rPr>
          <w:rFonts w:ascii="Times New Roman" w:hAnsi="Times New Roman" w:eastAsia="仿宋_GB2312" w:cs="Times New Roman"/>
          <w:color w:val="auto"/>
          <w:kern w:val="21"/>
          <w:sz w:val="32"/>
          <w:szCs w:val="32"/>
          <w:u w:val="none"/>
        </w:rPr>
        <w:t>（九）</w:t>
      </w:r>
      <w:r>
        <w:rPr>
          <w:rFonts w:ascii="Times New Roman" w:hAnsi="Times New Roman" w:eastAsia="仿宋_GB2312" w:cs="Times New Roman"/>
          <w:color w:val="auto"/>
          <w:kern w:val="0"/>
          <w:sz w:val="32"/>
          <w:szCs w:val="32"/>
          <w:u w:val="none"/>
          <w:shd w:val="clear" w:color="auto" w:fill="FFFFFF"/>
        </w:rPr>
        <w:t>企业高管身份证、劳动合同（派遣协议无效）复印件，个人所得税工资薪金所得项目的纳税记录、参保证明原件、</w:t>
      </w:r>
      <w:r>
        <w:rPr>
          <w:rFonts w:ascii="Times New Roman" w:hAnsi="Times New Roman" w:eastAsia="仿宋_GB2312" w:cs="Times New Roman"/>
          <w:color w:val="auto"/>
          <w:kern w:val="21"/>
          <w:sz w:val="32"/>
          <w:szCs w:val="32"/>
          <w:u w:val="none"/>
        </w:rPr>
        <w:t>个人银行卡复印件</w:t>
      </w:r>
      <w:r>
        <w:rPr>
          <w:rFonts w:hint="eastAsia" w:ascii="Times New Roman" w:hAnsi="Times New Roman" w:eastAsia="仿宋_GB2312" w:cs="Times New Roman"/>
          <w:color w:val="auto"/>
          <w:kern w:val="21"/>
          <w:sz w:val="32"/>
          <w:szCs w:val="32"/>
          <w:u w:val="none"/>
          <w:lang w:eastAsia="zh-CN"/>
        </w:rPr>
        <w:t>；</w:t>
      </w:r>
    </w:p>
    <w:p>
      <w:pPr>
        <w:pStyle w:val="2"/>
        <w:spacing w:line="570" w:lineRule="exact"/>
        <w:ind w:firstLine="640" w:firstLineChars="200"/>
        <w:rPr>
          <w:rFonts w:hint="eastAsia" w:eastAsia="仿宋_GB2312"/>
          <w:color w:val="auto"/>
          <w:u w:val="none"/>
          <w:lang w:eastAsia="zh-CN"/>
        </w:rPr>
      </w:pPr>
      <w:r>
        <w:rPr>
          <w:rFonts w:hint="eastAsia" w:ascii="Times New Roman" w:hAnsi="Times New Roman" w:eastAsia="仿宋_GB2312" w:cs="Times New Roman"/>
          <w:color w:val="auto"/>
          <w:kern w:val="21"/>
          <w:sz w:val="32"/>
          <w:szCs w:val="32"/>
          <w:u w:val="none"/>
        </w:rPr>
        <w:t>（十）个人责任承诺书（附4）</w:t>
      </w:r>
      <w:r>
        <w:rPr>
          <w:rFonts w:hint="eastAsia" w:ascii="Times New Roman" w:hAnsi="Times New Roman" w:eastAsia="仿宋_GB2312" w:cs="Times New Roman"/>
          <w:color w:val="auto"/>
          <w:kern w:val="21"/>
          <w:sz w:val="32"/>
          <w:szCs w:val="32"/>
          <w:u w:val="none"/>
          <w:lang w:eastAsia="zh-CN"/>
        </w:rPr>
        <w:t>。</w:t>
      </w:r>
    </w:p>
    <w:p>
      <w:pPr>
        <w:snapToGrid w:val="0"/>
        <w:spacing w:line="570" w:lineRule="exact"/>
        <w:ind w:firstLine="640" w:firstLineChars="200"/>
        <w:rPr>
          <w:rFonts w:ascii="Times New Roman" w:hAnsi="Times New Roman" w:cs="Times New Roman"/>
          <w:color w:val="auto"/>
          <w:u w:val="none"/>
        </w:rPr>
      </w:pPr>
      <w:r>
        <w:rPr>
          <w:rFonts w:ascii="Times New Roman" w:hAnsi="Times New Roman" w:eastAsia="仿宋_GB2312" w:cs="Times New Roman"/>
          <w:color w:val="auto"/>
          <w:sz w:val="32"/>
          <w:szCs w:val="32"/>
          <w:u w:val="none"/>
        </w:rPr>
        <w:t>以上所有材料一式两份，由收件部门查验原件，</w:t>
      </w:r>
      <w:r>
        <w:rPr>
          <w:rFonts w:ascii="Times New Roman" w:hAnsi="Times New Roman" w:eastAsia="仿宋_GB2312" w:cs="Times New Roman"/>
          <w:color w:val="auto"/>
          <w:kern w:val="21"/>
          <w:sz w:val="32"/>
          <w:szCs w:val="32"/>
          <w:u w:val="none"/>
        </w:rPr>
        <w:t>复印件</w:t>
      </w:r>
      <w:r>
        <w:rPr>
          <w:rFonts w:ascii="Times New Roman" w:hAnsi="Times New Roman" w:eastAsia="仿宋_GB2312" w:cs="Times New Roman"/>
          <w:color w:val="auto"/>
          <w:sz w:val="32"/>
          <w:szCs w:val="32"/>
          <w:u w:val="none"/>
        </w:rPr>
        <w:t>需加盖企业公章。</w:t>
      </w:r>
    </w:p>
    <w:p>
      <w:pPr>
        <w:tabs>
          <w:tab w:val="left" w:pos="1701"/>
          <w:tab w:val="left" w:pos="1785"/>
        </w:tabs>
        <w:spacing w:line="570" w:lineRule="exact"/>
        <w:ind w:firstLine="640" w:firstLineChars="200"/>
        <w:rPr>
          <w:rFonts w:ascii="Times New Roman" w:hAnsi="Times New Roman" w:cs="Times New Roman"/>
          <w:color w:val="auto"/>
          <w:u w:val="none"/>
        </w:rPr>
      </w:pPr>
      <w:r>
        <w:rPr>
          <w:rFonts w:ascii="Times New Roman" w:hAnsi="Times New Roman" w:eastAsia="黑体" w:cs="Times New Roman"/>
          <w:color w:val="auto"/>
          <w:sz w:val="32"/>
          <w:szCs w:val="32"/>
          <w:u w:val="none"/>
        </w:rPr>
        <w:t>第六条</w:t>
      </w:r>
      <w:r>
        <w:rPr>
          <w:rFonts w:ascii="Times New Roman" w:hAnsi="Times New Roman" w:eastAsia="楷体" w:cs="Times New Roman"/>
          <w:color w:val="auto"/>
          <w:sz w:val="32"/>
          <w:szCs w:val="32"/>
          <w:u w:val="none"/>
        </w:rPr>
        <w:t xml:space="preserve"> 奖励审批。</w:t>
      </w:r>
    </w:p>
    <w:p>
      <w:pPr>
        <w:snapToGrid w:val="0"/>
        <w:spacing w:line="570" w:lineRule="exact"/>
        <w:ind w:firstLine="640" w:firstLineChars="200"/>
        <w:rPr>
          <w:rFonts w:ascii="Times New Roman" w:hAnsi="Times New Roman" w:eastAsia="仿宋_GB2312" w:cs="Times New Roman"/>
          <w:color w:val="auto"/>
          <w:sz w:val="32"/>
          <w:szCs w:val="32"/>
          <w:u w:val="none"/>
        </w:rPr>
      </w:pPr>
      <w:r>
        <w:rPr>
          <w:rFonts w:ascii="Times New Roman" w:hAnsi="Times New Roman" w:eastAsia="楷体" w:cs="Times New Roman"/>
          <w:bCs/>
          <w:color w:val="auto"/>
          <w:kern w:val="21"/>
          <w:sz w:val="32"/>
          <w:szCs w:val="32"/>
          <w:u w:val="none"/>
        </w:rPr>
        <w:t>（一）初审。</w:t>
      </w:r>
      <w:r>
        <w:rPr>
          <w:rFonts w:ascii="Times New Roman" w:hAnsi="Times New Roman" w:eastAsia="仿宋_GB2312" w:cs="Times New Roman"/>
          <w:color w:val="auto"/>
          <w:sz w:val="32"/>
          <w:szCs w:val="32"/>
          <w:u w:val="none"/>
        </w:rPr>
        <w:t>各行业主管部门分别对企业提交的申请材料进行审核，并在</w:t>
      </w:r>
      <w:r>
        <w:rPr>
          <w:rFonts w:hint="eastAsia" w:ascii="Times New Roman" w:hAnsi="Times New Roman" w:eastAsia="仿宋_GB2312" w:cs="Times New Roman"/>
          <w:color w:val="auto"/>
          <w:sz w:val="32"/>
          <w:szCs w:val="32"/>
          <w:u w:val="none"/>
        </w:rPr>
        <w:t>《</w:t>
      </w:r>
      <w:r>
        <w:rPr>
          <w:rFonts w:ascii="Times New Roman" w:hAnsi="Times New Roman" w:eastAsia="仿宋_GB2312" w:cs="Times New Roman"/>
          <w:color w:val="auto"/>
          <w:sz w:val="32"/>
          <w:szCs w:val="32"/>
          <w:u w:val="none"/>
        </w:rPr>
        <w:t>石岐街道稳企安商企业创新</w:t>
      </w:r>
      <w:r>
        <w:rPr>
          <w:rFonts w:hint="eastAsia" w:ascii="Times New Roman" w:hAnsi="Times New Roman" w:eastAsia="仿宋_GB2312" w:cs="Times New Roman"/>
          <w:color w:val="auto"/>
          <w:sz w:val="32"/>
          <w:szCs w:val="32"/>
          <w:u w:val="none"/>
        </w:rPr>
        <w:t>奖</w:t>
      </w:r>
      <w:r>
        <w:rPr>
          <w:rFonts w:ascii="Times New Roman" w:hAnsi="Times New Roman" w:eastAsia="仿宋_GB2312" w:cs="Times New Roman"/>
          <w:color w:val="auto"/>
          <w:sz w:val="32"/>
          <w:szCs w:val="32"/>
          <w:u w:val="none"/>
        </w:rPr>
        <w:t>申请表</w:t>
      </w:r>
      <w:r>
        <w:rPr>
          <w:rFonts w:hint="eastAsia" w:ascii="Times New Roman" w:hAnsi="Times New Roman" w:eastAsia="仿宋_GB2312" w:cs="Times New Roman"/>
          <w:color w:val="auto"/>
          <w:sz w:val="32"/>
          <w:szCs w:val="32"/>
          <w:u w:val="none"/>
        </w:rPr>
        <w:t>》</w:t>
      </w:r>
      <w:r>
        <w:rPr>
          <w:rFonts w:ascii="Times New Roman" w:hAnsi="Times New Roman" w:eastAsia="仿宋_GB2312" w:cs="Times New Roman"/>
          <w:color w:val="auto"/>
          <w:sz w:val="32"/>
          <w:szCs w:val="32"/>
          <w:u w:val="none"/>
        </w:rPr>
        <w:t>上加具部门初审意见后报</w:t>
      </w:r>
      <w:r>
        <w:rPr>
          <w:rFonts w:hint="eastAsia" w:ascii="Times New Roman" w:hAnsi="Times New Roman" w:eastAsia="仿宋_GB2312" w:cs="Times New Roman"/>
          <w:color w:val="auto"/>
          <w:sz w:val="32"/>
          <w:szCs w:val="32"/>
          <w:u w:val="none"/>
        </w:rPr>
        <w:t>街道</w:t>
      </w:r>
      <w:r>
        <w:rPr>
          <w:rFonts w:ascii="Times New Roman" w:hAnsi="Times New Roman" w:eastAsia="仿宋_GB2312" w:cs="Times New Roman"/>
          <w:color w:val="auto"/>
          <w:sz w:val="32"/>
          <w:szCs w:val="32"/>
          <w:u w:val="none"/>
        </w:rPr>
        <w:t>工信局汇总。</w:t>
      </w:r>
    </w:p>
    <w:p>
      <w:pPr>
        <w:snapToGrid w:val="0"/>
        <w:spacing w:line="570" w:lineRule="exact"/>
        <w:ind w:firstLine="640" w:firstLineChars="200"/>
        <w:rPr>
          <w:rFonts w:ascii="Times New Roman" w:hAnsi="Times New Roman" w:eastAsia="仿宋_GB2312" w:cs="Times New Roman"/>
          <w:color w:val="auto"/>
          <w:sz w:val="32"/>
          <w:szCs w:val="32"/>
          <w:u w:val="none"/>
        </w:rPr>
      </w:pPr>
      <w:r>
        <w:rPr>
          <w:rFonts w:ascii="Times New Roman" w:hAnsi="Times New Roman" w:eastAsia="楷体" w:cs="Times New Roman"/>
          <w:bCs/>
          <w:color w:val="auto"/>
          <w:kern w:val="21"/>
          <w:sz w:val="32"/>
          <w:szCs w:val="32"/>
          <w:u w:val="none"/>
        </w:rPr>
        <w:t>（二）复审。</w:t>
      </w:r>
      <w:r>
        <w:rPr>
          <w:rFonts w:hint="eastAsia" w:ascii="Times New Roman" w:hAnsi="Times New Roman" w:eastAsia="仿宋_GB2312" w:cs="Times New Roman"/>
          <w:color w:val="auto"/>
          <w:sz w:val="32"/>
          <w:szCs w:val="32"/>
          <w:u w:val="none"/>
        </w:rPr>
        <w:t>街道</w:t>
      </w:r>
      <w:r>
        <w:rPr>
          <w:rFonts w:ascii="Times New Roman" w:hAnsi="Times New Roman" w:eastAsia="仿宋_GB2312" w:cs="Times New Roman"/>
          <w:color w:val="auto"/>
          <w:sz w:val="32"/>
          <w:szCs w:val="32"/>
          <w:u w:val="none"/>
        </w:rPr>
        <w:t>工信局汇总各部门情况后，拟定奖励企业名单、奖励企业高管名单及奖励金额等报石岐街道经济工作领导小组进行审议。</w:t>
      </w:r>
    </w:p>
    <w:p>
      <w:pPr>
        <w:snapToGrid w:val="0"/>
        <w:spacing w:line="570" w:lineRule="exact"/>
        <w:ind w:firstLine="640" w:firstLineChars="200"/>
        <w:rPr>
          <w:rFonts w:ascii="Times New Roman" w:hAnsi="Times New Roman" w:eastAsia="仿宋_GB2312" w:cs="Times New Roman"/>
          <w:b/>
          <w:bCs/>
          <w:color w:val="auto"/>
          <w:u w:val="none"/>
        </w:rPr>
      </w:pPr>
      <w:r>
        <w:rPr>
          <w:rFonts w:ascii="Times New Roman" w:hAnsi="Times New Roman" w:eastAsia="楷体" w:cs="Times New Roman"/>
          <w:bCs/>
          <w:color w:val="auto"/>
          <w:kern w:val="21"/>
          <w:sz w:val="32"/>
          <w:szCs w:val="32"/>
          <w:u w:val="none"/>
        </w:rPr>
        <w:t>（三）社会公示。</w:t>
      </w:r>
      <w:r>
        <w:rPr>
          <w:rFonts w:ascii="Times New Roman" w:hAnsi="Times New Roman" w:eastAsia="仿宋_GB2312" w:cs="Times New Roman"/>
          <w:color w:val="auto"/>
          <w:sz w:val="32"/>
          <w:szCs w:val="32"/>
          <w:u w:val="none"/>
        </w:rPr>
        <w:t>审议结果通过街道门户网站公示5天。公示期内若收到异议，将由</w:t>
      </w:r>
      <w:r>
        <w:rPr>
          <w:rFonts w:hint="eastAsia" w:ascii="Times New Roman" w:hAnsi="Times New Roman" w:eastAsia="仿宋_GB2312" w:cs="Times New Roman"/>
          <w:color w:val="auto"/>
          <w:sz w:val="32"/>
          <w:szCs w:val="32"/>
          <w:u w:val="none"/>
        </w:rPr>
        <w:t>街道</w:t>
      </w:r>
      <w:r>
        <w:rPr>
          <w:rFonts w:ascii="Times New Roman" w:hAnsi="Times New Roman" w:eastAsia="仿宋_GB2312" w:cs="Times New Roman"/>
          <w:color w:val="auto"/>
          <w:sz w:val="32"/>
          <w:szCs w:val="32"/>
          <w:u w:val="none"/>
        </w:rPr>
        <w:t>工信局进行核查，核实发现企业确有问题的，将取消其奖励资格。</w:t>
      </w:r>
    </w:p>
    <w:p>
      <w:pPr>
        <w:snapToGrid w:val="0"/>
        <w:spacing w:line="570" w:lineRule="exact"/>
        <w:ind w:firstLine="640" w:firstLineChars="200"/>
        <w:rPr>
          <w:rFonts w:ascii="Times New Roman" w:hAnsi="Times New Roman" w:eastAsia="仿宋_GB2312" w:cs="Times New Roman"/>
          <w:color w:val="auto"/>
          <w:sz w:val="32"/>
          <w:szCs w:val="32"/>
          <w:u w:val="none"/>
        </w:rPr>
      </w:pPr>
      <w:r>
        <w:rPr>
          <w:rFonts w:ascii="Times New Roman" w:hAnsi="Times New Roman" w:eastAsia="楷体" w:cs="Times New Roman"/>
          <w:bCs/>
          <w:color w:val="auto"/>
          <w:kern w:val="21"/>
          <w:sz w:val="32"/>
          <w:szCs w:val="32"/>
          <w:u w:val="none"/>
        </w:rPr>
        <w:t>（四）审定及颁发。</w:t>
      </w:r>
      <w:r>
        <w:rPr>
          <w:rFonts w:ascii="Times New Roman" w:hAnsi="Times New Roman" w:eastAsia="仿宋_GB2312" w:cs="Times New Roman"/>
          <w:color w:val="auto"/>
          <w:sz w:val="32"/>
          <w:szCs w:val="32"/>
          <w:u w:val="none"/>
        </w:rPr>
        <w:t>完成公示后，</w:t>
      </w:r>
      <w:r>
        <w:rPr>
          <w:rFonts w:hint="eastAsia" w:ascii="Times New Roman" w:hAnsi="Times New Roman" w:eastAsia="仿宋_GB2312" w:cs="Times New Roman"/>
          <w:color w:val="auto"/>
          <w:sz w:val="32"/>
          <w:szCs w:val="32"/>
          <w:u w:val="none"/>
        </w:rPr>
        <w:t>街道</w:t>
      </w:r>
      <w:r>
        <w:rPr>
          <w:rFonts w:ascii="Times New Roman" w:hAnsi="Times New Roman" w:eastAsia="仿宋_GB2312" w:cs="Times New Roman"/>
          <w:color w:val="auto"/>
          <w:sz w:val="32"/>
          <w:szCs w:val="32"/>
          <w:u w:val="none"/>
        </w:rPr>
        <w:t>工信局将拟奖励企业名单、奖励企业高管名单及奖励金额等提交街道党工委会议审定。审定通过后，</w:t>
      </w:r>
      <w:r>
        <w:rPr>
          <w:rFonts w:hint="eastAsia" w:ascii="Times New Roman" w:hAnsi="Times New Roman" w:eastAsia="仿宋_GB2312" w:cs="Times New Roman"/>
          <w:color w:val="auto"/>
          <w:sz w:val="32"/>
          <w:szCs w:val="32"/>
          <w:u w:val="none"/>
        </w:rPr>
        <w:t>街道</w:t>
      </w:r>
      <w:r>
        <w:rPr>
          <w:rFonts w:ascii="Times New Roman" w:hAnsi="Times New Roman" w:eastAsia="仿宋_GB2312" w:cs="Times New Roman"/>
          <w:color w:val="auto"/>
          <w:sz w:val="32"/>
          <w:szCs w:val="32"/>
          <w:u w:val="none"/>
        </w:rPr>
        <w:t>工信局按照有关规定做好奖牌颁发、资金拨付工作，并落实公办学位申请加分奖励。</w:t>
      </w:r>
    </w:p>
    <w:p>
      <w:pPr>
        <w:pStyle w:val="2"/>
        <w:spacing w:line="570" w:lineRule="exact"/>
        <w:rPr>
          <w:rFonts w:ascii="Times New Roman" w:hAnsi="Times New Roman" w:eastAsia="仿宋_GB2312" w:cs="Times New Roman"/>
          <w:color w:val="auto"/>
          <w:sz w:val="32"/>
          <w:szCs w:val="32"/>
          <w:u w:val="none"/>
        </w:rPr>
      </w:pPr>
    </w:p>
    <w:p>
      <w:pPr>
        <w:spacing w:line="570" w:lineRule="exact"/>
        <w:jc w:val="center"/>
        <w:rPr>
          <w:rFonts w:ascii="Times New Roman" w:hAnsi="Times New Roman" w:eastAsia="黑体" w:cs="Times New Roman"/>
          <w:color w:val="auto"/>
          <w:sz w:val="32"/>
          <w:szCs w:val="32"/>
          <w:u w:val="none"/>
        </w:rPr>
      </w:pPr>
      <w:r>
        <w:rPr>
          <w:rFonts w:ascii="Times New Roman" w:hAnsi="Times New Roman" w:eastAsia="黑体" w:cs="Times New Roman"/>
          <w:color w:val="auto"/>
          <w:sz w:val="32"/>
          <w:szCs w:val="32"/>
          <w:u w:val="none"/>
        </w:rPr>
        <w:t>第四章 资金管理与监督</w:t>
      </w:r>
    </w:p>
    <w:p>
      <w:pPr>
        <w:spacing w:line="570" w:lineRule="exact"/>
        <w:ind w:firstLine="320" w:firstLineChars="200"/>
        <w:rPr>
          <w:rFonts w:ascii="Times New Roman" w:hAnsi="Times New Roman" w:eastAsia="黑体" w:cs="Times New Roman"/>
          <w:color w:val="auto"/>
          <w:sz w:val="16"/>
          <w:szCs w:val="16"/>
          <w:u w:val="none"/>
        </w:rPr>
      </w:pPr>
    </w:p>
    <w:p>
      <w:pPr>
        <w:snapToGrid w:val="0"/>
        <w:spacing w:line="570" w:lineRule="exact"/>
        <w:ind w:firstLine="640" w:firstLineChars="200"/>
        <w:rPr>
          <w:rFonts w:ascii="Times New Roman" w:hAnsi="Times New Roman" w:cs="Times New Roman"/>
          <w:color w:val="auto"/>
          <w:szCs w:val="32"/>
          <w:u w:val="none"/>
        </w:rPr>
      </w:pPr>
      <w:r>
        <w:rPr>
          <w:rFonts w:ascii="Times New Roman" w:hAnsi="Times New Roman" w:eastAsia="黑体" w:cs="Times New Roman"/>
          <w:color w:val="auto"/>
          <w:sz w:val="32"/>
          <w:szCs w:val="32"/>
          <w:u w:val="none"/>
        </w:rPr>
        <w:t>第七条</w:t>
      </w:r>
      <w:r>
        <w:rPr>
          <w:rFonts w:ascii="Times New Roman" w:hAnsi="Times New Roman" w:eastAsia="仿宋_GB2312" w:cs="Times New Roman"/>
          <w:color w:val="auto"/>
          <w:sz w:val="32"/>
          <w:szCs w:val="32"/>
          <w:u w:val="none"/>
        </w:rPr>
        <w:t xml:space="preserve"> 企业原则上须在规定的申报期限内提交申报材料，逾期未提交资料视为放弃申报。</w:t>
      </w:r>
    </w:p>
    <w:p>
      <w:pPr>
        <w:snapToGrid w:val="0"/>
        <w:spacing w:line="570" w:lineRule="exact"/>
        <w:ind w:firstLine="640" w:firstLineChars="200"/>
        <w:rPr>
          <w:rFonts w:ascii="Times New Roman" w:hAnsi="Times New Roman" w:cs="Times New Roman"/>
          <w:color w:val="auto"/>
          <w:szCs w:val="32"/>
          <w:u w:val="none"/>
        </w:rPr>
      </w:pPr>
      <w:r>
        <w:rPr>
          <w:rFonts w:ascii="Times New Roman" w:hAnsi="Times New Roman" w:eastAsia="黑体" w:cs="Times New Roman"/>
          <w:color w:val="auto"/>
          <w:sz w:val="32"/>
          <w:szCs w:val="32"/>
          <w:u w:val="none"/>
        </w:rPr>
        <w:t>第八条</w:t>
      </w:r>
      <w:r>
        <w:rPr>
          <w:rFonts w:ascii="Times New Roman" w:hAnsi="Times New Roman" w:eastAsia="仿宋_GB2312" w:cs="Times New Roman"/>
          <w:color w:val="auto"/>
          <w:sz w:val="32"/>
          <w:szCs w:val="32"/>
          <w:u w:val="none"/>
        </w:rPr>
        <w:t xml:space="preserve"> 奖励申报企业须保证申报材料的真实性。如存在弄虚作假行为，将取消企业奖励资格，并追回相关奖励资金。</w:t>
      </w:r>
    </w:p>
    <w:p>
      <w:pPr>
        <w:snapToGrid w:val="0"/>
        <w:spacing w:line="570" w:lineRule="exact"/>
        <w:ind w:firstLine="640" w:firstLineChars="200"/>
        <w:rPr>
          <w:rFonts w:ascii="Times New Roman" w:hAnsi="Times New Roman" w:eastAsia="黑体" w:cs="Times New Roman"/>
          <w:color w:val="auto"/>
          <w:szCs w:val="32"/>
          <w:u w:val="none"/>
        </w:rPr>
      </w:pPr>
      <w:r>
        <w:rPr>
          <w:rFonts w:ascii="Times New Roman" w:hAnsi="Times New Roman" w:eastAsia="黑体" w:cs="Times New Roman"/>
          <w:color w:val="auto"/>
          <w:sz w:val="32"/>
          <w:szCs w:val="32"/>
          <w:u w:val="none"/>
        </w:rPr>
        <w:t>第九条</w:t>
      </w:r>
      <w:r>
        <w:rPr>
          <w:rFonts w:ascii="Times New Roman" w:hAnsi="Times New Roman" w:eastAsia="仿宋_GB2312" w:cs="Times New Roman"/>
          <w:color w:val="auto"/>
          <w:sz w:val="32"/>
          <w:szCs w:val="32"/>
          <w:u w:val="none"/>
        </w:rPr>
        <w:t xml:space="preserve"> 严禁任何企业或个人利用入学积分谋取不当利益，如有违反，将按照相关法律法规处理。</w:t>
      </w:r>
    </w:p>
    <w:p>
      <w:pPr>
        <w:spacing w:line="570" w:lineRule="exact"/>
        <w:ind w:firstLine="640" w:firstLineChars="200"/>
        <w:rPr>
          <w:rFonts w:ascii="Times New Roman" w:hAnsi="Times New Roman" w:eastAsia="仿宋_GB2312" w:cs="Times New Roman"/>
          <w:color w:val="auto"/>
          <w:sz w:val="32"/>
          <w:szCs w:val="32"/>
          <w:u w:val="none"/>
        </w:rPr>
      </w:pPr>
      <w:r>
        <w:rPr>
          <w:rFonts w:ascii="Times New Roman" w:hAnsi="Times New Roman" w:eastAsia="黑体" w:cs="Times New Roman"/>
          <w:color w:val="auto"/>
          <w:sz w:val="32"/>
          <w:szCs w:val="32"/>
          <w:u w:val="none"/>
        </w:rPr>
        <w:t>第十条</w:t>
      </w:r>
      <w:r>
        <w:rPr>
          <w:rFonts w:hint="eastAsia" w:ascii="Times New Roman" w:hAnsi="Times New Roman" w:eastAsia="黑体" w:cs="Times New Roman"/>
          <w:color w:val="auto"/>
          <w:sz w:val="32"/>
          <w:szCs w:val="32"/>
          <w:u w:val="none"/>
        </w:rPr>
        <w:t xml:space="preserve"> </w:t>
      </w:r>
      <w:r>
        <w:rPr>
          <w:rFonts w:ascii="Times New Roman" w:hAnsi="Times New Roman" w:eastAsia="仿宋_GB2312" w:cs="Times New Roman"/>
          <w:color w:val="auto"/>
          <w:sz w:val="32"/>
          <w:szCs w:val="32"/>
          <w:u w:val="none"/>
        </w:rPr>
        <w:t>企业须在收到资金后1个月内将资金发放至高管个人，并填写《资金使用情况表》（附</w:t>
      </w:r>
      <w:r>
        <w:rPr>
          <w:rFonts w:hint="eastAsia" w:ascii="Times New Roman" w:hAnsi="Times New Roman" w:eastAsia="仿宋_GB2312" w:cs="Times New Roman"/>
          <w:color w:val="auto"/>
          <w:sz w:val="32"/>
          <w:szCs w:val="32"/>
          <w:u w:val="none"/>
        </w:rPr>
        <w:t>5</w:t>
      </w:r>
      <w:r>
        <w:rPr>
          <w:rFonts w:ascii="Times New Roman" w:hAnsi="Times New Roman" w:eastAsia="仿宋_GB2312" w:cs="Times New Roman"/>
          <w:color w:val="auto"/>
          <w:sz w:val="32"/>
          <w:szCs w:val="32"/>
          <w:u w:val="none"/>
        </w:rPr>
        <w:t>），连同相关转账证明一并报送</w:t>
      </w:r>
      <w:r>
        <w:rPr>
          <w:rFonts w:hint="eastAsia" w:ascii="Times New Roman" w:hAnsi="Times New Roman" w:eastAsia="仿宋_GB2312" w:cs="Times New Roman"/>
          <w:color w:val="auto"/>
          <w:sz w:val="32"/>
          <w:szCs w:val="32"/>
          <w:u w:val="none"/>
        </w:rPr>
        <w:t>街道</w:t>
      </w:r>
      <w:r>
        <w:rPr>
          <w:rFonts w:ascii="Times New Roman" w:hAnsi="Times New Roman" w:eastAsia="仿宋_GB2312" w:cs="Times New Roman"/>
          <w:color w:val="auto"/>
          <w:sz w:val="32"/>
          <w:szCs w:val="32"/>
          <w:u w:val="none"/>
        </w:rPr>
        <w:t>工信局，不得将资金挪作他用。对未按规定发放资金的企业，</w:t>
      </w:r>
      <w:r>
        <w:rPr>
          <w:rFonts w:hint="eastAsia" w:ascii="Times New Roman" w:hAnsi="Times New Roman" w:eastAsia="仿宋_GB2312" w:cs="Times New Roman"/>
          <w:color w:val="auto"/>
          <w:sz w:val="32"/>
          <w:szCs w:val="32"/>
          <w:u w:val="none"/>
        </w:rPr>
        <w:t>街道</w:t>
      </w:r>
      <w:r>
        <w:rPr>
          <w:rFonts w:ascii="Times New Roman" w:hAnsi="Times New Roman" w:eastAsia="仿宋_GB2312" w:cs="Times New Roman"/>
          <w:color w:val="auto"/>
          <w:sz w:val="32"/>
          <w:szCs w:val="32"/>
          <w:u w:val="none"/>
        </w:rPr>
        <w:t>工信局须督促其整改；对整改不到位的企业，将追回相关奖励资金</w:t>
      </w:r>
      <w:r>
        <w:rPr>
          <w:rFonts w:hint="eastAsia" w:ascii="Times New Roman" w:hAnsi="Times New Roman" w:eastAsia="仿宋_GB2312" w:cs="Times New Roman"/>
          <w:color w:val="auto"/>
          <w:sz w:val="32"/>
          <w:szCs w:val="32"/>
          <w:u w:val="none"/>
        </w:rPr>
        <w:t>，整改期限最长不超过6个月</w:t>
      </w:r>
      <w:r>
        <w:rPr>
          <w:rFonts w:ascii="Times New Roman" w:hAnsi="Times New Roman" w:eastAsia="仿宋_GB2312" w:cs="Times New Roman"/>
          <w:color w:val="auto"/>
          <w:sz w:val="32"/>
          <w:szCs w:val="32"/>
          <w:u w:val="none"/>
        </w:rPr>
        <w:t>。</w:t>
      </w:r>
    </w:p>
    <w:p>
      <w:pPr>
        <w:spacing w:line="570" w:lineRule="exact"/>
        <w:ind w:firstLine="640" w:firstLineChars="200"/>
        <w:rPr>
          <w:rFonts w:ascii="Times New Roman" w:hAnsi="Times New Roman" w:eastAsia="仿宋_GB2312" w:cs="Times New Roman"/>
          <w:color w:val="auto"/>
          <w:sz w:val="32"/>
          <w:szCs w:val="32"/>
          <w:u w:val="none"/>
        </w:rPr>
      </w:pPr>
      <w:r>
        <w:rPr>
          <w:rFonts w:ascii="Times New Roman" w:hAnsi="Times New Roman" w:eastAsia="黑体" w:cs="Times New Roman"/>
          <w:color w:val="auto"/>
          <w:sz w:val="32"/>
          <w:szCs w:val="32"/>
          <w:u w:val="none"/>
        </w:rPr>
        <w:t>第十一条</w:t>
      </w:r>
      <w:r>
        <w:rPr>
          <w:rFonts w:hint="eastAsia" w:ascii="Times New Roman" w:hAnsi="Times New Roman" w:eastAsia="仿宋_GB2312" w:cs="Times New Roman"/>
          <w:color w:val="auto"/>
          <w:sz w:val="32"/>
          <w:szCs w:val="32"/>
          <w:u w:val="none"/>
        </w:rPr>
        <w:t xml:space="preserve"> 街道</w:t>
      </w:r>
      <w:r>
        <w:rPr>
          <w:rFonts w:ascii="Times New Roman" w:hAnsi="Times New Roman" w:eastAsia="仿宋_GB2312" w:cs="Times New Roman"/>
          <w:color w:val="auto"/>
          <w:sz w:val="32"/>
          <w:szCs w:val="32"/>
          <w:u w:val="none"/>
        </w:rPr>
        <w:t>工信局在完成资金发放后的半年内，</w:t>
      </w:r>
      <w:r>
        <w:rPr>
          <w:rFonts w:hint="eastAsia" w:ascii="Times New Roman" w:hAnsi="Times New Roman" w:eastAsia="仿宋_GB2312" w:cs="Times New Roman"/>
          <w:color w:val="auto"/>
          <w:sz w:val="32"/>
          <w:szCs w:val="32"/>
          <w:u w:val="none"/>
        </w:rPr>
        <w:t>需对获奖企业、获得补贴资金的高管进行回访，深入</w:t>
      </w:r>
      <w:r>
        <w:rPr>
          <w:rFonts w:ascii="Times New Roman" w:hAnsi="Times New Roman" w:eastAsia="仿宋_GB2312" w:cs="Times New Roman"/>
          <w:color w:val="auto"/>
          <w:sz w:val="32"/>
          <w:szCs w:val="32"/>
          <w:u w:val="none"/>
        </w:rPr>
        <w:t>了解奖励资金</w:t>
      </w:r>
      <w:r>
        <w:rPr>
          <w:rFonts w:hint="eastAsia" w:ascii="Times New Roman" w:hAnsi="Times New Roman" w:eastAsia="仿宋_GB2312" w:cs="Times New Roman"/>
          <w:color w:val="auto"/>
          <w:sz w:val="32"/>
          <w:szCs w:val="32"/>
          <w:u w:val="none"/>
        </w:rPr>
        <w:t>使用情况以及企业对现行政策的意见建议。</w:t>
      </w:r>
    </w:p>
    <w:p>
      <w:pPr>
        <w:spacing w:line="570" w:lineRule="exact"/>
        <w:jc w:val="center"/>
        <w:rPr>
          <w:rFonts w:ascii="Times New Roman" w:hAnsi="Times New Roman" w:cs="Times New Roman"/>
          <w:color w:val="auto"/>
          <w:sz w:val="16"/>
          <w:szCs w:val="16"/>
          <w:u w:val="none"/>
        </w:rPr>
      </w:pPr>
    </w:p>
    <w:p>
      <w:pPr>
        <w:spacing w:line="570" w:lineRule="exact"/>
        <w:jc w:val="center"/>
        <w:rPr>
          <w:rFonts w:ascii="Times New Roman" w:hAnsi="Times New Roman" w:eastAsia="黑体" w:cs="Times New Roman"/>
          <w:color w:val="auto"/>
          <w:szCs w:val="32"/>
          <w:u w:val="none"/>
        </w:rPr>
      </w:pPr>
      <w:r>
        <w:rPr>
          <w:rFonts w:ascii="Times New Roman" w:hAnsi="Times New Roman" w:eastAsia="黑体" w:cs="Times New Roman"/>
          <w:color w:val="auto"/>
          <w:sz w:val="32"/>
          <w:szCs w:val="32"/>
          <w:u w:val="none"/>
        </w:rPr>
        <w:t>第五章 附则</w:t>
      </w:r>
    </w:p>
    <w:p>
      <w:pPr>
        <w:spacing w:line="570" w:lineRule="exact"/>
        <w:rPr>
          <w:rFonts w:ascii="Times New Roman" w:hAnsi="Times New Roman" w:eastAsia="黑体" w:cs="Times New Roman"/>
          <w:color w:val="auto"/>
          <w:sz w:val="16"/>
          <w:szCs w:val="16"/>
          <w:u w:val="none"/>
        </w:rPr>
      </w:pPr>
    </w:p>
    <w:p>
      <w:pPr>
        <w:snapToGrid w:val="0"/>
        <w:spacing w:line="570" w:lineRule="exact"/>
        <w:ind w:firstLine="640" w:firstLineChars="200"/>
        <w:rPr>
          <w:rFonts w:ascii="Times New Roman" w:hAnsi="Times New Roman" w:cs="Times New Roman"/>
          <w:color w:val="auto"/>
          <w:szCs w:val="32"/>
          <w:u w:val="none"/>
        </w:rPr>
      </w:pPr>
      <w:r>
        <w:rPr>
          <w:rFonts w:ascii="Times New Roman" w:hAnsi="Times New Roman" w:eastAsia="黑体" w:cs="Times New Roman"/>
          <w:color w:val="auto"/>
          <w:sz w:val="32"/>
          <w:szCs w:val="32"/>
          <w:u w:val="none"/>
        </w:rPr>
        <w:t>第十二条</w:t>
      </w:r>
      <w:r>
        <w:rPr>
          <w:rFonts w:ascii="Times New Roman" w:hAnsi="Times New Roman" w:eastAsia="仿宋_GB2312" w:cs="Times New Roman"/>
          <w:color w:val="auto"/>
          <w:sz w:val="32"/>
          <w:szCs w:val="32"/>
          <w:u w:val="none"/>
        </w:rPr>
        <w:t xml:space="preserve"> 在奖励申报期间停止营业、迁出石岐的企业，将取消其奖励资格。</w:t>
      </w:r>
    </w:p>
    <w:p>
      <w:pPr>
        <w:snapToGrid w:val="0"/>
        <w:spacing w:line="570" w:lineRule="exact"/>
        <w:ind w:firstLine="640" w:firstLineChars="200"/>
        <w:rPr>
          <w:rFonts w:ascii="Times New Roman" w:hAnsi="Times New Roman" w:cs="Times New Roman"/>
          <w:color w:val="auto"/>
          <w:szCs w:val="32"/>
          <w:u w:val="none"/>
        </w:rPr>
      </w:pPr>
      <w:r>
        <w:rPr>
          <w:rFonts w:ascii="Times New Roman" w:hAnsi="Times New Roman" w:eastAsia="黑体" w:cs="Times New Roman"/>
          <w:color w:val="auto"/>
          <w:sz w:val="32"/>
          <w:szCs w:val="32"/>
          <w:u w:val="none"/>
        </w:rPr>
        <w:t>第十三条</w:t>
      </w:r>
      <w:r>
        <w:rPr>
          <w:rFonts w:ascii="Times New Roman" w:hAnsi="Times New Roman" w:eastAsia="仿宋_GB2312" w:cs="Times New Roman"/>
          <w:color w:val="auto"/>
          <w:sz w:val="32"/>
          <w:szCs w:val="32"/>
          <w:u w:val="none"/>
        </w:rPr>
        <w:t xml:space="preserve">  本实施细则由石岐街道工业信息和科技商务局负责解释，</w:t>
      </w:r>
      <w:r>
        <w:rPr>
          <w:rFonts w:hint="eastAsia" w:ascii="Times New Roman" w:hAnsi="Times New Roman" w:eastAsia="仿宋_GB2312" w:cs="Times New Roman"/>
          <w:color w:val="auto"/>
          <w:sz w:val="32"/>
          <w:szCs w:val="32"/>
          <w:u w:val="none"/>
        </w:rPr>
        <w:t>并</w:t>
      </w:r>
      <w:r>
        <w:rPr>
          <w:rFonts w:ascii="Times New Roman" w:hAnsi="Times New Roman" w:eastAsia="仿宋_GB2312" w:cs="Times New Roman"/>
          <w:color w:val="auto"/>
          <w:sz w:val="32"/>
          <w:szCs w:val="32"/>
          <w:u w:val="none"/>
        </w:rPr>
        <w:t>做好申报资料存档。</w:t>
      </w:r>
    </w:p>
    <w:p>
      <w:pPr>
        <w:spacing w:line="570" w:lineRule="exact"/>
        <w:ind w:firstLine="640" w:firstLineChars="200"/>
        <w:rPr>
          <w:rFonts w:ascii="Times New Roman" w:hAnsi="Times New Roman" w:eastAsia="仿宋_GB2312" w:cs="Times New Roman"/>
          <w:color w:val="auto"/>
          <w:sz w:val="32"/>
          <w:szCs w:val="32"/>
          <w:u w:val="none"/>
        </w:rPr>
      </w:pPr>
      <w:r>
        <w:rPr>
          <w:rFonts w:ascii="Times New Roman" w:hAnsi="Times New Roman" w:eastAsia="黑体" w:cs="Times New Roman"/>
          <w:color w:val="auto"/>
          <w:sz w:val="32"/>
          <w:szCs w:val="32"/>
          <w:u w:val="none"/>
        </w:rPr>
        <w:t>第十四条</w:t>
      </w:r>
      <w:r>
        <w:rPr>
          <w:rFonts w:ascii="Times New Roman" w:hAnsi="Times New Roman" w:eastAsia="仿宋_GB2312" w:cs="Times New Roman"/>
          <w:color w:val="auto"/>
          <w:sz w:val="32"/>
          <w:szCs w:val="32"/>
          <w:u w:val="none"/>
        </w:rPr>
        <w:t xml:space="preserve"> </w:t>
      </w:r>
      <w:r>
        <w:rPr>
          <w:rFonts w:ascii="Times New Roman" w:hAnsi="Times New Roman" w:eastAsia="仿宋_GB2312" w:cs="Times New Roman"/>
          <w:color w:val="auto"/>
          <w:sz w:val="32"/>
          <w:szCs w:val="32"/>
          <w:u w:val="none"/>
        </w:rPr>
        <w:t>本实施细则自</w:t>
      </w:r>
      <w:r>
        <w:rPr>
          <w:rFonts w:hint="eastAsia" w:ascii="Times New Roman" w:hAnsi="Times New Roman" w:eastAsia="仿宋_GB2312" w:cs="Times New Roman"/>
          <w:color w:val="auto"/>
          <w:sz w:val="32"/>
          <w:szCs w:val="32"/>
          <w:u w:val="none"/>
          <w:lang w:val="en-US" w:eastAsia="zh-CN"/>
        </w:rPr>
        <w:t>印发之日</w:t>
      </w:r>
      <w:r>
        <w:rPr>
          <w:rFonts w:ascii="Times New Roman" w:hAnsi="Times New Roman" w:eastAsia="仿宋_GB2312" w:cs="Times New Roman"/>
          <w:color w:val="auto"/>
          <w:sz w:val="32"/>
          <w:szCs w:val="32"/>
          <w:u w:val="none"/>
        </w:rPr>
        <w:t>起实施，有效期至202</w:t>
      </w:r>
      <w:r>
        <w:rPr>
          <w:rFonts w:hint="eastAsia" w:ascii="Times New Roman" w:hAnsi="Times New Roman" w:eastAsia="仿宋_GB2312" w:cs="Times New Roman"/>
          <w:color w:val="auto"/>
          <w:sz w:val="32"/>
          <w:szCs w:val="32"/>
          <w:u w:val="none"/>
          <w:lang w:val="en-US" w:eastAsia="zh-CN"/>
        </w:rPr>
        <w:t>3</w:t>
      </w:r>
      <w:r>
        <w:rPr>
          <w:rFonts w:ascii="Times New Roman" w:hAnsi="Times New Roman" w:eastAsia="仿宋_GB2312" w:cs="Times New Roman"/>
          <w:color w:val="auto"/>
          <w:sz w:val="32"/>
          <w:szCs w:val="32"/>
          <w:u w:val="none"/>
        </w:rPr>
        <w:t>年12月31日。</w:t>
      </w:r>
    </w:p>
    <w:p>
      <w:pPr>
        <w:pStyle w:val="2"/>
        <w:spacing w:line="570" w:lineRule="exact"/>
        <w:rPr>
          <w:rFonts w:ascii="Times New Roman" w:hAnsi="Times New Roman" w:cs="Times New Roman"/>
          <w:color w:val="auto"/>
          <w:u w:val="none"/>
        </w:rPr>
      </w:pPr>
    </w:p>
    <w:p>
      <w:pPr>
        <w:spacing w:line="570" w:lineRule="exact"/>
        <w:ind w:firstLine="640" w:firstLineChars="200"/>
        <w:rPr>
          <w:rFonts w:ascii="Times New Roman" w:hAnsi="Times New Roman" w:eastAsia="仿宋_GB2312" w:cs="Times New Roman"/>
          <w:bCs/>
          <w:color w:val="auto"/>
          <w:kern w:val="21"/>
          <w:sz w:val="32"/>
          <w:szCs w:val="32"/>
          <w:u w:val="none"/>
        </w:rPr>
      </w:pPr>
      <w:r>
        <w:rPr>
          <w:rFonts w:ascii="Times New Roman" w:hAnsi="Times New Roman" w:eastAsia="仿宋_GB2312" w:cs="Times New Roman"/>
          <w:bCs/>
          <w:color w:val="auto"/>
          <w:kern w:val="21"/>
          <w:sz w:val="32"/>
          <w:szCs w:val="32"/>
          <w:u w:val="none"/>
        </w:rPr>
        <w:t xml:space="preserve"> 附：1、石岐街道稳企安商企业创新奖申请表</w:t>
      </w:r>
    </w:p>
    <w:p>
      <w:pPr>
        <w:pStyle w:val="2"/>
        <w:spacing w:line="570" w:lineRule="exact"/>
        <w:rPr>
          <w:rFonts w:ascii="Times New Roman" w:hAnsi="Times New Roman" w:cs="Times New Roman"/>
          <w:color w:val="auto"/>
          <w:u w:val="none"/>
        </w:rPr>
      </w:pPr>
      <w:r>
        <w:rPr>
          <w:rFonts w:ascii="Times New Roman" w:hAnsi="Times New Roman" w:eastAsia="仿宋_GB2312" w:cs="Times New Roman"/>
          <w:bCs/>
          <w:color w:val="auto"/>
          <w:kern w:val="21"/>
          <w:sz w:val="32"/>
          <w:szCs w:val="32"/>
          <w:u w:val="none"/>
        </w:rPr>
        <w:t xml:space="preserve">         2、石岐街道稳企安商企业创新奖评分表</w:t>
      </w:r>
    </w:p>
    <w:p>
      <w:pPr>
        <w:spacing w:line="570" w:lineRule="exact"/>
        <w:ind w:firstLine="640" w:firstLineChars="200"/>
        <w:rPr>
          <w:rFonts w:ascii="Times New Roman" w:hAnsi="Times New Roman" w:eastAsia="仿宋_GB2312" w:cs="Times New Roman"/>
          <w:bCs/>
          <w:color w:val="auto"/>
          <w:kern w:val="21"/>
          <w:sz w:val="32"/>
          <w:szCs w:val="32"/>
          <w:u w:val="none"/>
        </w:rPr>
      </w:pPr>
      <w:r>
        <w:rPr>
          <w:rFonts w:ascii="Times New Roman" w:hAnsi="Times New Roman" w:eastAsia="仿宋_GB2312" w:cs="Times New Roman"/>
          <w:bCs/>
          <w:color w:val="auto"/>
          <w:kern w:val="21"/>
          <w:sz w:val="32"/>
          <w:szCs w:val="32"/>
          <w:u w:val="none"/>
        </w:rPr>
        <w:t xml:space="preserve">  </w:t>
      </w:r>
      <w:r>
        <w:rPr>
          <w:rFonts w:hint="eastAsia" w:ascii="Times New Roman" w:hAnsi="Times New Roman" w:eastAsia="仿宋_GB2312" w:cs="Times New Roman"/>
          <w:bCs/>
          <w:color w:val="auto"/>
          <w:kern w:val="21"/>
          <w:sz w:val="32"/>
          <w:szCs w:val="32"/>
          <w:u w:val="none"/>
        </w:rPr>
        <w:t xml:space="preserve">   </w:t>
      </w:r>
      <w:r>
        <w:rPr>
          <w:rFonts w:ascii="Times New Roman" w:hAnsi="Times New Roman" w:eastAsia="仿宋_GB2312" w:cs="Times New Roman"/>
          <w:bCs/>
          <w:color w:val="auto"/>
          <w:kern w:val="21"/>
          <w:sz w:val="32"/>
          <w:szCs w:val="32"/>
          <w:u w:val="none"/>
        </w:rPr>
        <w:t>3、企业责任承诺</w:t>
      </w:r>
      <w:r>
        <w:rPr>
          <w:rFonts w:hint="eastAsia" w:ascii="Times New Roman" w:hAnsi="Times New Roman" w:eastAsia="仿宋_GB2312" w:cs="Times New Roman"/>
          <w:bCs/>
          <w:color w:val="auto"/>
          <w:kern w:val="21"/>
          <w:sz w:val="32"/>
          <w:szCs w:val="32"/>
          <w:u w:val="none"/>
        </w:rPr>
        <w:t>书</w:t>
      </w:r>
    </w:p>
    <w:p>
      <w:pPr>
        <w:pStyle w:val="2"/>
        <w:spacing w:line="570" w:lineRule="exact"/>
        <w:rPr>
          <w:rFonts w:ascii="Times New Roman" w:hAnsi="Times New Roman" w:eastAsia="仿宋_GB2312" w:cs="Times New Roman"/>
          <w:bCs/>
          <w:color w:val="auto"/>
          <w:kern w:val="21"/>
          <w:sz w:val="32"/>
          <w:szCs w:val="32"/>
          <w:u w:val="none"/>
        </w:rPr>
      </w:pPr>
      <w:r>
        <w:rPr>
          <w:rFonts w:hint="eastAsia" w:ascii="Times New Roman" w:hAnsi="Times New Roman" w:eastAsia="仿宋_GB2312" w:cs="Times New Roman"/>
          <w:bCs/>
          <w:color w:val="auto"/>
          <w:kern w:val="21"/>
          <w:sz w:val="32"/>
          <w:szCs w:val="32"/>
          <w:u w:val="none"/>
        </w:rPr>
        <w:t xml:space="preserve">         4、个人责任承诺书</w:t>
      </w:r>
    </w:p>
    <w:p>
      <w:pPr>
        <w:pStyle w:val="2"/>
        <w:spacing w:line="570" w:lineRule="exact"/>
        <w:rPr>
          <w:rFonts w:ascii="Times New Roman" w:hAnsi="Times New Roman" w:eastAsia="仿宋_GB2312" w:cs="Times New Roman"/>
          <w:bCs/>
          <w:color w:val="auto"/>
          <w:kern w:val="21"/>
          <w:sz w:val="32"/>
          <w:szCs w:val="32"/>
          <w:u w:val="none"/>
        </w:rPr>
      </w:pPr>
      <w:r>
        <w:rPr>
          <w:rFonts w:ascii="Times New Roman" w:hAnsi="Times New Roman" w:eastAsia="仿宋_GB2312" w:cs="Times New Roman"/>
          <w:bCs/>
          <w:color w:val="auto"/>
          <w:kern w:val="21"/>
          <w:sz w:val="32"/>
          <w:szCs w:val="32"/>
          <w:u w:val="none"/>
        </w:rPr>
        <w:t xml:space="preserve">     </w:t>
      </w:r>
      <w:r>
        <w:rPr>
          <w:rFonts w:hint="eastAsia" w:ascii="Times New Roman" w:hAnsi="Times New Roman" w:eastAsia="仿宋_GB2312" w:cs="Times New Roman"/>
          <w:bCs/>
          <w:color w:val="auto"/>
          <w:kern w:val="21"/>
          <w:sz w:val="32"/>
          <w:szCs w:val="32"/>
          <w:u w:val="none"/>
        </w:rPr>
        <w:t xml:space="preserve">   </w:t>
      </w:r>
      <w:r>
        <w:rPr>
          <w:rFonts w:ascii="Times New Roman" w:hAnsi="Times New Roman" w:eastAsia="仿宋_GB2312" w:cs="Times New Roman"/>
          <w:bCs/>
          <w:color w:val="auto"/>
          <w:kern w:val="21"/>
          <w:sz w:val="32"/>
          <w:szCs w:val="32"/>
          <w:u w:val="none"/>
        </w:rPr>
        <w:t xml:space="preserve"> </w:t>
      </w:r>
      <w:r>
        <w:rPr>
          <w:rFonts w:hint="eastAsia" w:ascii="Times New Roman" w:hAnsi="Times New Roman" w:eastAsia="仿宋_GB2312" w:cs="Times New Roman"/>
          <w:bCs/>
          <w:color w:val="auto"/>
          <w:kern w:val="21"/>
          <w:sz w:val="32"/>
          <w:szCs w:val="32"/>
          <w:u w:val="none"/>
        </w:rPr>
        <w:t>5</w:t>
      </w:r>
      <w:r>
        <w:rPr>
          <w:rFonts w:ascii="Times New Roman" w:hAnsi="Times New Roman" w:eastAsia="仿宋_GB2312" w:cs="Times New Roman"/>
          <w:bCs/>
          <w:color w:val="auto"/>
          <w:kern w:val="21"/>
          <w:sz w:val="32"/>
          <w:szCs w:val="32"/>
          <w:u w:val="none"/>
        </w:rPr>
        <w:t>、资金使用情况表</w:t>
      </w:r>
    </w:p>
    <w:p>
      <w:pPr>
        <w:rPr>
          <w:rFonts w:ascii="Times New Roman" w:hAnsi="Times New Roman" w:cs="Times New Roman"/>
          <w:color w:val="auto"/>
          <w:u w:val="none"/>
        </w:rPr>
      </w:pPr>
    </w:p>
    <w:bookmarkEnd w:id="0"/>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rdia New">
    <w:altName w:val="Yu Gothic UI Light"/>
    <w:panose1 w:val="020B0304020202090204"/>
    <w:charset w:val="00"/>
    <w:family w:val="swiss"/>
    <w:pitch w:val="default"/>
    <w:sig w:usb0="00000000" w:usb1="00000000" w:usb2="00000000" w:usb3="00000000" w:csb0="00010001" w:csb1="00000000"/>
  </w:font>
  <w:font w:name="Yu Gothic UI Light">
    <w:panose1 w:val="020B0300000000000000"/>
    <w:charset w:val="80"/>
    <w:family w:val="auto"/>
    <w:pitch w:val="default"/>
    <w:sig w:usb0="E00002FF" w:usb1="2AC7FDFF" w:usb2="00000016" w:usb3="00000000" w:csb0="200200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rPr>
    </w:pPr>
    <w:r>
      <w:rPr>
        <w:lang w:bidi="th-TH"/>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pPr>
                      <w:pStyle w:val="4"/>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075834"/>
    <w:multiLevelType w:val="singleLevel"/>
    <w:tmpl w:val="5D075834"/>
    <w:lvl w:ilvl="0" w:tentative="0">
      <w:start w:val="1"/>
      <w:numFmt w:val="chineseCounting"/>
      <w:suff w:val="nothing"/>
      <w:lvlText w:val="（%1）"/>
      <w:lvlJc w:val="left"/>
    </w:lvl>
  </w:abstractNum>
  <w:abstractNum w:abstractNumId="1">
    <w:nsid w:val="60220445"/>
    <w:multiLevelType w:val="singleLevel"/>
    <w:tmpl w:val="60220445"/>
    <w:lvl w:ilvl="0" w:tentative="0">
      <w:start w:val="3"/>
      <w:numFmt w:val="chineseCounting"/>
      <w:suff w:val="nothing"/>
      <w:lvlText w:val="第%1章"/>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9A4641"/>
    <w:rsid w:val="00006E96"/>
    <w:rsid w:val="00037BCD"/>
    <w:rsid w:val="001C6D06"/>
    <w:rsid w:val="002E4C3E"/>
    <w:rsid w:val="00442D43"/>
    <w:rsid w:val="004912F5"/>
    <w:rsid w:val="004D35B7"/>
    <w:rsid w:val="005947DF"/>
    <w:rsid w:val="00687531"/>
    <w:rsid w:val="006A7E06"/>
    <w:rsid w:val="007E2A6A"/>
    <w:rsid w:val="008C3395"/>
    <w:rsid w:val="00A50B26"/>
    <w:rsid w:val="00B26D73"/>
    <w:rsid w:val="00B51142"/>
    <w:rsid w:val="00BD0E0B"/>
    <w:rsid w:val="00C13D12"/>
    <w:rsid w:val="00C4658B"/>
    <w:rsid w:val="00D947DF"/>
    <w:rsid w:val="00DF35C0"/>
    <w:rsid w:val="00FA2C19"/>
    <w:rsid w:val="029E0278"/>
    <w:rsid w:val="02D31AB0"/>
    <w:rsid w:val="044A71FD"/>
    <w:rsid w:val="058D3F7A"/>
    <w:rsid w:val="064B72A8"/>
    <w:rsid w:val="0A375DF0"/>
    <w:rsid w:val="0A534AFF"/>
    <w:rsid w:val="0A6E2F1F"/>
    <w:rsid w:val="0B801048"/>
    <w:rsid w:val="0BF33C99"/>
    <w:rsid w:val="0D2B3F30"/>
    <w:rsid w:val="0D650B20"/>
    <w:rsid w:val="0FA51386"/>
    <w:rsid w:val="0FBE78EC"/>
    <w:rsid w:val="12B77D62"/>
    <w:rsid w:val="13BD040D"/>
    <w:rsid w:val="13EB5C47"/>
    <w:rsid w:val="184145B5"/>
    <w:rsid w:val="18F921C5"/>
    <w:rsid w:val="1A2A5263"/>
    <w:rsid w:val="1A8126FD"/>
    <w:rsid w:val="1C7036E6"/>
    <w:rsid w:val="1F585CFC"/>
    <w:rsid w:val="20710D2E"/>
    <w:rsid w:val="20BE2B37"/>
    <w:rsid w:val="22824DD1"/>
    <w:rsid w:val="24982745"/>
    <w:rsid w:val="270B0764"/>
    <w:rsid w:val="27282D44"/>
    <w:rsid w:val="27943114"/>
    <w:rsid w:val="290D4543"/>
    <w:rsid w:val="298B3BD6"/>
    <w:rsid w:val="2F4A23A5"/>
    <w:rsid w:val="318B2257"/>
    <w:rsid w:val="33DA435D"/>
    <w:rsid w:val="36114EF4"/>
    <w:rsid w:val="36115E71"/>
    <w:rsid w:val="36CD288E"/>
    <w:rsid w:val="37F25051"/>
    <w:rsid w:val="387F2546"/>
    <w:rsid w:val="3A3D0711"/>
    <w:rsid w:val="3BF473B9"/>
    <w:rsid w:val="3F106781"/>
    <w:rsid w:val="3F1F49B9"/>
    <w:rsid w:val="3F423A88"/>
    <w:rsid w:val="3FB50A8F"/>
    <w:rsid w:val="3FBF1E79"/>
    <w:rsid w:val="41232E7A"/>
    <w:rsid w:val="41EB6ECC"/>
    <w:rsid w:val="41F76710"/>
    <w:rsid w:val="42483ECF"/>
    <w:rsid w:val="431B6262"/>
    <w:rsid w:val="43364572"/>
    <w:rsid w:val="43A22185"/>
    <w:rsid w:val="4561645B"/>
    <w:rsid w:val="45BE11FB"/>
    <w:rsid w:val="46D25840"/>
    <w:rsid w:val="482C05FB"/>
    <w:rsid w:val="485C342D"/>
    <w:rsid w:val="48687F1C"/>
    <w:rsid w:val="4A547680"/>
    <w:rsid w:val="4D1830B6"/>
    <w:rsid w:val="4DD40809"/>
    <w:rsid w:val="4FBE72F7"/>
    <w:rsid w:val="504B33BF"/>
    <w:rsid w:val="52DB5792"/>
    <w:rsid w:val="57120029"/>
    <w:rsid w:val="576A65E9"/>
    <w:rsid w:val="58064E87"/>
    <w:rsid w:val="58C26BFE"/>
    <w:rsid w:val="59D879A5"/>
    <w:rsid w:val="5B0036B6"/>
    <w:rsid w:val="5DB879D3"/>
    <w:rsid w:val="5E960249"/>
    <w:rsid w:val="5ED73EA7"/>
    <w:rsid w:val="5F9B0700"/>
    <w:rsid w:val="5FA91901"/>
    <w:rsid w:val="61CE5DAD"/>
    <w:rsid w:val="620D6B6D"/>
    <w:rsid w:val="628F7F40"/>
    <w:rsid w:val="63B256FE"/>
    <w:rsid w:val="63D848B2"/>
    <w:rsid w:val="655E2BFD"/>
    <w:rsid w:val="67AB5287"/>
    <w:rsid w:val="67E65010"/>
    <w:rsid w:val="696F168B"/>
    <w:rsid w:val="6A405768"/>
    <w:rsid w:val="6A407047"/>
    <w:rsid w:val="6C375298"/>
    <w:rsid w:val="6DF2453E"/>
    <w:rsid w:val="6E112A5A"/>
    <w:rsid w:val="70921A7B"/>
    <w:rsid w:val="712B02E1"/>
    <w:rsid w:val="731254F0"/>
    <w:rsid w:val="74C32CAB"/>
    <w:rsid w:val="757A26E5"/>
    <w:rsid w:val="76720FCD"/>
    <w:rsid w:val="76EE4B36"/>
    <w:rsid w:val="786F6701"/>
    <w:rsid w:val="7A9A4641"/>
    <w:rsid w:val="7B182FAE"/>
    <w:rsid w:val="7B7F0753"/>
    <w:rsid w:val="7BC74049"/>
    <w:rsid w:val="7C871D26"/>
    <w:rsid w:val="7D0620A4"/>
    <w:rsid w:val="7E657648"/>
    <w:rsid w:val="7F050238"/>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customStyle="1" w:styleId="2">
    <w:name w:val="样式 宋体 四号 首行缩进:  2 字符"/>
    <w:basedOn w:val="1"/>
    <w:qFormat/>
    <w:uiPriority w:val="0"/>
    <w:pPr>
      <w:widowControl/>
    </w:pPr>
    <w:rPr>
      <w:rFonts w:cs="宋体"/>
      <w:color w:val="000000"/>
      <w:kern w:val="0"/>
      <w:szCs w:val="20"/>
    </w:rPr>
  </w:style>
  <w:style w:type="paragraph" w:styleId="3">
    <w:name w:val="Balloon Text"/>
    <w:basedOn w:val="1"/>
    <w:link w:val="1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列出段落1"/>
    <w:basedOn w:val="1"/>
    <w:unhideWhenUsed/>
    <w:qFormat/>
    <w:uiPriority w:val="99"/>
    <w:pPr>
      <w:ind w:firstLine="420" w:firstLineChars="200"/>
    </w:pPr>
  </w:style>
  <w:style w:type="character" w:customStyle="1" w:styleId="9">
    <w:name w:val="NormalCharacter"/>
    <w:semiHidden/>
    <w:qFormat/>
    <w:uiPriority w:val="0"/>
    <w:rPr>
      <w:rFonts w:ascii="Calibri" w:hAnsi="Calibri" w:eastAsia="宋体" w:cs="Times New Roman"/>
      <w:kern w:val="2"/>
      <w:sz w:val="21"/>
      <w:szCs w:val="24"/>
      <w:lang w:val="en-US" w:eastAsia="zh-CN" w:bidi="ar-SA"/>
    </w:rPr>
  </w:style>
  <w:style w:type="character" w:customStyle="1" w:styleId="10">
    <w:name w:val="页眉 Char"/>
    <w:basedOn w:val="7"/>
    <w:link w:val="5"/>
    <w:qFormat/>
    <w:uiPriority w:val="0"/>
    <w:rPr>
      <w:rFonts w:asciiTheme="minorHAnsi" w:hAnsiTheme="minorHAnsi" w:eastAsiaTheme="minorEastAsia" w:cstheme="minorBidi"/>
      <w:kern w:val="2"/>
      <w:sz w:val="18"/>
      <w:szCs w:val="18"/>
      <w:lang w:bidi="ar-SA"/>
    </w:rPr>
  </w:style>
  <w:style w:type="character" w:customStyle="1" w:styleId="11">
    <w:name w:val="批注框文本 Char"/>
    <w:basedOn w:val="7"/>
    <w:link w:val="3"/>
    <w:qFormat/>
    <w:uiPriority w:val="0"/>
    <w:rPr>
      <w:rFonts w:asciiTheme="minorHAnsi" w:hAnsiTheme="minorHAnsi" w:eastAsiaTheme="minorEastAsia" w:cstheme="minorBidi"/>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其他</Company>
  <Pages>1</Pages>
  <Words>323</Words>
  <Characters>1842</Characters>
  <Lines>15</Lines>
  <Paragraphs>4</Paragraphs>
  <TotalTime>50</TotalTime>
  <ScaleCrop>false</ScaleCrop>
  <LinksUpToDate>false</LinksUpToDate>
  <CharactersWithSpaces>2161</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2021-02-21T08:19:00Z</dcterms:created>
  <dc:creator>希</dc:creator>
  <cp:lastModifiedBy>兰希</cp:lastModifiedBy>
  <cp:lastPrinted>2022-12-27T02:40:00Z</cp:lastPrinted>
  <dcterms:modified xsi:type="dcterms:W3CDTF">2023-03-06T07:52:56Z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948424D57EB4461EB937907A9757A0A8</vt:lpwstr>
  </property>
</Properties>
</file>