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关于变更粤（2023）中山市不动产权第0023819号用地规划条件公示的通告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29175" cy="318135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为粤（2023）中山市不动产权第0023819号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茂圣西路22号之一，用地面积为99.71平方米，土地使用权人为李焕光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横栏镇茂辉工业区（一期）控制性详细规划》中E1-02地块上规划为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56847C50"/>
    <w:rsid w:val="6428675D"/>
    <w:rsid w:val="743A1526"/>
    <w:rsid w:val="78B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2023-02-27T02:59:00Z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C32596D1046840DDAFB2BCD581D70088</vt:lpwstr>
  </property>
</Properties>
</file>