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关于变更粤（2023）中山市不动产权第0021344号用地规划条件公示的通告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543425" cy="317182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为粤（2023）中山市不动产权第0021344号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用地位于中山市横栏镇六沙新龙街58号，用地面积为184.80平方米，土地使用权人为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廖金满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用地，在土规中为建设用地，位于《横栏镇六沙村中心区控制性详细规划》中A-09地块上规划为村镇建设用地。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3AEB0775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2023-02-28T06:30:29Z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7720F19FCCD846408015C3DB568BCF4A</vt:lpwstr>
  </property>
</Properties>
</file>