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公文小标宋简" w:hAnsi="公文小标宋简" w:eastAsia="公文小标宋简" w:cs="公文小标宋简"/>
          <w:sz w:val="44"/>
          <w:szCs w:val="44"/>
        </w:rPr>
      </w:pPr>
      <w:r>
        <w:rPr>
          <w:rFonts w:hint="eastAsia" w:ascii="公文小标宋简" w:hAnsi="公文小标宋简" w:eastAsia="公文小标宋简" w:cs="公文小标宋简"/>
          <w:sz w:val="44"/>
          <w:szCs w:val="44"/>
          <w:lang w:eastAsia="zh-CN"/>
        </w:rPr>
        <w:t>第三部分</w:t>
      </w:r>
      <w:r>
        <w:rPr>
          <w:rFonts w:hint="eastAsia" w:ascii="公文小标宋简" w:hAnsi="公文小标宋简" w:eastAsia="公文小标宋简" w:cs="公文小标宋简"/>
          <w:sz w:val="44"/>
          <w:szCs w:val="44"/>
        </w:rPr>
        <w:t xml:space="preserve"> 相关说明</w:t>
      </w:r>
    </w:p>
    <w:p>
      <w:pPr>
        <w:pStyle w:val="8"/>
        <w:numPr>
          <w:ilvl w:val="0"/>
          <w:numId w:val="0"/>
        </w:numPr>
        <w:rPr>
          <w:rFonts w:hint="eastAsia"/>
        </w:rPr>
      </w:pP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一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支说明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PO_part3Year1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（一）</w:t>
      </w:r>
      <w:bookmarkEnd w:id="0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一般公共预算收入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Start w:id="1" w:name="PO_part2Yearsm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我镇预计实现一般公共预算收入15967.77万元，其中：税收分成收入11200万元、非税收入4767.77万元；上级补助收入21586.71万元，加上债务转贷收入912万元，从政府性基金调入31596.60万元，从财政专户调入5534.02万元，合计75597.10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（二）</w:t>
      </w:r>
      <w:bookmarkEnd w:id="1"/>
      <w:bookmarkStart w:id="2" w:name="PO_part2reason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  <w:t>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bookmarkEnd w:id="2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2023年我镇安排一般公共预算支出59098.71万元、上解上级支出16478.12万元。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举借债务情况</w:t>
      </w:r>
    </w:p>
    <w:p>
      <w:pPr>
        <w:ind w:firstLine="57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（一）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地方政府债券转贷情况 </w:t>
      </w:r>
      <w:bookmarkStart w:id="3" w:name="PO_part3A1DebtIssue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</w:t>
      </w:r>
      <w:bookmarkEnd w:id="3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2023年预计实现再融资债券1901.60万元和新增专项债券16940万元。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（二）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地方政府债务还本付息情况 </w:t>
      </w:r>
      <w:bookmarkStart w:id="4" w:name="PO_part3A1DebtRepay"/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 xml:space="preserve"> </w:t>
      </w:r>
      <w:bookmarkEnd w:id="4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2023年安排3325.98万元偿还地方政府债务本金及付息，其中：偿还地方政府债务本金2377万元（其中：一般债券本金1140万元，专项债券本金1237万元）、偿还地方政府债务利息948.98万元（其中：一般债券利息118.03万元，专项债券利息830.95万元）。</w:t>
      </w:r>
    </w:p>
    <w:p>
      <w:pPr>
        <w:ind w:firstLine="643" w:firstLineChars="200"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bidi="ar"/>
        </w:rPr>
        <w:t>一般公共预算“三公”经费预算安排情况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一般公共预算安排“三公”经费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205.65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预算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减少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，原因是严控一般性支出，厉行节约，压减“三公”经费。其中：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（一）因公出国（境）支出31万元，比上年预算减少2.18万元，原因是厉行节约，各部门减少了公务出国（境）。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（二）公务用车购置及运行维护支出163.50万元，比上年预算增加3.05万元，其中：公务用车购置增加18万元，原因是车辆到</w:t>
      </w:r>
      <w:bookmarkStart w:id="5" w:name="_GoBack"/>
      <w:bookmarkEnd w:id="5"/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期报废，需更新购置执法执勤车辆；公务用车运行维护减少14.95万元。原因是公务用车运行维护支出标准调减。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 w:bidi="ar"/>
        </w:rPr>
        <w:t>（三）公务接待费支出11.15万元，比上年预算减少1.95万元，原因是各部门严格执行公务接待管理相关规定，落实厉行节约精神。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公文小标宋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47264"/>
    <w:rsid w:val="01E371BD"/>
    <w:rsid w:val="02567E77"/>
    <w:rsid w:val="02A00C14"/>
    <w:rsid w:val="07080F95"/>
    <w:rsid w:val="112765BE"/>
    <w:rsid w:val="11616038"/>
    <w:rsid w:val="1385307E"/>
    <w:rsid w:val="13F86E43"/>
    <w:rsid w:val="1CCB3A1C"/>
    <w:rsid w:val="1E263239"/>
    <w:rsid w:val="1FE16F5D"/>
    <w:rsid w:val="206D04C8"/>
    <w:rsid w:val="21B222F1"/>
    <w:rsid w:val="259B6A23"/>
    <w:rsid w:val="27251A1C"/>
    <w:rsid w:val="294B6695"/>
    <w:rsid w:val="2BE47264"/>
    <w:rsid w:val="2E997357"/>
    <w:rsid w:val="2EB9797E"/>
    <w:rsid w:val="31D93FC6"/>
    <w:rsid w:val="31FD7A2E"/>
    <w:rsid w:val="375B098E"/>
    <w:rsid w:val="377B1494"/>
    <w:rsid w:val="3B5C2371"/>
    <w:rsid w:val="3BED0CDD"/>
    <w:rsid w:val="3CEC631B"/>
    <w:rsid w:val="3D7267EC"/>
    <w:rsid w:val="3E003CED"/>
    <w:rsid w:val="3E0C331B"/>
    <w:rsid w:val="3E593509"/>
    <w:rsid w:val="3F4F4861"/>
    <w:rsid w:val="3F876747"/>
    <w:rsid w:val="4064772D"/>
    <w:rsid w:val="467D0DE2"/>
    <w:rsid w:val="499D6823"/>
    <w:rsid w:val="529D7EA2"/>
    <w:rsid w:val="52AB62A4"/>
    <w:rsid w:val="543636D0"/>
    <w:rsid w:val="54B13E25"/>
    <w:rsid w:val="55885E47"/>
    <w:rsid w:val="55FB208C"/>
    <w:rsid w:val="566B56E3"/>
    <w:rsid w:val="569F7AC5"/>
    <w:rsid w:val="570F47C8"/>
    <w:rsid w:val="5BCA3BDF"/>
    <w:rsid w:val="5F0051A1"/>
    <w:rsid w:val="5F1F781A"/>
    <w:rsid w:val="5F437A04"/>
    <w:rsid w:val="5F8A0854"/>
    <w:rsid w:val="616077BC"/>
    <w:rsid w:val="61E248D6"/>
    <w:rsid w:val="62854966"/>
    <w:rsid w:val="66865705"/>
    <w:rsid w:val="6ABC5BA4"/>
    <w:rsid w:val="6CEA3E26"/>
    <w:rsid w:val="6D2546D7"/>
    <w:rsid w:val="6F16002B"/>
    <w:rsid w:val="6FED08F0"/>
    <w:rsid w:val="71E90B11"/>
    <w:rsid w:val="731B384C"/>
    <w:rsid w:val="743C4FED"/>
    <w:rsid w:val="78E706A5"/>
    <w:rsid w:val="79C07DCA"/>
    <w:rsid w:val="7A244640"/>
    <w:rsid w:val="7B9A46C4"/>
    <w:rsid w:val="7CF3695F"/>
    <w:rsid w:val="7F46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firstLine="627" w:firstLineChars="196"/>
    </w:pPr>
    <w:rPr>
      <w:rFonts w:ascii="楷体_GB2312" w:hAnsi="楷体" w:eastAsia="楷体_GB2312" w:cs="楷体"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样式 宋体 四号 首行缩进:  2 字符"/>
    <w:basedOn w:val="1"/>
    <w:qFormat/>
    <w:uiPriority w:val="0"/>
    <w:pPr>
      <w:widowControl/>
      <w:jc w:val="both"/>
    </w:pPr>
    <w:rPr>
      <w:rFonts w:cs="宋体"/>
      <w:color w:val="000000"/>
      <w:kern w:val="0"/>
      <w:szCs w:val="20"/>
    </w:rPr>
  </w:style>
  <w:style w:type="paragraph" w:customStyle="1" w:styleId="9">
    <w:name w:val="列表段落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2019-02-01T10:00:00Z</dcterms:created>
  <dc:creator>llh</dc:creator>
  <cp:lastModifiedBy>Administrator</cp:lastModifiedBy>
  <cp:lastPrinted>2023-02-27T02:10:00Z</cp:lastPrinted>
  <dcterms:modified xsi:type="dcterms:W3CDTF">2023-03-02T06:54:08Z</dcterms:modified>
  <dc:title>第三部分  相关说明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