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lang w:val="en-US" w:eastAsia="zh-CN"/>
        </w:rPr>
      </w:pPr>
    </w:p>
    <w:p>
      <w:pPr>
        <w:jc w:val="center"/>
        <w:rPr>
          <w:rFonts w:hint="eastAsia" w:ascii="黑体" w:hAnsi="黑体" w:eastAsia="黑体" w:cs="黑体"/>
          <w:sz w:val="36"/>
          <w:szCs w:val="36"/>
          <w:lang w:val="en-US" w:eastAsia="zh-CN"/>
        </w:rPr>
      </w:pPr>
    </w:p>
    <w:p>
      <w:pPr>
        <w:jc w:val="center"/>
        <w:rPr>
          <w:rFonts w:hint="eastAsia" w:ascii="黑体" w:hAnsi="黑体" w:eastAsia="黑体" w:cs="黑体"/>
          <w:b/>
          <w:bCs/>
          <w:sz w:val="48"/>
          <w:szCs w:val="48"/>
          <w:lang w:val="en-US" w:eastAsia="zh-CN"/>
        </w:rPr>
      </w:pPr>
    </w:p>
    <w:p>
      <w:pPr>
        <w:jc w:val="center"/>
        <w:rPr>
          <w:rFonts w:hint="eastAsia" w:ascii="黑体" w:hAnsi="黑体" w:eastAsia="黑体" w:cs="黑体"/>
          <w:b/>
          <w:bCs/>
          <w:sz w:val="48"/>
          <w:szCs w:val="48"/>
          <w:lang w:val="en-US" w:eastAsia="zh-CN"/>
        </w:rPr>
      </w:pPr>
    </w:p>
    <w:p>
      <w:pPr>
        <w:jc w:val="center"/>
        <w:rPr>
          <w:rFonts w:hint="eastAsia" w:ascii="黑体" w:hAnsi="黑体" w:eastAsia="黑体" w:cs="黑体"/>
          <w:b/>
          <w:bCs/>
          <w:sz w:val="48"/>
          <w:szCs w:val="48"/>
          <w:lang w:val="en-US" w:eastAsia="zh-CN"/>
        </w:rPr>
      </w:pPr>
    </w:p>
    <w:p>
      <w:pPr>
        <w:jc w:val="center"/>
        <w:rPr>
          <w:rFonts w:hint="eastAsia" w:ascii="黑体" w:hAnsi="黑体" w:eastAsia="黑体" w:cs="黑体"/>
          <w:b/>
          <w:bCs/>
          <w:sz w:val="52"/>
          <w:szCs w:val="52"/>
          <w:lang w:val="en-US" w:eastAsia="zh-CN"/>
        </w:rPr>
      </w:pPr>
      <w:bookmarkStart w:id="0" w:name="_GoBack"/>
      <w:r>
        <w:rPr>
          <w:rFonts w:hint="eastAsia" w:ascii="黑体" w:hAnsi="黑体" w:eastAsia="黑体" w:cs="黑体"/>
          <w:b/>
          <w:bCs/>
          <w:sz w:val="52"/>
          <w:szCs w:val="52"/>
          <w:lang w:val="en-US" w:eastAsia="zh-CN"/>
        </w:rPr>
        <w:t>2021年翠亨新区政府决算公开</w:t>
      </w:r>
    </w:p>
    <w:bookmarkEnd w:id="0"/>
    <w:p>
      <w:pPr>
        <w:jc w:val="center"/>
        <w:rPr>
          <w:rFonts w:hint="eastAsia" w:ascii="黑体" w:hAnsi="黑体" w:eastAsia="黑体" w:cs="黑体"/>
          <w:b/>
          <w:bCs/>
          <w:sz w:val="48"/>
          <w:szCs w:val="48"/>
          <w:lang w:val="en-US" w:eastAsia="zh-CN"/>
        </w:rPr>
      </w:pPr>
    </w:p>
    <w:p>
      <w:pPr>
        <w:jc w:val="center"/>
        <w:rPr>
          <w:rFonts w:hint="eastAsia" w:ascii="黑体" w:hAnsi="黑体" w:eastAsia="黑体" w:cs="黑体"/>
          <w:b/>
          <w:bCs/>
          <w:sz w:val="48"/>
          <w:szCs w:val="48"/>
          <w:lang w:val="en-US" w:eastAsia="zh-CN"/>
        </w:rPr>
      </w:pPr>
    </w:p>
    <w:p>
      <w:pPr>
        <w:jc w:val="center"/>
        <w:rPr>
          <w:rFonts w:hint="eastAsia" w:ascii="黑体" w:hAnsi="黑体" w:eastAsia="黑体" w:cs="黑体"/>
          <w:b/>
          <w:bCs/>
          <w:sz w:val="48"/>
          <w:szCs w:val="48"/>
          <w:lang w:val="en-US" w:eastAsia="zh-CN"/>
        </w:rPr>
      </w:pPr>
    </w:p>
    <w:p>
      <w:pPr>
        <w:jc w:val="center"/>
        <w:rPr>
          <w:rFonts w:hint="eastAsia" w:ascii="黑体" w:hAnsi="黑体" w:eastAsia="黑体" w:cs="黑体"/>
          <w:b/>
          <w:bCs/>
          <w:sz w:val="48"/>
          <w:szCs w:val="48"/>
          <w:lang w:val="en-US" w:eastAsia="zh-CN"/>
        </w:rPr>
      </w:pPr>
    </w:p>
    <w:p>
      <w:pPr>
        <w:jc w:val="center"/>
        <w:rPr>
          <w:rFonts w:hint="eastAsia" w:ascii="黑体" w:hAnsi="黑体" w:eastAsia="黑体" w:cs="黑体"/>
          <w:b/>
          <w:bCs/>
          <w:sz w:val="48"/>
          <w:szCs w:val="48"/>
          <w:lang w:val="en-US" w:eastAsia="zh-CN"/>
        </w:rPr>
      </w:pPr>
    </w:p>
    <w:p>
      <w:pPr>
        <w:jc w:val="center"/>
        <w:rPr>
          <w:rFonts w:hint="eastAsia" w:ascii="黑体" w:hAnsi="黑体" w:eastAsia="黑体" w:cs="黑体"/>
          <w:b/>
          <w:bCs/>
          <w:sz w:val="48"/>
          <w:szCs w:val="48"/>
          <w:lang w:val="en-US" w:eastAsia="zh-CN"/>
        </w:rPr>
      </w:pPr>
    </w:p>
    <w:p>
      <w:pPr>
        <w:jc w:val="center"/>
        <w:rPr>
          <w:rFonts w:hint="eastAsia" w:ascii="黑体" w:hAnsi="黑体" w:eastAsia="黑体" w:cs="黑体"/>
          <w:b/>
          <w:bCs/>
          <w:sz w:val="48"/>
          <w:szCs w:val="48"/>
          <w:lang w:val="en-US" w:eastAsia="zh-CN"/>
        </w:rPr>
      </w:pPr>
    </w:p>
    <w:p>
      <w:pPr>
        <w:jc w:val="center"/>
        <w:rPr>
          <w:rFonts w:hint="eastAsia" w:ascii="黑体" w:hAnsi="黑体" w:eastAsia="黑体" w:cs="黑体"/>
          <w:b/>
          <w:bCs/>
          <w:sz w:val="48"/>
          <w:szCs w:val="48"/>
          <w:lang w:val="en-US" w:eastAsia="zh-CN"/>
        </w:rPr>
      </w:pPr>
    </w:p>
    <w:p>
      <w:pPr>
        <w:jc w:val="center"/>
        <w:rPr>
          <w:rFonts w:hint="eastAsia" w:ascii="黑体" w:hAnsi="黑体" w:eastAsia="黑体" w:cs="黑体"/>
          <w:b/>
          <w:bCs/>
          <w:sz w:val="48"/>
          <w:szCs w:val="48"/>
          <w:lang w:val="en-US" w:eastAsia="zh-CN"/>
        </w:rPr>
      </w:pPr>
    </w:p>
    <w:p>
      <w:pPr>
        <w:jc w:val="center"/>
        <w:rPr>
          <w:rFonts w:hint="eastAsia" w:ascii="黑体" w:hAnsi="黑体" w:eastAsia="黑体" w:cs="黑体"/>
          <w:b/>
          <w:bCs/>
          <w:sz w:val="48"/>
          <w:szCs w:val="48"/>
          <w:lang w:val="en-US" w:eastAsia="zh-CN"/>
        </w:rPr>
      </w:pPr>
    </w:p>
    <w:p>
      <w:pPr>
        <w:jc w:val="center"/>
        <w:rPr>
          <w:rFonts w:hint="eastAsia" w:ascii="黑体" w:hAnsi="黑体" w:eastAsia="黑体" w:cs="黑体"/>
          <w:b/>
          <w:bCs/>
          <w:sz w:val="48"/>
          <w:szCs w:val="48"/>
          <w:lang w:val="en-US" w:eastAsia="zh-CN"/>
        </w:rPr>
      </w:pPr>
    </w:p>
    <w:p>
      <w:pPr>
        <w:jc w:val="center"/>
        <w:rPr>
          <w:rFonts w:hint="eastAsia" w:ascii="黑体" w:hAnsi="黑体" w:eastAsia="黑体" w:cs="黑体"/>
          <w:b/>
          <w:bCs/>
          <w:sz w:val="48"/>
          <w:szCs w:val="48"/>
          <w:lang w:val="en-US" w:eastAsia="zh-CN"/>
        </w:rPr>
      </w:pPr>
    </w:p>
    <w:p>
      <w:pPr>
        <w:jc w:val="center"/>
        <w:rPr>
          <w:rFonts w:hint="eastAsia" w:ascii="黑体" w:hAnsi="黑体" w:eastAsia="黑体" w:cs="黑体"/>
          <w:b/>
          <w:bCs/>
          <w:sz w:val="48"/>
          <w:szCs w:val="48"/>
          <w:lang w:val="en-US" w:eastAsia="zh-CN"/>
        </w:rPr>
      </w:pPr>
    </w:p>
    <w:p>
      <w:pPr>
        <w:jc w:val="center"/>
        <w:rPr>
          <w:rFonts w:hint="eastAsia" w:ascii="黑体" w:hAnsi="黑体" w:eastAsia="黑体" w:cs="黑体"/>
          <w:b/>
          <w:bCs/>
          <w:sz w:val="48"/>
          <w:szCs w:val="48"/>
          <w:lang w:val="en-US" w:eastAsia="zh-CN"/>
        </w:rPr>
      </w:pPr>
    </w:p>
    <w:p>
      <w:pPr>
        <w:jc w:val="center"/>
        <w:rPr>
          <w:rFonts w:hint="eastAsia" w:ascii="黑体" w:hAnsi="黑体" w:eastAsia="黑体" w:cs="黑体"/>
          <w:b/>
          <w:bCs/>
          <w:sz w:val="48"/>
          <w:szCs w:val="48"/>
          <w:lang w:val="en-US" w:eastAsia="zh-CN"/>
        </w:rPr>
      </w:pPr>
    </w:p>
    <w:p>
      <w:pPr>
        <w:jc w:val="center"/>
        <w:rPr>
          <w:rFonts w:hint="eastAsia" w:ascii="黑体" w:hAnsi="黑体" w:eastAsia="黑体" w:cs="黑体"/>
          <w:b/>
          <w:bCs/>
          <w:sz w:val="48"/>
          <w:szCs w:val="48"/>
          <w:lang w:val="en-US" w:eastAsia="zh-CN"/>
        </w:rPr>
      </w:pPr>
    </w:p>
    <w:p>
      <w:pPr>
        <w:jc w:val="center"/>
        <w:rPr>
          <w:rFonts w:hint="eastAsia" w:ascii="黑体" w:hAnsi="黑体" w:eastAsia="黑体" w:cs="黑体"/>
          <w:b/>
          <w:bCs/>
          <w:sz w:val="52"/>
          <w:szCs w:val="52"/>
          <w:lang w:val="en-US" w:eastAsia="zh-CN"/>
        </w:rPr>
      </w:pPr>
      <w:r>
        <w:rPr>
          <w:rFonts w:hint="eastAsia" w:ascii="黑体" w:hAnsi="黑体" w:eastAsia="黑体" w:cs="黑体"/>
          <w:b/>
          <w:bCs/>
          <w:sz w:val="52"/>
          <w:szCs w:val="52"/>
          <w:lang w:val="en-US" w:eastAsia="zh-CN"/>
        </w:rPr>
        <w:t>目       录</w:t>
      </w:r>
    </w:p>
    <w:p>
      <w:pPr>
        <w:jc w:val="center"/>
        <w:rPr>
          <w:rFonts w:hint="eastAsia" w:ascii="黑体" w:hAnsi="黑体" w:eastAsia="黑体" w:cs="黑体"/>
          <w:b/>
          <w:bCs/>
          <w:sz w:val="48"/>
          <w:szCs w:val="48"/>
          <w:lang w:val="en-US" w:eastAsia="zh-CN"/>
        </w:rPr>
      </w:pPr>
      <w:r>
        <w:rPr>
          <w:rFonts w:hint="eastAsia" w:ascii="黑体" w:hAnsi="黑体" w:eastAsia="黑体" w:cs="黑体"/>
          <w:b/>
          <w:bCs/>
          <w:sz w:val="48"/>
          <w:szCs w:val="48"/>
          <w:lang w:val="en-US" w:eastAsia="zh-CN"/>
        </w:rPr>
        <w:t xml:space="preserve"> </w:t>
      </w:r>
    </w:p>
    <w:p>
      <w:pPr>
        <w:pStyle w:val="2"/>
        <w:rPr>
          <w:rFonts w:hint="default"/>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val="0"/>
        <w:spacing w:line="480" w:lineRule="auto"/>
        <w:ind w:firstLine="803" w:firstLineChars="200"/>
        <w:jc w:val="left"/>
        <w:textAlignment w:val="auto"/>
        <w:rPr>
          <w:rFonts w:hint="eastAsia" w:ascii="宋体" w:hAnsi="宋体" w:eastAsia="宋体" w:cs="宋体"/>
          <w:b/>
          <w:bCs/>
          <w:sz w:val="40"/>
          <w:szCs w:val="40"/>
          <w:lang w:val="en-US" w:eastAsia="zh-CN"/>
        </w:rPr>
      </w:pPr>
      <w:r>
        <w:rPr>
          <w:rFonts w:hint="eastAsia" w:ascii="黑体" w:hAnsi="黑体" w:eastAsia="黑体" w:cs="黑体"/>
          <w:b/>
          <w:bCs/>
          <w:sz w:val="40"/>
          <w:szCs w:val="40"/>
          <w:lang w:val="en-US" w:eastAsia="zh-CN"/>
        </w:rPr>
        <w:t xml:space="preserve"> </w:t>
      </w:r>
      <w:r>
        <w:rPr>
          <w:rFonts w:hint="eastAsia" w:ascii="宋体" w:hAnsi="宋体" w:eastAsia="宋体" w:cs="宋体"/>
          <w:b/>
          <w:bCs/>
          <w:sz w:val="40"/>
          <w:szCs w:val="40"/>
          <w:lang w:val="en-US" w:eastAsia="zh-CN"/>
        </w:rPr>
        <w:t>决算报告</w:t>
      </w:r>
    </w:p>
    <w:p>
      <w:pPr>
        <w:keepNext w:val="0"/>
        <w:keepLines w:val="0"/>
        <w:pageBreakBefore w:val="0"/>
        <w:widowControl w:val="0"/>
        <w:numPr>
          <w:ilvl w:val="0"/>
          <w:numId w:val="1"/>
        </w:numPr>
        <w:kinsoku/>
        <w:wordWrap/>
        <w:overflowPunct/>
        <w:topLinePunct w:val="0"/>
        <w:autoSpaceDE/>
        <w:autoSpaceDN/>
        <w:bidi w:val="0"/>
        <w:adjustRightInd/>
        <w:snapToGrid w:val="0"/>
        <w:spacing w:line="480" w:lineRule="auto"/>
        <w:ind w:firstLine="803" w:firstLineChars="200"/>
        <w:jc w:val="left"/>
        <w:textAlignment w:val="auto"/>
        <w:rPr>
          <w:rFonts w:hint="eastAsia" w:ascii="宋体" w:hAnsi="宋体" w:eastAsia="宋体" w:cs="宋体"/>
          <w:b/>
          <w:bCs/>
          <w:sz w:val="40"/>
          <w:szCs w:val="40"/>
          <w:lang w:val="en-US" w:eastAsia="zh-CN"/>
        </w:rPr>
      </w:pPr>
      <w:r>
        <w:rPr>
          <w:rFonts w:hint="eastAsia" w:ascii="宋体" w:hAnsi="宋体" w:eastAsia="宋体" w:cs="宋体"/>
          <w:b/>
          <w:bCs/>
          <w:sz w:val="40"/>
          <w:szCs w:val="40"/>
          <w:lang w:val="en-US" w:eastAsia="zh-CN"/>
        </w:rPr>
        <w:t xml:space="preserve"> 决算报表</w:t>
      </w:r>
    </w:p>
    <w:p>
      <w:pPr>
        <w:numPr>
          <w:ilvl w:val="0"/>
          <w:numId w:val="0"/>
        </w:numPr>
        <w:jc w:val="left"/>
        <w:rPr>
          <w:rFonts w:hint="eastAsia" w:ascii="黑体" w:hAnsi="黑体" w:eastAsia="黑体" w:cs="黑体"/>
          <w:b/>
          <w:bCs/>
          <w:sz w:val="40"/>
          <w:szCs w:val="40"/>
          <w:lang w:val="en-US" w:eastAsia="zh-CN"/>
        </w:rPr>
      </w:pPr>
    </w:p>
    <w:p>
      <w:pPr>
        <w:numPr>
          <w:ilvl w:val="0"/>
          <w:numId w:val="0"/>
        </w:numPr>
        <w:jc w:val="left"/>
        <w:rPr>
          <w:rFonts w:hint="eastAsia" w:ascii="黑体" w:hAnsi="黑体" w:eastAsia="黑体" w:cs="黑体"/>
          <w:b/>
          <w:bCs/>
          <w:sz w:val="40"/>
          <w:szCs w:val="40"/>
          <w:lang w:val="en-US" w:eastAsia="zh-CN"/>
        </w:rPr>
      </w:pPr>
    </w:p>
    <w:p>
      <w:pPr>
        <w:numPr>
          <w:ilvl w:val="0"/>
          <w:numId w:val="0"/>
        </w:numPr>
        <w:jc w:val="left"/>
        <w:rPr>
          <w:rFonts w:hint="eastAsia" w:ascii="黑体" w:hAnsi="黑体" w:eastAsia="黑体" w:cs="黑体"/>
          <w:b/>
          <w:bCs/>
          <w:sz w:val="40"/>
          <w:szCs w:val="40"/>
          <w:lang w:val="en-US" w:eastAsia="zh-CN"/>
        </w:rPr>
      </w:pPr>
    </w:p>
    <w:p>
      <w:pPr>
        <w:numPr>
          <w:ilvl w:val="0"/>
          <w:numId w:val="0"/>
        </w:numPr>
        <w:jc w:val="left"/>
        <w:rPr>
          <w:rFonts w:hint="eastAsia" w:ascii="黑体" w:hAnsi="黑体" w:eastAsia="黑体" w:cs="黑体"/>
          <w:b/>
          <w:bCs/>
          <w:sz w:val="40"/>
          <w:szCs w:val="40"/>
          <w:lang w:val="en-US" w:eastAsia="zh-CN"/>
        </w:rPr>
      </w:pPr>
    </w:p>
    <w:p>
      <w:pPr>
        <w:numPr>
          <w:ilvl w:val="0"/>
          <w:numId w:val="0"/>
        </w:numPr>
        <w:jc w:val="left"/>
        <w:rPr>
          <w:rFonts w:hint="eastAsia" w:ascii="黑体" w:hAnsi="黑体" w:eastAsia="黑体" w:cs="黑体"/>
          <w:b/>
          <w:bCs/>
          <w:sz w:val="40"/>
          <w:szCs w:val="40"/>
          <w:lang w:val="en-US" w:eastAsia="zh-CN"/>
        </w:rPr>
      </w:pPr>
    </w:p>
    <w:p>
      <w:pPr>
        <w:numPr>
          <w:ilvl w:val="0"/>
          <w:numId w:val="0"/>
        </w:numPr>
        <w:jc w:val="left"/>
        <w:rPr>
          <w:rFonts w:hint="eastAsia" w:ascii="黑体" w:hAnsi="黑体" w:eastAsia="黑体" w:cs="黑体"/>
          <w:b/>
          <w:bCs/>
          <w:sz w:val="40"/>
          <w:szCs w:val="40"/>
          <w:lang w:val="en-US" w:eastAsia="zh-CN"/>
        </w:rPr>
      </w:pPr>
    </w:p>
    <w:p>
      <w:pPr>
        <w:numPr>
          <w:ilvl w:val="0"/>
          <w:numId w:val="0"/>
        </w:numPr>
        <w:jc w:val="left"/>
        <w:rPr>
          <w:rFonts w:hint="eastAsia" w:ascii="黑体" w:hAnsi="黑体" w:eastAsia="黑体" w:cs="黑体"/>
          <w:b/>
          <w:bCs/>
          <w:sz w:val="40"/>
          <w:szCs w:val="40"/>
          <w:lang w:val="en-US" w:eastAsia="zh-CN"/>
        </w:rPr>
      </w:pPr>
    </w:p>
    <w:p>
      <w:pPr>
        <w:numPr>
          <w:ilvl w:val="0"/>
          <w:numId w:val="0"/>
        </w:numPr>
        <w:jc w:val="left"/>
        <w:rPr>
          <w:rFonts w:hint="eastAsia" w:ascii="黑体" w:hAnsi="黑体" w:eastAsia="黑体" w:cs="黑体"/>
          <w:b/>
          <w:bCs/>
          <w:sz w:val="40"/>
          <w:szCs w:val="40"/>
          <w:lang w:val="en-US" w:eastAsia="zh-CN"/>
        </w:rPr>
      </w:pPr>
    </w:p>
    <w:p>
      <w:pPr>
        <w:numPr>
          <w:ilvl w:val="0"/>
          <w:numId w:val="0"/>
        </w:numPr>
        <w:jc w:val="left"/>
        <w:rPr>
          <w:rFonts w:hint="eastAsia" w:ascii="黑体" w:hAnsi="黑体" w:eastAsia="黑体" w:cs="黑体"/>
          <w:b/>
          <w:bCs/>
          <w:sz w:val="40"/>
          <w:szCs w:val="40"/>
          <w:lang w:val="en-US" w:eastAsia="zh-CN"/>
        </w:rPr>
      </w:pPr>
    </w:p>
    <w:p>
      <w:pPr>
        <w:numPr>
          <w:ilvl w:val="0"/>
          <w:numId w:val="0"/>
        </w:numPr>
        <w:jc w:val="left"/>
        <w:rPr>
          <w:rFonts w:hint="eastAsia" w:ascii="黑体" w:hAnsi="黑体" w:eastAsia="黑体" w:cs="黑体"/>
          <w:b/>
          <w:bCs/>
          <w:sz w:val="40"/>
          <w:szCs w:val="40"/>
          <w:lang w:val="en-US" w:eastAsia="zh-CN"/>
        </w:rPr>
      </w:pPr>
    </w:p>
    <w:p>
      <w:pPr>
        <w:numPr>
          <w:ilvl w:val="0"/>
          <w:numId w:val="0"/>
        </w:numPr>
        <w:jc w:val="left"/>
        <w:rPr>
          <w:rFonts w:hint="eastAsia" w:ascii="黑体" w:hAnsi="黑体" w:eastAsia="黑体" w:cs="黑体"/>
          <w:b/>
          <w:bCs/>
          <w:sz w:val="40"/>
          <w:szCs w:val="40"/>
          <w:lang w:val="en-US" w:eastAsia="zh-CN"/>
        </w:rPr>
      </w:pPr>
    </w:p>
    <w:p>
      <w:pPr>
        <w:numPr>
          <w:ilvl w:val="0"/>
          <w:numId w:val="0"/>
        </w:numPr>
        <w:jc w:val="left"/>
        <w:rPr>
          <w:rFonts w:hint="eastAsia" w:ascii="黑体" w:hAnsi="黑体" w:eastAsia="黑体" w:cs="黑体"/>
          <w:b/>
          <w:bCs/>
          <w:sz w:val="40"/>
          <w:szCs w:val="40"/>
          <w:lang w:val="en-US" w:eastAsia="zh-CN"/>
        </w:rPr>
      </w:pPr>
    </w:p>
    <w:p>
      <w:pPr>
        <w:numPr>
          <w:ilvl w:val="0"/>
          <w:numId w:val="0"/>
        </w:numPr>
        <w:jc w:val="left"/>
        <w:rPr>
          <w:rFonts w:hint="eastAsia" w:ascii="黑体" w:hAnsi="黑体" w:eastAsia="黑体" w:cs="黑体"/>
          <w:b/>
          <w:bCs/>
          <w:sz w:val="40"/>
          <w:szCs w:val="40"/>
          <w:lang w:val="en-US" w:eastAsia="zh-CN"/>
        </w:rPr>
      </w:pPr>
    </w:p>
    <w:p>
      <w:pPr>
        <w:numPr>
          <w:ilvl w:val="0"/>
          <w:numId w:val="0"/>
        </w:numPr>
        <w:jc w:val="left"/>
        <w:rPr>
          <w:rFonts w:hint="eastAsia" w:ascii="黑体" w:hAnsi="黑体" w:eastAsia="黑体" w:cs="黑体"/>
          <w:b/>
          <w:bCs/>
          <w:sz w:val="40"/>
          <w:szCs w:val="40"/>
          <w:lang w:val="en-US" w:eastAsia="zh-CN"/>
        </w:rPr>
      </w:pPr>
    </w:p>
    <w:p>
      <w:pPr>
        <w:keepNext w:val="0"/>
        <w:keepLines w:val="0"/>
        <w:pageBreakBefore w:val="0"/>
        <w:widowControl w:val="0"/>
        <w:numPr>
          <w:ilvl w:val="0"/>
          <w:numId w:val="2"/>
        </w:numPr>
        <w:kinsoku/>
        <w:wordWrap/>
        <w:overflowPunct/>
        <w:topLinePunct w:val="0"/>
        <w:bidi w:val="0"/>
        <w:snapToGrid w:val="0"/>
        <w:spacing w:line="360" w:lineRule="auto"/>
        <w:jc w:val="center"/>
        <w:rPr>
          <w:rFonts w:hint="eastAsia" w:ascii="黑体" w:hAnsi="黑体" w:eastAsia="黑体" w:cs="黑体"/>
          <w:b/>
          <w:bCs/>
          <w:sz w:val="40"/>
          <w:szCs w:val="40"/>
          <w:lang w:val="en-US" w:eastAsia="zh-CN"/>
        </w:rPr>
      </w:pPr>
      <w:r>
        <w:rPr>
          <w:rFonts w:hint="eastAsia" w:ascii="黑体" w:hAnsi="黑体" w:eastAsia="黑体" w:cs="黑体"/>
          <w:b/>
          <w:bCs/>
          <w:sz w:val="40"/>
          <w:szCs w:val="40"/>
          <w:lang w:val="en-US" w:eastAsia="zh-CN"/>
        </w:rPr>
        <w:t xml:space="preserve"> 决算报告</w:t>
      </w:r>
    </w:p>
    <w:p>
      <w:pPr>
        <w:keepNext w:val="0"/>
        <w:keepLines w:val="0"/>
        <w:pageBreakBefore w:val="0"/>
        <w:widowControl w:val="0"/>
        <w:kinsoku/>
        <w:wordWrap/>
        <w:overflowPunct/>
        <w:topLinePunct w:val="0"/>
        <w:bidi w:val="0"/>
        <w:snapToGrid w:val="0"/>
        <w:spacing w:line="360" w:lineRule="auto"/>
        <w:ind w:firstLine="640" w:firstLineChars="200"/>
        <w:textAlignment w:val="baseline"/>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2021年我区始终坚持习近平新时代中国特色社会主义思想，在区党工委管委会的正确领导下</w:t>
      </w:r>
      <w:r>
        <w:rPr>
          <w:rFonts w:hint="eastAsia" w:ascii="仿宋_GB2312" w:hAnsi="仿宋_GB2312" w:eastAsia="仿宋_GB2312" w:cs="仿宋_GB2312"/>
          <w:kern w:val="0"/>
          <w:sz w:val="32"/>
          <w:szCs w:val="32"/>
          <w:highlight w:val="none"/>
          <w:lang w:eastAsia="zh-CN"/>
        </w:rPr>
        <w:t>和市财政局的支持下</w:t>
      </w:r>
      <w:r>
        <w:rPr>
          <w:rFonts w:hint="eastAsia" w:ascii="仿宋_GB2312" w:hAnsi="仿宋_GB2312" w:eastAsia="仿宋_GB2312" w:cs="仿宋_GB2312"/>
          <w:kern w:val="0"/>
          <w:sz w:val="32"/>
          <w:szCs w:val="32"/>
          <w:highlight w:val="none"/>
        </w:rPr>
        <w:t>，保持定力、迎难而上、扎实工作、破浪前行，变压力为动力，化危机为机遇，兜牢“三保”底线，扎实做好“六稳”、“六保”工作，攻坚克难，千方百计筹集资金，为全区</w:t>
      </w:r>
      <w:r>
        <w:rPr>
          <w:rFonts w:hint="eastAsia" w:ascii="仿宋_GB2312" w:hAnsi="仿宋_GB2312" w:eastAsia="仿宋_GB2312" w:cs="仿宋_GB2312"/>
          <w:kern w:val="0"/>
          <w:sz w:val="32"/>
          <w:szCs w:val="32"/>
          <w:highlight w:val="none"/>
          <w:lang w:eastAsia="zh-CN"/>
        </w:rPr>
        <w:t>经济社会高质量发展</w:t>
      </w:r>
      <w:r>
        <w:rPr>
          <w:rFonts w:hint="eastAsia" w:ascii="仿宋_GB2312" w:hAnsi="仿宋_GB2312" w:eastAsia="仿宋_GB2312" w:cs="仿宋_GB2312"/>
          <w:kern w:val="0"/>
          <w:sz w:val="32"/>
          <w:szCs w:val="32"/>
          <w:highlight w:val="none"/>
        </w:rPr>
        <w:t>提供财力支撑。现将</w:t>
      </w:r>
      <w:r>
        <w:rPr>
          <w:rFonts w:hint="eastAsia" w:ascii="仿宋_GB2312" w:hAnsi="仿宋_GB2312" w:eastAsia="仿宋_GB2312" w:cs="仿宋_GB2312"/>
          <w:kern w:val="0"/>
          <w:sz w:val="32"/>
          <w:szCs w:val="32"/>
          <w:highlight w:val="none"/>
          <w:lang w:eastAsia="zh-CN"/>
        </w:rPr>
        <w:t>翠亨统筹</w:t>
      </w:r>
      <w:r>
        <w:rPr>
          <w:rFonts w:hint="eastAsia" w:ascii="仿宋_GB2312" w:hAnsi="仿宋_GB2312" w:eastAsia="仿宋_GB2312" w:cs="仿宋_GB2312"/>
          <w:kern w:val="0"/>
          <w:sz w:val="32"/>
          <w:szCs w:val="32"/>
          <w:highlight w:val="none"/>
        </w:rPr>
        <w:t>区</w:t>
      </w:r>
      <w:r>
        <w:rPr>
          <w:rFonts w:hint="eastAsia" w:ascii="仿宋_GB2312" w:hAnsi="仿宋_GB2312" w:eastAsia="仿宋_GB2312" w:cs="仿宋_GB2312"/>
          <w:kern w:val="0"/>
          <w:sz w:val="32"/>
          <w:szCs w:val="32"/>
          <w:highlight w:val="none"/>
          <w:lang w:eastAsia="zh-CN"/>
        </w:rPr>
        <w:t>（含南朗街道，下同）</w:t>
      </w:r>
      <w:r>
        <w:rPr>
          <w:rFonts w:hint="eastAsia" w:ascii="仿宋_GB2312" w:hAnsi="仿宋_GB2312" w:eastAsia="仿宋_GB2312" w:cs="仿宋_GB2312"/>
          <w:kern w:val="0"/>
          <w:sz w:val="32"/>
          <w:szCs w:val="32"/>
          <w:highlight w:val="none"/>
          <w:lang w:val="en-US" w:eastAsia="zh-CN"/>
        </w:rPr>
        <w:t>2021</w:t>
      </w:r>
      <w:r>
        <w:rPr>
          <w:rFonts w:hint="eastAsia" w:ascii="仿宋_GB2312" w:hAnsi="仿宋_GB2312" w:eastAsia="仿宋_GB2312" w:cs="仿宋_GB2312"/>
          <w:kern w:val="0"/>
          <w:sz w:val="32"/>
          <w:szCs w:val="32"/>
          <w:highlight w:val="none"/>
        </w:rPr>
        <w:t>年预算执行情况报告如下：</w:t>
      </w:r>
    </w:p>
    <w:p>
      <w:pPr>
        <w:keepNext w:val="0"/>
        <w:keepLines w:val="0"/>
        <w:pageBreakBefore w:val="0"/>
        <w:widowControl w:val="0"/>
        <w:kinsoku/>
        <w:wordWrap/>
        <w:overflowPunct/>
        <w:topLinePunct w:val="0"/>
        <w:bidi w:val="0"/>
        <w:snapToGrid w:val="0"/>
        <w:spacing w:line="360" w:lineRule="auto"/>
        <w:ind w:firstLine="640" w:firstLineChars="200"/>
        <w:outlineLvl w:val="0"/>
        <w:rPr>
          <w:rFonts w:hint="eastAsia" w:ascii="仿宋_GB2312" w:hAnsi="仿宋_GB2312" w:eastAsia="仿宋_GB2312" w:cs="仿宋_GB2312"/>
          <w:kern w:val="0"/>
          <w:sz w:val="32"/>
          <w:szCs w:val="32"/>
          <w:highlight w:val="none"/>
          <w:vertAlign w:val="superscript"/>
        </w:rPr>
      </w:pPr>
      <w:r>
        <w:rPr>
          <w:rFonts w:hint="eastAsia" w:ascii="仿宋_GB2312" w:hAnsi="仿宋_GB2312" w:eastAsia="仿宋_GB2312" w:cs="仿宋_GB2312"/>
          <w:kern w:val="0"/>
          <w:sz w:val="32"/>
          <w:szCs w:val="32"/>
          <w:highlight w:val="none"/>
        </w:rPr>
        <w:t>一、全区财政收支完成情况</w:t>
      </w:r>
    </w:p>
    <w:p>
      <w:pPr>
        <w:keepNext w:val="0"/>
        <w:keepLines w:val="0"/>
        <w:pageBreakBefore w:val="0"/>
        <w:widowControl w:val="0"/>
        <w:kinsoku/>
        <w:wordWrap/>
        <w:overflowPunct/>
        <w:topLinePunct w:val="0"/>
        <w:bidi w:val="0"/>
        <w:snapToGrid w:val="0"/>
        <w:spacing w:line="360" w:lineRule="auto"/>
        <w:ind w:firstLine="616" w:firstLineChars="200"/>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auto"/>
          <w:spacing w:val="-6"/>
          <w:w w:val="100"/>
          <w:kern w:val="0"/>
          <w:sz w:val="32"/>
          <w:szCs w:val="32"/>
          <w:highlight w:val="none"/>
        </w:rPr>
        <w:t>（一）财政收入执行情况。</w:t>
      </w:r>
      <w:r>
        <w:rPr>
          <w:rFonts w:hint="eastAsia" w:ascii="仿宋_GB2312" w:hAnsi="仿宋_GB2312" w:eastAsia="仿宋_GB2312" w:cs="仿宋_GB2312"/>
          <w:color w:val="000000"/>
          <w:kern w:val="0"/>
          <w:sz w:val="32"/>
          <w:szCs w:val="32"/>
          <w:highlight w:val="none"/>
          <w:lang w:val="en-US" w:eastAsia="zh-CN"/>
        </w:rPr>
        <w:t>2021</w:t>
      </w:r>
      <w:r>
        <w:rPr>
          <w:rFonts w:hint="eastAsia" w:ascii="仿宋_GB2312" w:hAnsi="仿宋_GB2312" w:eastAsia="仿宋_GB2312" w:cs="仿宋_GB2312"/>
          <w:color w:val="000000"/>
          <w:kern w:val="0"/>
          <w:sz w:val="32"/>
          <w:szCs w:val="32"/>
          <w:highlight w:val="none"/>
        </w:rPr>
        <w:t>年，全区总收入</w:t>
      </w:r>
      <w:r>
        <w:rPr>
          <w:rFonts w:hint="eastAsia" w:ascii="仿宋_GB2312" w:hAnsi="仿宋_GB2312" w:eastAsia="仿宋_GB2312" w:cs="仿宋_GB2312"/>
          <w:color w:val="000000"/>
          <w:kern w:val="0"/>
          <w:sz w:val="32"/>
          <w:szCs w:val="32"/>
          <w:highlight w:val="none"/>
          <w:lang w:val="en-US" w:eastAsia="zh-CN"/>
        </w:rPr>
        <w:t>934007</w:t>
      </w:r>
      <w:r>
        <w:rPr>
          <w:rFonts w:hint="eastAsia" w:ascii="仿宋_GB2312" w:hAnsi="仿宋_GB2312" w:eastAsia="仿宋_GB2312" w:cs="仿宋_GB2312"/>
          <w:color w:val="000000"/>
          <w:kern w:val="0"/>
          <w:sz w:val="32"/>
          <w:szCs w:val="32"/>
          <w:highlight w:val="none"/>
        </w:rPr>
        <w:t>万元，具体情况如下：</w:t>
      </w:r>
    </w:p>
    <w:p>
      <w:pPr>
        <w:keepNext w:val="0"/>
        <w:keepLines w:val="0"/>
        <w:pageBreakBefore w:val="0"/>
        <w:widowControl w:val="0"/>
        <w:kinsoku/>
        <w:wordWrap/>
        <w:overflowPunct/>
        <w:topLinePunct w:val="0"/>
        <w:autoSpaceDE w:val="0"/>
        <w:autoSpaceDN w:val="0"/>
        <w:bidi w:val="0"/>
        <w:snapToGrid w:val="0"/>
        <w:spacing w:line="360" w:lineRule="auto"/>
        <w:ind w:firstLine="640" w:firstLineChars="200"/>
        <w:jc w:val="left"/>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1</w:t>
      </w:r>
      <w:r>
        <w:rPr>
          <w:rFonts w:hint="eastAsia" w:ascii="仿宋_GB2312" w:hAnsi="仿宋_GB2312" w:eastAsia="仿宋_GB2312" w:cs="仿宋_GB2312"/>
          <w:b w:val="0"/>
          <w:bCs w:val="0"/>
          <w:color w:val="auto"/>
          <w:spacing w:val="-6"/>
          <w:w w:val="100"/>
          <w:kern w:val="0"/>
          <w:sz w:val="32"/>
          <w:szCs w:val="32"/>
          <w:highlight w:val="none"/>
          <w:lang w:val="en-US" w:eastAsia="zh-CN"/>
        </w:rPr>
        <w:t>．</w:t>
      </w:r>
      <w:r>
        <w:rPr>
          <w:rFonts w:hint="eastAsia" w:ascii="仿宋_GB2312" w:hAnsi="仿宋_GB2312" w:eastAsia="仿宋_GB2312" w:cs="仿宋_GB2312"/>
          <w:color w:val="000000"/>
          <w:kern w:val="0"/>
          <w:sz w:val="32"/>
          <w:szCs w:val="32"/>
          <w:highlight w:val="none"/>
        </w:rPr>
        <w:t>一般</w:t>
      </w:r>
      <w:r>
        <w:rPr>
          <w:rFonts w:hint="eastAsia" w:ascii="仿宋_GB2312" w:hAnsi="仿宋_GB2312" w:eastAsia="仿宋_GB2312" w:cs="仿宋_GB2312"/>
          <w:color w:val="000000"/>
          <w:spacing w:val="-2"/>
          <w:kern w:val="0"/>
          <w:sz w:val="32"/>
          <w:szCs w:val="32"/>
          <w:highlight w:val="none"/>
        </w:rPr>
        <w:t>公共</w:t>
      </w:r>
      <w:r>
        <w:rPr>
          <w:rFonts w:hint="eastAsia" w:ascii="仿宋_GB2312" w:hAnsi="仿宋_GB2312" w:eastAsia="仿宋_GB2312" w:cs="仿宋_GB2312"/>
          <w:color w:val="000000"/>
          <w:kern w:val="0"/>
          <w:sz w:val="32"/>
          <w:szCs w:val="32"/>
          <w:highlight w:val="none"/>
        </w:rPr>
        <w:t>预算</w:t>
      </w:r>
      <w:r>
        <w:rPr>
          <w:rFonts w:hint="eastAsia" w:ascii="仿宋_GB2312" w:hAnsi="仿宋_GB2312" w:eastAsia="仿宋_GB2312" w:cs="仿宋_GB2312"/>
          <w:color w:val="000000"/>
          <w:kern w:val="0"/>
          <w:sz w:val="32"/>
          <w:szCs w:val="32"/>
          <w:highlight w:val="none"/>
          <w:lang w:eastAsia="zh-CN"/>
        </w:rPr>
        <w:t>总</w:t>
      </w:r>
      <w:r>
        <w:rPr>
          <w:rFonts w:hint="eastAsia" w:ascii="仿宋_GB2312" w:hAnsi="仿宋_GB2312" w:eastAsia="仿宋_GB2312" w:cs="仿宋_GB2312"/>
          <w:color w:val="000000"/>
          <w:kern w:val="0"/>
          <w:sz w:val="32"/>
          <w:szCs w:val="32"/>
          <w:highlight w:val="none"/>
        </w:rPr>
        <w:t>收入</w:t>
      </w:r>
      <w:r>
        <w:rPr>
          <w:rFonts w:hint="eastAsia" w:ascii="仿宋_GB2312" w:hAnsi="仿宋_GB2312" w:eastAsia="仿宋_GB2312" w:cs="仿宋_GB2312"/>
          <w:color w:val="000000"/>
          <w:kern w:val="0"/>
          <w:sz w:val="32"/>
          <w:szCs w:val="32"/>
          <w:highlight w:val="none"/>
          <w:lang w:val="en-US" w:eastAsia="zh-CN"/>
        </w:rPr>
        <w:t>280035万</w:t>
      </w:r>
      <w:r>
        <w:rPr>
          <w:rFonts w:hint="eastAsia" w:ascii="仿宋_GB2312" w:hAnsi="仿宋_GB2312" w:eastAsia="仿宋_GB2312" w:cs="仿宋_GB2312"/>
          <w:color w:val="000000"/>
          <w:kern w:val="0"/>
          <w:sz w:val="32"/>
          <w:szCs w:val="32"/>
          <w:highlight w:val="none"/>
        </w:rPr>
        <w:t>元，完成预算</w:t>
      </w:r>
      <w:r>
        <w:rPr>
          <w:rFonts w:hint="eastAsia" w:ascii="仿宋_GB2312" w:hAnsi="仿宋_GB2312" w:eastAsia="仿宋_GB2312" w:cs="仿宋_GB2312"/>
          <w:color w:val="000000"/>
          <w:kern w:val="0"/>
          <w:sz w:val="32"/>
          <w:szCs w:val="32"/>
          <w:highlight w:val="none"/>
          <w:lang w:val="en-US" w:eastAsia="zh-CN"/>
        </w:rPr>
        <w:t>72.8</w:t>
      </w:r>
      <w:r>
        <w:rPr>
          <w:rFonts w:hint="eastAsia" w:ascii="仿宋_GB2312" w:hAnsi="仿宋_GB2312" w:eastAsia="仿宋_GB2312" w:cs="仿宋_GB2312"/>
          <w:b w:val="0"/>
          <w:i w:val="0"/>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rPr>
        <w:t>，同比增加</w:t>
      </w:r>
      <w:r>
        <w:rPr>
          <w:rFonts w:hint="eastAsia" w:ascii="仿宋_GB2312" w:hAnsi="仿宋_GB2312" w:eastAsia="仿宋_GB2312" w:cs="仿宋_GB2312"/>
          <w:color w:val="000000"/>
          <w:kern w:val="0"/>
          <w:sz w:val="32"/>
          <w:szCs w:val="32"/>
          <w:highlight w:val="none"/>
          <w:lang w:val="en-US" w:eastAsia="zh-CN"/>
        </w:rPr>
        <w:t>45589</w:t>
      </w:r>
      <w:r>
        <w:rPr>
          <w:rFonts w:hint="eastAsia" w:ascii="仿宋_GB2312" w:hAnsi="仿宋_GB2312" w:eastAsia="仿宋_GB2312" w:cs="仿宋_GB2312"/>
          <w:color w:val="000000"/>
          <w:kern w:val="0"/>
          <w:sz w:val="32"/>
          <w:szCs w:val="32"/>
          <w:highlight w:val="none"/>
        </w:rPr>
        <w:t>万元，增幅</w:t>
      </w:r>
      <w:r>
        <w:rPr>
          <w:rFonts w:hint="eastAsia" w:ascii="仿宋_GB2312" w:hAnsi="仿宋_GB2312" w:eastAsia="仿宋_GB2312" w:cs="仿宋_GB2312"/>
          <w:color w:val="000000"/>
          <w:kern w:val="0"/>
          <w:sz w:val="32"/>
          <w:szCs w:val="32"/>
          <w:highlight w:val="none"/>
          <w:lang w:val="en-US" w:eastAsia="zh-CN"/>
        </w:rPr>
        <w:t>19.4</w:t>
      </w:r>
      <w:r>
        <w:rPr>
          <w:rFonts w:hint="eastAsia" w:ascii="仿宋_GB2312" w:hAnsi="仿宋_GB2312" w:eastAsia="仿宋_GB2312" w:cs="仿宋_GB2312"/>
          <w:b w:val="0"/>
          <w:i w:val="0"/>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lang w:eastAsia="zh-CN"/>
        </w:rPr>
        <w:t>，主要是当年收到市财政局下拨的科创基金</w:t>
      </w:r>
      <w:r>
        <w:rPr>
          <w:rFonts w:hint="eastAsia" w:ascii="仿宋_GB2312" w:hAnsi="仿宋_GB2312" w:eastAsia="仿宋_GB2312" w:cs="仿宋_GB2312"/>
          <w:color w:val="000000"/>
          <w:kern w:val="0"/>
          <w:sz w:val="32"/>
          <w:szCs w:val="32"/>
          <w:highlight w:val="none"/>
          <w:lang w:val="en-US" w:eastAsia="zh-CN"/>
        </w:rPr>
        <w:t>60000万元</w:t>
      </w:r>
      <w:r>
        <w:rPr>
          <w:rFonts w:hint="eastAsia" w:ascii="仿宋_GB2312" w:hAnsi="仿宋_GB2312" w:eastAsia="仿宋_GB2312" w:cs="仿宋_GB2312"/>
          <w:color w:val="000000"/>
          <w:kern w:val="0"/>
          <w:sz w:val="32"/>
          <w:szCs w:val="32"/>
          <w:highlight w:val="none"/>
        </w:rPr>
        <w:t>。其中：税收</w:t>
      </w:r>
      <w:r>
        <w:rPr>
          <w:rFonts w:hint="eastAsia" w:ascii="仿宋_GB2312" w:hAnsi="仿宋_GB2312" w:eastAsia="仿宋_GB2312" w:cs="仿宋_GB2312"/>
          <w:color w:val="000000"/>
          <w:spacing w:val="-2"/>
          <w:kern w:val="0"/>
          <w:sz w:val="32"/>
          <w:szCs w:val="32"/>
          <w:highlight w:val="none"/>
        </w:rPr>
        <w:t>分成</w:t>
      </w:r>
      <w:r>
        <w:rPr>
          <w:rFonts w:hint="eastAsia" w:ascii="仿宋_GB2312" w:hAnsi="仿宋_GB2312" w:eastAsia="仿宋_GB2312" w:cs="仿宋_GB2312"/>
          <w:color w:val="000000"/>
          <w:kern w:val="0"/>
          <w:sz w:val="32"/>
          <w:szCs w:val="32"/>
          <w:highlight w:val="none"/>
        </w:rPr>
        <w:t>收入</w:t>
      </w:r>
      <w:r>
        <w:rPr>
          <w:rFonts w:hint="eastAsia" w:ascii="仿宋_GB2312" w:hAnsi="仿宋_GB2312" w:eastAsia="仿宋_GB2312" w:cs="仿宋_GB2312"/>
          <w:color w:val="000000"/>
          <w:kern w:val="0"/>
          <w:sz w:val="32"/>
          <w:szCs w:val="32"/>
          <w:highlight w:val="none"/>
          <w:lang w:val="en-US" w:eastAsia="zh-CN"/>
        </w:rPr>
        <w:t>54570</w:t>
      </w:r>
      <w:r>
        <w:rPr>
          <w:rFonts w:hint="eastAsia" w:ascii="仿宋_GB2312" w:hAnsi="仿宋_GB2312" w:eastAsia="仿宋_GB2312" w:cs="仿宋_GB2312"/>
          <w:color w:val="000000"/>
          <w:kern w:val="0"/>
          <w:sz w:val="32"/>
          <w:szCs w:val="32"/>
          <w:highlight w:val="none"/>
        </w:rPr>
        <w:t>万元，非税收入</w:t>
      </w:r>
      <w:r>
        <w:rPr>
          <w:rFonts w:hint="eastAsia" w:ascii="仿宋_GB2312" w:hAnsi="仿宋_GB2312" w:eastAsia="仿宋_GB2312" w:cs="仿宋_GB2312"/>
          <w:color w:val="000000"/>
          <w:kern w:val="0"/>
          <w:sz w:val="32"/>
          <w:szCs w:val="32"/>
          <w:highlight w:val="none"/>
          <w:lang w:val="en-US" w:eastAsia="zh-CN"/>
        </w:rPr>
        <w:t>7184</w:t>
      </w:r>
      <w:r>
        <w:rPr>
          <w:rFonts w:hint="eastAsia" w:ascii="仿宋_GB2312" w:hAnsi="仿宋_GB2312" w:eastAsia="仿宋_GB2312" w:cs="仿宋_GB2312"/>
          <w:color w:val="000000"/>
          <w:kern w:val="0"/>
          <w:sz w:val="32"/>
          <w:szCs w:val="32"/>
          <w:highlight w:val="none"/>
        </w:rPr>
        <w:t>万元</w:t>
      </w: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rPr>
        <w:t>上级补助收入</w:t>
      </w:r>
      <w:r>
        <w:rPr>
          <w:rFonts w:hint="eastAsia" w:ascii="仿宋_GB2312" w:hAnsi="仿宋_GB2312" w:eastAsia="仿宋_GB2312" w:cs="仿宋_GB2312"/>
          <w:color w:val="000000"/>
          <w:kern w:val="0"/>
          <w:sz w:val="32"/>
          <w:szCs w:val="32"/>
          <w:highlight w:val="none"/>
          <w:lang w:val="en-US" w:eastAsia="zh-CN"/>
        </w:rPr>
        <w:t>119690</w:t>
      </w:r>
      <w:r>
        <w:rPr>
          <w:rFonts w:hint="eastAsia" w:ascii="仿宋_GB2312" w:hAnsi="仿宋_GB2312" w:eastAsia="仿宋_GB2312" w:cs="仿宋_GB2312"/>
          <w:color w:val="000000"/>
          <w:kern w:val="0"/>
          <w:sz w:val="32"/>
          <w:szCs w:val="32"/>
          <w:highlight w:val="none"/>
        </w:rPr>
        <w:t>万元，</w:t>
      </w:r>
      <w:r>
        <w:rPr>
          <w:rFonts w:hint="eastAsia" w:ascii="仿宋_GB2312" w:hAnsi="仿宋_GB2312" w:eastAsia="仿宋_GB2312" w:cs="仿宋_GB2312"/>
          <w:color w:val="000000"/>
          <w:kern w:val="0"/>
          <w:sz w:val="32"/>
          <w:szCs w:val="32"/>
          <w:highlight w:val="none"/>
          <w:lang w:eastAsia="zh-CN"/>
        </w:rPr>
        <w:t>债券转贷收入</w:t>
      </w:r>
      <w:r>
        <w:rPr>
          <w:rFonts w:hint="eastAsia" w:ascii="仿宋_GB2312" w:hAnsi="仿宋_GB2312" w:eastAsia="仿宋_GB2312" w:cs="仿宋_GB2312"/>
          <w:color w:val="000000"/>
          <w:kern w:val="0"/>
          <w:sz w:val="32"/>
          <w:szCs w:val="32"/>
          <w:highlight w:val="none"/>
          <w:lang w:val="en-US" w:eastAsia="zh-CN"/>
        </w:rPr>
        <w:t>8236万元，调入资金88347万元，上年结转收入2008万元</w:t>
      </w:r>
      <w:r>
        <w:rPr>
          <w:rFonts w:hint="eastAsia" w:ascii="仿宋_GB2312" w:hAnsi="仿宋_GB2312" w:eastAsia="仿宋_GB2312" w:cs="仿宋_GB2312"/>
          <w:color w:val="000000"/>
          <w:kern w:val="0"/>
          <w:sz w:val="32"/>
          <w:szCs w:val="32"/>
          <w:highlight w:val="none"/>
        </w:rPr>
        <w:t>。</w:t>
      </w:r>
    </w:p>
    <w:p>
      <w:pPr>
        <w:keepNext w:val="0"/>
        <w:keepLines w:val="0"/>
        <w:pageBreakBefore w:val="0"/>
        <w:widowControl w:val="0"/>
        <w:kinsoku/>
        <w:wordWrap/>
        <w:overflowPunct/>
        <w:topLinePunct w:val="0"/>
        <w:autoSpaceDE w:val="0"/>
        <w:autoSpaceDN w:val="0"/>
        <w:bidi w:val="0"/>
        <w:snapToGrid w:val="0"/>
        <w:spacing w:line="360" w:lineRule="auto"/>
        <w:ind w:firstLine="640" w:firstLineChars="200"/>
        <w:jc w:val="left"/>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rPr>
        <w:t>2</w:t>
      </w:r>
      <w:r>
        <w:rPr>
          <w:rFonts w:hint="eastAsia" w:ascii="仿宋_GB2312" w:hAnsi="仿宋_GB2312" w:eastAsia="仿宋_GB2312" w:cs="仿宋_GB2312"/>
          <w:b w:val="0"/>
          <w:bCs w:val="0"/>
          <w:color w:val="auto"/>
          <w:spacing w:val="-6"/>
          <w:w w:val="100"/>
          <w:kern w:val="0"/>
          <w:sz w:val="32"/>
          <w:szCs w:val="32"/>
          <w:highlight w:val="none"/>
          <w:lang w:val="en-US" w:eastAsia="zh-CN"/>
        </w:rPr>
        <w:t>．</w:t>
      </w:r>
      <w:r>
        <w:rPr>
          <w:rFonts w:hint="eastAsia" w:ascii="仿宋_GB2312" w:hAnsi="仿宋_GB2312" w:eastAsia="仿宋_GB2312" w:cs="仿宋_GB2312"/>
          <w:color w:val="000000"/>
          <w:spacing w:val="-2"/>
          <w:kern w:val="0"/>
          <w:sz w:val="32"/>
          <w:szCs w:val="32"/>
          <w:highlight w:val="none"/>
        </w:rPr>
        <w:t>政府性</w:t>
      </w:r>
      <w:r>
        <w:rPr>
          <w:rFonts w:hint="eastAsia" w:ascii="仿宋_GB2312" w:hAnsi="仿宋_GB2312" w:eastAsia="仿宋_GB2312" w:cs="仿宋_GB2312"/>
          <w:color w:val="000000"/>
          <w:kern w:val="0"/>
          <w:sz w:val="32"/>
          <w:szCs w:val="32"/>
          <w:highlight w:val="none"/>
        </w:rPr>
        <w:t>基金预算</w:t>
      </w:r>
      <w:r>
        <w:rPr>
          <w:rFonts w:hint="eastAsia" w:ascii="仿宋_GB2312" w:hAnsi="仿宋_GB2312" w:eastAsia="仿宋_GB2312" w:cs="仿宋_GB2312"/>
          <w:color w:val="000000"/>
          <w:kern w:val="0"/>
          <w:sz w:val="32"/>
          <w:szCs w:val="32"/>
          <w:highlight w:val="none"/>
          <w:lang w:eastAsia="zh-CN"/>
        </w:rPr>
        <w:t>总</w:t>
      </w:r>
      <w:r>
        <w:rPr>
          <w:rFonts w:hint="eastAsia" w:ascii="仿宋_GB2312" w:hAnsi="仿宋_GB2312" w:eastAsia="仿宋_GB2312" w:cs="仿宋_GB2312"/>
          <w:color w:val="000000"/>
          <w:kern w:val="0"/>
          <w:sz w:val="32"/>
          <w:szCs w:val="32"/>
          <w:highlight w:val="none"/>
        </w:rPr>
        <w:t>收入</w:t>
      </w:r>
      <w:r>
        <w:rPr>
          <w:rFonts w:hint="eastAsia" w:ascii="仿宋_GB2312" w:hAnsi="仿宋_GB2312" w:eastAsia="仿宋_GB2312" w:cs="仿宋_GB2312"/>
          <w:color w:val="000000"/>
          <w:kern w:val="0"/>
          <w:sz w:val="32"/>
          <w:szCs w:val="32"/>
          <w:highlight w:val="none"/>
          <w:lang w:val="en-US" w:eastAsia="zh-CN"/>
        </w:rPr>
        <w:t>653972</w:t>
      </w:r>
      <w:r>
        <w:rPr>
          <w:rFonts w:hint="eastAsia" w:ascii="仿宋_GB2312" w:hAnsi="仿宋_GB2312" w:eastAsia="仿宋_GB2312" w:cs="仿宋_GB2312"/>
          <w:color w:val="000000"/>
          <w:kern w:val="0"/>
          <w:sz w:val="32"/>
          <w:szCs w:val="32"/>
          <w:highlight w:val="none"/>
        </w:rPr>
        <w:t>万元，完成预算</w:t>
      </w:r>
      <w:r>
        <w:rPr>
          <w:rFonts w:hint="eastAsia" w:ascii="仿宋_GB2312" w:hAnsi="仿宋_GB2312" w:eastAsia="仿宋_GB2312" w:cs="仿宋_GB2312"/>
          <w:color w:val="000000"/>
          <w:kern w:val="0"/>
          <w:sz w:val="32"/>
          <w:szCs w:val="32"/>
          <w:highlight w:val="none"/>
          <w:lang w:val="en-US" w:eastAsia="zh-CN"/>
        </w:rPr>
        <w:t>82.7</w:t>
      </w:r>
      <w:r>
        <w:rPr>
          <w:rFonts w:hint="eastAsia" w:ascii="仿宋_GB2312" w:hAnsi="仿宋_GB2312" w:eastAsia="仿宋_GB2312" w:cs="仿宋_GB2312"/>
          <w:b w:val="0"/>
          <w:i w:val="0"/>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rPr>
        <w:t>，同比</w:t>
      </w:r>
      <w:r>
        <w:rPr>
          <w:rFonts w:hint="eastAsia" w:ascii="仿宋_GB2312" w:hAnsi="仿宋_GB2312" w:eastAsia="仿宋_GB2312" w:cs="仿宋_GB2312"/>
          <w:color w:val="000000"/>
          <w:kern w:val="0"/>
          <w:sz w:val="32"/>
          <w:szCs w:val="32"/>
          <w:highlight w:val="none"/>
          <w:lang w:eastAsia="zh-CN"/>
        </w:rPr>
        <w:t>增加</w:t>
      </w:r>
      <w:r>
        <w:rPr>
          <w:rFonts w:hint="eastAsia" w:ascii="仿宋_GB2312" w:hAnsi="仿宋_GB2312" w:eastAsia="仿宋_GB2312" w:cs="仿宋_GB2312"/>
          <w:color w:val="000000"/>
          <w:kern w:val="0"/>
          <w:sz w:val="32"/>
          <w:szCs w:val="32"/>
          <w:highlight w:val="none"/>
          <w:lang w:val="en-US" w:eastAsia="zh-CN"/>
        </w:rPr>
        <w:t>83408</w:t>
      </w:r>
      <w:r>
        <w:rPr>
          <w:rFonts w:hint="eastAsia" w:ascii="仿宋_GB2312" w:hAnsi="仿宋_GB2312" w:eastAsia="仿宋_GB2312" w:cs="仿宋_GB2312"/>
          <w:color w:val="000000"/>
          <w:kern w:val="0"/>
          <w:sz w:val="32"/>
          <w:szCs w:val="32"/>
          <w:highlight w:val="none"/>
        </w:rPr>
        <w:t>万元，增幅</w:t>
      </w:r>
      <w:r>
        <w:rPr>
          <w:rFonts w:hint="eastAsia" w:ascii="仿宋_GB2312" w:hAnsi="仿宋_GB2312" w:eastAsia="仿宋_GB2312" w:cs="仿宋_GB2312"/>
          <w:color w:val="000000"/>
          <w:kern w:val="0"/>
          <w:sz w:val="32"/>
          <w:szCs w:val="32"/>
          <w:highlight w:val="none"/>
          <w:lang w:val="en-US" w:eastAsia="zh-CN"/>
        </w:rPr>
        <w:t>14.6</w:t>
      </w:r>
      <w:r>
        <w:rPr>
          <w:rFonts w:hint="eastAsia" w:ascii="仿宋_GB2312" w:hAnsi="仿宋_GB2312" w:eastAsia="仿宋_GB2312" w:cs="仿宋_GB2312"/>
          <w:b w:val="0"/>
          <w:i w:val="0"/>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rPr>
        <w:t>。</w:t>
      </w:r>
      <w:r>
        <w:rPr>
          <w:rFonts w:hint="eastAsia" w:ascii="仿宋_GB2312" w:hAnsi="仿宋_GB2312" w:eastAsia="仿宋_GB2312" w:cs="仿宋_GB2312"/>
          <w:color w:val="000000"/>
          <w:kern w:val="0"/>
          <w:sz w:val="32"/>
          <w:szCs w:val="32"/>
          <w:highlight w:val="none"/>
          <w:lang w:eastAsia="zh-CN"/>
        </w:rPr>
        <w:t>其中：污水处理费收入</w:t>
      </w:r>
      <w:r>
        <w:rPr>
          <w:rFonts w:hint="eastAsia" w:ascii="仿宋_GB2312" w:hAnsi="仿宋_GB2312" w:eastAsia="仿宋_GB2312" w:cs="仿宋_GB2312"/>
          <w:color w:val="000000"/>
          <w:kern w:val="0"/>
          <w:sz w:val="32"/>
          <w:szCs w:val="32"/>
          <w:highlight w:val="none"/>
          <w:lang w:val="en-US" w:eastAsia="zh-CN"/>
        </w:rPr>
        <w:t>633</w:t>
      </w:r>
      <w:r>
        <w:rPr>
          <w:rFonts w:hint="eastAsia" w:ascii="仿宋_GB2312" w:hAnsi="仿宋_GB2312" w:eastAsia="仿宋_GB2312" w:cs="仿宋_GB2312"/>
          <w:color w:val="000000"/>
          <w:kern w:val="0"/>
          <w:sz w:val="32"/>
          <w:szCs w:val="32"/>
          <w:highlight w:val="none"/>
        </w:rPr>
        <w:t>万元</w:t>
      </w:r>
      <w:r>
        <w:rPr>
          <w:rFonts w:hint="eastAsia" w:ascii="仿宋_GB2312" w:hAnsi="仿宋_GB2312" w:eastAsia="仿宋_GB2312" w:cs="仿宋_GB2312"/>
          <w:color w:val="000000"/>
          <w:kern w:val="0"/>
          <w:sz w:val="32"/>
          <w:szCs w:val="32"/>
          <w:highlight w:val="none"/>
          <w:lang w:eastAsia="zh-CN"/>
        </w:rPr>
        <w:t>，转移支付收入</w:t>
      </w:r>
      <w:r>
        <w:rPr>
          <w:rFonts w:hint="eastAsia" w:ascii="仿宋_GB2312" w:hAnsi="仿宋_GB2312" w:eastAsia="仿宋_GB2312" w:cs="仿宋_GB2312"/>
          <w:color w:val="000000"/>
          <w:kern w:val="0"/>
          <w:sz w:val="32"/>
          <w:szCs w:val="32"/>
          <w:highlight w:val="none"/>
          <w:lang w:val="en-US" w:eastAsia="zh-CN"/>
        </w:rPr>
        <w:t>472847</w:t>
      </w:r>
      <w:r>
        <w:rPr>
          <w:rFonts w:hint="eastAsia" w:ascii="仿宋_GB2312" w:hAnsi="仿宋_GB2312" w:eastAsia="仿宋_GB2312" w:cs="仿宋_GB2312"/>
          <w:color w:val="000000"/>
          <w:kern w:val="0"/>
          <w:sz w:val="32"/>
          <w:szCs w:val="32"/>
          <w:highlight w:val="none"/>
        </w:rPr>
        <w:t>万元</w:t>
      </w:r>
      <w:r>
        <w:rPr>
          <w:rFonts w:hint="eastAsia" w:ascii="仿宋_GB2312" w:hAnsi="仿宋_GB2312" w:eastAsia="仿宋_GB2312" w:cs="仿宋_GB2312"/>
          <w:color w:val="000000"/>
          <w:kern w:val="0"/>
          <w:sz w:val="32"/>
          <w:szCs w:val="32"/>
          <w:highlight w:val="none"/>
          <w:lang w:eastAsia="zh-CN"/>
        </w:rPr>
        <w:t>，债务转贷收入</w:t>
      </w:r>
      <w:r>
        <w:rPr>
          <w:rFonts w:hint="eastAsia" w:ascii="仿宋_GB2312" w:hAnsi="仿宋_GB2312" w:eastAsia="仿宋_GB2312" w:cs="仿宋_GB2312"/>
          <w:color w:val="000000"/>
          <w:kern w:val="0"/>
          <w:sz w:val="32"/>
          <w:szCs w:val="32"/>
          <w:highlight w:val="none"/>
          <w:lang w:val="en-US" w:eastAsia="zh-CN"/>
        </w:rPr>
        <w:t>135276</w:t>
      </w:r>
      <w:r>
        <w:rPr>
          <w:rFonts w:hint="eastAsia" w:ascii="仿宋_GB2312" w:hAnsi="仿宋_GB2312" w:eastAsia="仿宋_GB2312" w:cs="仿宋_GB2312"/>
          <w:color w:val="000000"/>
          <w:kern w:val="0"/>
          <w:sz w:val="32"/>
          <w:szCs w:val="32"/>
          <w:highlight w:val="none"/>
        </w:rPr>
        <w:t>万元</w:t>
      </w:r>
      <w:r>
        <w:rPr>
          <w:rFonts w:hint="eastAsia" w:ascii="仿宋_GB2312" w:hAnsi="仿宋_GB2312" w:eastAsia="仿宋_GB2312" w:cs="仿宋_GB2312"/>
          <w:color w:val="000000"/>
          <w:kern w:val="0"/>
          <w:sz w:val="32"/>
          <w:szCs w:val="32"/>
          <w:highlight w:val="none"/>
          <w:lang w:eastAsia="zh-CN"/>
        </w:rPr>
        <w:t>，调入资金</w:t>
      </w:r>
      <w:r>
        <w:rPr>
          <w:rFonts w:hint="eastAsia" w:ascii="仿宋_GB2312" w:hAnsi="仿宋_GB2312" w:eastAsia="仿宋_GB2312" w:cs="仿宋_GB2312"/>
          <w:color w:val="000000"/>
          <w:kern w:val="0"/>
          <w:sz w:val="32"/>
          <w:szCs w:val="32"/>
          <w:highlight w:val="none"/>
          <w:lang w:val="en-US" w:eastAsia="zh-CN"/>
        </w:rPr>
        <w:t>7486万元，上年结余结转37731万元。</w:t>
      </w:r>
    </w:p>
    <w:p>
      <w:pPr>
        <w:keepNext w:val="0"/>
        <w:keepLines w:val="0"/>
        <w:pageBreakBefore w:val="0"/>
        <w:widowControl w:val="0"/>
        <w:kinsoku/>
        <w:wordWrap/>
        <w:overflowPunct/>
        <w:topLinePunct w:val="0"/>
        <w:autoSpaceDE w:val="0"/>
        <w:autoSpaceDN w:val="0"/>
        <w:bidi w:val="0"/>
        <w:snapToGrid w:val="0"/>
        <w:spacing w:line="360" w:lineRule="auto"/>
        <w:ind w:left="105" w:leftChars="50" w:firstLine="462" w:firstLineChars="150"/>
        <w:jc w:val="left"/>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auto"/>
          <w:spacing w:val="-6"/>
          <w:w w:val="100"/>
          <w:kern w:val="0"/>
          <w:sz w:val="32"/>
          <w:szCs w:val="32"/>
          <w:highlight w:val="none"/>
        </w:rPr>
        <w:t>（二）财政支出完成情况。</w:t>
      </w:r>
      <w:r>
        <w:rPr>
          <w:rFonts w:hint="eastAsia" w:ascii="仿宋_GB2312" w:hAnsi="仿宋_GB2312" w:eastAsia="仿宋_GB2312" w:cs="仿宋_GB2312"/>
          <w:color w:val="000000"/>
          <w:kern w:val="0"/>
          <w:sz w:val="32"/>
          <w:szCs w:val="32"/>
          <w:highlight w:val="none"/>
          <w:lang w:val="en-US" w:eastAsia="zh-CN"/>
        </w:rPr>
        <w:t>2021</w:t>
      </w:r>
      <w:r>
        <w:rPr>
          <w:rFonts w:hint="eastAsia" w:ascii="仿宋_GB2312" w:hAnsi="仿宋_GB2312" w:eastAsia="仿宋_GB2312" w:cs="仿宋_GB2312"/>
          <w:color w:val="000000"/>
          <w:kern w:val="0"/>
          <w:sz w:val="32"/>
          <w:szCs w:val="32"/>
          <w:highlight w:val="none"/>
        </w:rPr>
        <w:t>年，全区总支出</w:t>
      </w:r>
      <w:r>
        <w:rPr>
          <w:rFonts w:hint="eastAsia" w:ascii="仿宋_GB2312" w:hAnsi="仿宋_GB2312" w:eastAsia="仿宋_GB2312" w:cs="仿宋_GB2312"/>
          <w:color w:val="000000"/>
          <w:kern w:val="0"/>
          <w:sz w:val="32"/>
          <w:szCs w:val="32"/>
          <w:highlight w:val="none"/>
          <w:lang w:val="en-US" w:eastAsia="zh-CN"/>
        </w:rPr>
        <w:t>934007</w:t>
      </w:r>
      <w:r>
        <w:rPr>
          <w:rFonts w:hint="eastAsia" w:ascii="仿宋_GB2312" w:hAnsi="仿宋_GB2312" w:eastAsia="仿宋_GB2312" w:cs="仿宋_GB2312"/>
          <w:color w:val="000000"/>
          <w:kern w:val="0"/>
          <w:sz w:val="32"/>
          <w:szCs w:val="32"/>
          <w:highlight w:val="none"/>
        </w:rPr>
        <w:t>万元，具体情况如下：</w:t>
      </w:r>
    </w:p>
    <w:p>
      <w:pPr>
        <w:keepNext w:val="0"/>
        <w:keepLines w:val="0"/>
        <w:pageBreakBefore w:val="0"/>
        <w:widowControl w:val="0"/>
        <w:kinsoku/>
        <w:wordWrap/>
        <w:overflowPunct/>
        <w:topLinePunct w:val="0"/>
        <w:autoSpaceDE w:val="0"/>
        <w:autoSpaceDN w:val="0"/>
        <w:bidi w:val="0"/>
        <w:snapToGrid w:val="0"/>
        <w:spacing w:line="360" w:lineRule="auto"/>
        <w:ind w:left="105" w:leftChars="50" w:firstLine="480" w:firstLineChars="15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000000"/>
          <w:kern w:val="0"/>
          <w:sz w:val="32"/>
          <w:szCs w:val="32"/>
          <w:highlight w:val="none"/>
          <w:lang w:val="en-US" w:eastAsia="zh-CN"/>
        </w:rPr>
        <w:t>1</w:t>
      </w:r>
      <w:r>
        <w:rPr>
          <w:rFonts w:hint="eastAsia" w:ascii="仿宋_GB2312" w:hAnsi="仿宋_GB2312" w:eastAsia="仿宋_GB2312" w:cs="仿宋_GB2312"/>
          <w:b w:val="0"/>
          <w:bCs w:val="0"/>
          <w:color w:val="auto"/>
          <w:spacing w:val="-6"/>
          <w:w w:val="100"/>
          <w:kern w:val="0"/>
          <w:sz w:val="32"/>
          <w:szCs w:val="32"/>
          <w:highlight w:val="none"/>
          <w:lang w:val="en-US" w:eastAsia="zh-CN"/>
        </w:rPr>
        <w:t>．</w:t>
      </w:r>
      <w:r>
        <w:rPr>
          <w:rFonts w:hint="eastAsia" w:ascii="仿宋_GB2312" w:hAnsi="仿宋_GB2312" w:eastAsia="仿宋_GB2312" w:cs="仿宋_GB2312"/>
          <w:color w:val="000000"/>
          <w:kern w:val="0"/>
          <w:sz w:val="32"/>
          <w:szCs w:val="32"/>
          <w:highlight w:val="none"/>
        </w:rPr>
        <w:t>一般公共预算</w:t>
      </w:r>
      <w:r>
        <w:rPr>
          <w:rFonts w:hint="eastAsia" w:ascii="仿宋_GB2312" w:hAnsi="仿宋_GB2312" w:eastAsia="仿宋_GB2312" w:cs="仿宋_GB2312"/>
          <w:color w:val="000000"/>
          <w:kern w:val="0"/>
          <w:sz w:val="32"/>
          <w:szCs w:val="32"/>
          <w:highlight w:val="none"/>
          <w:lang w:eastAsia="zh-CN"/>
        </w:rPr>
        <w:t>总</w:t>
      </w:r>
      <w:r>
        <w:rPr>
          <w:rFonts w:hint="eastAsia" w:ascii="仿宋_GB2312" w:hAnsi="仿宋_GB2312" w:eastAsia="仿宋_GB2312" w:cs="仿宋_GB2312"/>
          <w:color w:val="000000"/>
          <w:kern w:val="0"/>
          <w:sz w:val="32"/>
          <w:szCs w:val="32"/>
          <w:highlight w:val="none"/>
        </w:rPr>
        <w:t>支出</w:t>
      </w:r>
      <w:r>
        <w:rPr>
          <w:rFonts w:hint="eastAsia" w:ascii="仿宋_GB2312" w:hAnsi="仿宋_GB2312" w:eastAsia="仿宋_GB2312" w:cs="仿宋_GB2312"/>
          <w:color w:val="000000"/>
          <w:kern w:val="0"/>
          <w:sz w:val="32"/>
          <w:szCs w:val="32"/>
          <w:highlight w:val="none"/>
          <w:lang w:val="en-US" w:eastAsia="zh-CN"/>
        </w:rPr>
        <w:t>280035</w:t>
      </w:r>
      <w:r>
        <w:rPr>
          <w:rFonts w:hint="eastAsia" w:ascii="仿宋_GB2312" w:hAnsi="仿宋_GB2312" w:eastAsia="仿宋_GB2312" w:cs="仿宋_GB2312"/>
          <w:color w:val="000000"/>
          <w:kern w:val="0"/>
          <w:sz w:val="32"/>
          <w:szCs w:val="32"/>
          <w:highlight w:val="none"/>
        </w:rPr>
        <w:t>万元，完成预算</w:t>
      </w:r>
      <w:r>
        <w:rPr>
          <w:rFonts w:hint="eastAsia" w:ascii="仿宋_GB2312" w:hAnsi="仿宋_GB2312" w:eastAsia="仿宋_GB2312" w:cs="仿宋_GB2312"/>
          <w:color w:val="000000"/>
          <w:kern w:val="0"/>
          <w:sz w:val="32"/>
          <w:szCs w:val="32"/>
          <w:highlight w:val="none"/>
          <w:lang w:val="en-US" w:eastAsia="zh-CN"/>
        </w:rPr>
        <w:t>72.8</w:t>
      </w:r>
      <w:r>
        <w:rPr>
          <w:rFonts w:hint="eastAsia" w:ascii="仿宋_GB2312" w:hAnsi="仿宋_GB2312" w:eastAsia="仿宋_GB2312" w:cs="仿宋_GB2312"/>
          <w:b w:val="0"/>
          <w:i w:val="0"/>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rPr>
        <w:t>，</w:t>
      </w:r>
      <w:r>
        <w:rPr>
          <w:rFonts w:hint="eastAsia" w:ascii="仿宋_GB2312" w:hAnsi="仿宋_GB2312" w:eastAsia="仿宋_GB2312" w:cs="仿宋_GB2312"/>
          <w:color w:val="auto"/>
          <w:kern w:val="0"/>
          <w:sz w:val="32"/>
          <w:szCs w:val="32"/>
          <w:highlight w:val="none"/>
        </w:rPr>
        <w:t>同比增加</w:t>
      </w:r>
      <w:r>
        <w:rPr>
          <w:rFonts w:hint="eastAsia" w:ascii="仿宋_GB2312" w:hAnsi="仿宋_GB2312" w:eastAsia="仿宋_GB2312" w:cs="仿宋_GB2312"/>
          <w:color w:val="auto"/>
          <w:kern w:val="0"/>
          <w:sz w:val="32"/>
          <w:szCs w:val="32"/>
          <w:highlight w:val="none"/>
          <w:lang w:val="en-US" w:eastAsia="zh-CN"/>
        </w:rPr>
        <w:t>45337</w:t>
      </w:r>
      <w:r>
        <w:rPr>
          <w:rFonts w:hint="eastAsia" w:ascii="仿宋_GB2312" w:hAnsi="仿宋_GB2312" w:eastAsia="仿宋_GB2312" w:cs="仿宋_GB2312"/>
          <w:color w:val="auto"/>
          <w:kern w:val="0"/>
          <w:sz w:val="32"/>
          <w:szCs w:val="32"/>
          <w:highlight w:val="none"/>
        </w:rPr>
        <w:t>万元，增幅</w:t>
      </w:r>
      <w:r>
        <w:rPr>
          <w:rFonts w:hint="eastAsia" w:ascii="仿宋_GB2312" w:hAnsi="仿宋_GB2312" w:eastAsia="仿宋_GB2312" w:cs="仿宋_GB2312"/>
          <w:color w:val="auto"/>
          <w:kern w:val="0"/>
          <w:sz w:val="32"/>
          <w:szCs w:val="32"/>
          <w:highlight w:val="none"/>
          <w:lang w:val="en-US" w:eastAsia="zh-CN"/>
        </w:rPr>
        <w:t>19.3</w:t>
      </w:r>
      <w:r>
        <w:rPr>
          <w:rFonts w:hint="eastAsia" w:ascii="仿宋_GB2312" w:hAnsi="仿宋_GB2312" w:eastAsia="仿宋_GB2312" w:cs="仿宋_GB2312"/>
          <w:b w:val="0"/>
          <w:i w:val="0"/>
          <w:color w:val="000000"/>
          <w:kern w:val="0"/>
          <w:sz w:val="32"/>
          <w:szCs w:val="32"/>
          <w:highlight w:val="none"/>
          <w:lang w:eastAsia="zh-CN"/>
        </w:rPr>
        <w:t>%</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增加的主要原因是当年收到市</w:t>
      </w:r>
      <w:r>
        <w:rPr>
          <w:rFonts w:hint="eastAsia" w:ascii="仿宋_GB2312" w:hAnsi="仿宋_GB2312" w:eastAsia="仿宋_GB2312" w:cs="仿宋_GB2312"/>
          <w:color w:val="auto"/>
          <w:kern w:val="0"/>
          <w:sz w:val="32"/>
          <w:szCs w:val="32"/>
          <w:highlight w:val="none"/>
          <w:lang w:eastAsia="zh-CN"/>
        </w:rPr>
        <w:t>财政局</w:t>
      </w:r>
      <w:r>
        <w:rPr>
          <w:rFonts w:hint="eastAsia" w:ascii="仿宋_GB2312" w:hAnsi="仿宋_GB2312" w:eastAsia="仿宋_GB2312" w:cs="仿宋_GB2312"/>
          <w:color w:val="auto"/>
          <w:kern w:val="0"/>
          <w:sz w:val="32"/>
          <w:szCs w:val="32"/>
          <w:highlight w:val="none"/>
        </w:rPr>
        <w:t>下拨的科创基金用于注资中山西湾投资控股发展有限公司。</w:t>
      </w:r>
      <w:r>
        <w:rPr>
          <w:rFonts w:hint="eastAsia" w:ascii="仿宋_GB2312" w:hAnsi="仿宋_GB2312" w:eastAsia="仿宋_GB2312" w:cs="仿宋_GB2312"/>
          <w:color w:val="auto"/>
          <w:kern w:val="0"/>
          <w:sz w:val="32"/>
          <w:szCs w:val="32"/>
          <w:highlight w:val="none"/>
          <w:lang w:eastAsia="zh-CN"/>
        </w:rPr>
        <w:t>其中：一般公共预算支出(含上级补助支出）</w:t>
      </w:r>
      <w:r>
        <w:rPr>
          <w:rFonts w:hint="eastAsia" w:ascii="仿宋_GB2312" w:hAnsi="仿宋_GB2312" w:eastAsia="仿宋_GB2312" w:cs="仿宋_GB2312"/>
          <w:color w:val="auto"/>
          <w:kern w:val="0"/>
          <w:sz w:val="32"/>
          <w:szCs w:val="32"/>
          <w:highlight w:val="none"/>
          <w:lang w:val="en-US" w:eastAsia="zh-CN"/>
        </w:rPr>
        <w:t>259643万元，完成预算82.7</w:t>
      </w:r>
      <w:r>
        <w:rPr>
          <w:rFonts w:hint="eastAsia" w:ascii="仿宋_GB2312" w:hAnsi="仿宋_GB2312" w:eastAsia="仿宋_GB2312" w:cs="仿宋_GB2312"/>
          <w:b w:val="0"/>
          <w:i w:val="0"/>
          <w:color w:val="000000"/>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lang w:val="en-US" w:eastAsia="zh-CN"/>
        </w:rPr>
        <w:t>。上解上级支出1061万元，完成预算12</w:t>
      </w:r>
      <w:r>
        <w:rPr>
          <w:rFonts w:hint="eastAsia" w:ascii="仿宋_GB2312" w:hAnsi="仿宋_GB2312" w:eastAsia="仿宋_GB2312" w:cs="仿宋_GB2312"/>
          <w:b w:val="0"/>
          <w:i w:val="0"/>
          <w:color w:val="000000"/>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lang w:val="en-US" w:eastAsia="zh-CN"/>
        </w:rPr>
        <w:t>。结转下年19331万元。</w:t>
      </w:r>
    </w:p>
    <w:p>
      <w:pPr>
        <w:keepNext w:val="0"/>
        <w:keepLines w:val="0"/>
        <w:pageBreakBefore w:val="0"/>
        <w:widowControl w:val="0"/>
        <w:kinsoku/>
        <w:wordWrap/>
        <w:overflowPunct/>
        <w:topLinePunct w:val="0"/>
        <w:autoSpaceDE w:val="0"/>
        <w:autoSpaceDN w:val="0"/>
        <w:bidi w:val="0"/>
        <w:snapToGrid w:val="0"/>
        <w:spacing w:line="360" w:lineRule="auto"/>
        <w:ind w:left="105" w:leftChars="50" w:firstLine="480" w:firstLineChars="150"/>
        <w:jc w:val="left"/>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2</w:t>
      </w:r>
      <w:r>
        <w:rPr>
          <w:rFonts w:hint="eastAsia" w:ascii="仿宋_GB2312" w:hAnsi="仿宋_GB2312" w:eastAsia="仿宋_GB2312" w:cs="仿宋_GB2312"/>
          <w:b w:val="0"/>
          <w:bCs w:val="0"/>
          <w:color w:val="auto"/>
          <w:spacing w:val="-6"/>
          <w:w w:val="100"/>
          <w:kern w:val="0"/>
          <w:sz w:val="32"/>
          <w:szCs w:val="32"/>
          <w:highlight w:val="none"/>
          <w:lang w:val="en-US" w:eastAsia="zh-CN"/>
        </w:rPr>
        <w:t>．</w:t>
      </w:r>
      <w:r>
        <w:rPr>
          <w:rFonts w:hint="eastAsia" w:ascii="仿宋_GB2312" w:hAnsi="仿宋_GB2312" w:eastAsia="仿宋_GB2312" w:cs="仿宋_GB2312"/>
          <w:color w:val="000000"/>
          <w:kern w:val="0"/>
          <w:sz w:val="32"/>
          <w:szCs w:val="32"/>
          <w:highlight w:val="none"/>
        </w:rPr>
        <w:t>政府性基金预算总</w:t>
      </w:r>
      <w:r>
        <w:rPr>
          <w:rFonts w:hint="eastAsia" w:ascii="仿宋_GB2312" w:hAnsi="仿宋_GB2312" w:eastAsia="仿宋_GB2312" w:cs="仿宋_GB2312"/>
          <w:color w:val="000000"/>
          <w:kern w:val="0"/>
          <w:sz w:val="32"/>
          <w:szCs w:val="32"/>
          <w:highlight w:val="none"/>
          <w:lang w:eastAsia="zh-CN"/>
        </w:rPr>
        <w:t>支出</w:t>
      </w:r>
      <w:r>
        <w:rPr>
          <w:rFonts w:hint="eastAsia" w:ascii="仿宋_GB2312" w:hAnsi="仿宋_GB2312" w:eastAsia="仿宋_GB2312" w:cs="仿宋_GB2312"/>
          <w:color w:val="000000"/>
          <w:kern w:val="0"/>
          <w:sz w:val="32"/>
          <w:szCs w:val="32"/>
          <w:highlight w:val="none"/>
        </w:rPr>
        <w:t>653972万元，完成预算82.7</w:t>
      </w:r>
      <w:r>
        <w:rPr>
          <w:rFonts w:hint="eastAsia" w:ascii="仿宋_GB2312" w:hAnsi="仿宋_GB2312" w:eastAsia="仿宋_GB2312" w:cs="仿宋_GB2312"/>
          <w:b w:val="0"/>
          <w:i w:val="0"/>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rPr>
        <w:t>，同比增加</w:t>
      </w:r>
      <w:r>
        <w:rPr>
          <w:rFonts w:hint="eastAsia" w:ascii="仿宋_GB2312" w:hAnsi="仿宋_GB2312" w:eastAsia="仿宋_GB2312" w:cs="仿宋_GB2312"/>
          <w:color w:val="000000"/>
          <w:kern w:val="0"/>
          <w:sz w:val="32"/>
          <w:szCs w:val="32"/>
          <w:highlight w:val="none"/>
          <w:lang w:val="en-US" w:eastAsia="zh-CN"/>
        </w:rPr>
        <w:t>68929</w:t>
      </w:r>
      <w:r>
        <w:rPr>
          <w:rFonts w:hint="eastAsia" w:ascii="仿宋_GB2312" w:hAnsi="仿宋_GB2312" w:eastAsia="仿宋_GB2312" w:cs="仿宋_GB2312"/>
          <w:color w:val="000000"/>
          <w:kern w:val="0"/>
          <w:sz w:val="32"/>
          <w:szCs w:val="32"/>
          <w:highlight w:val="none"/>
        </w:rPr>
        <w:t>万元，增幅1</w:t>
      </w:r>
      <w:r>
        <w:rPr>
          <w:rFonts w:hint="eastAsia" w:ascii="仿宋_GB2312" w:hAnsi="仿宋_GB2312" w:eastAsia="仿宋_GB2312" w:cs="仿宋_GB2312"/>
          <w:color w:val="000000"/>
          <w:kern w:val="0"/>
          <w:sz w:val="32"/>
          <w:szCs w:val="32"/>
          <w:highlight w:val="none"/>
          <w:lang w:val="en-US" w:eastAsia="zh-CN"/>
        </w:rPr>
        <w:t>1.8</w:t>
      </w:r>
      <w:r>
        <w:rPr>
          <w:rFonts w:hint="eastAsia" w:ascii="仿宋_GB2312" w:hAnsi="仿宋_GB2312" w:eastAsia="仿宋_GB2312" w:cs="仿宋_GB2312"/>
          <w:b w:val="0"/>
          <w:i w:val="0"/>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lang w:eastAsia="zh-CN"/>
        </w:rPr>
        <w:t>，增加的主要原因是当年收到市财政局下拨的债券基金比上年增加</w:t>
      </w:r>
      <w:r>
        <w:rPr>
          <w:rFonts w:hint="eastAsia" w:ascii="仿宋_GB2312" w:hAnsi="仿宋_GB2312" w:eastAsia="仿宋_GB2312" w:cs="仿宋_GB2312"/>
          <w:color w:val="000000"/>
          <w:kern w:val="0"/>
          <w:sz w:val="32"/>
          <w:szCs w:val="32"/>
          <w:highlight w:val="none"/>
        </w:rPr>
        <w:t>。其中：城乡社区支出</w:t>
      </w:r>
      <w:r>
        <w:rPr>
          <w:rFonts w:hint="eastAsia" w:ascii="仿宋_GB2312" w:hAnsi="仿宋_GB2312" w:eastAsia="仿宋_GB2312" w:cs="仿宋_GB2312"/>
          <w:color w:val="000000"/>
          <w:kern w:val="0"/>
          <w:sz w:val="32"/>
          <w:szCs w:val="32"/>
          <w:highlight w:val="none"/>
          <w:lang w:val="en-US" w:eastAsia="zh-CN"/>
        </w:rPr>
        <w:t>536950万元</w:t>
      </w:r>
      <w:r>
        <w:rPr>
          <w:rFonts w:hint="eastAsia" w:ascii="仿宋_GB2312" w:hAnsi="仿宋_GB2312" w:eastAsia="仿宋_GB2312" w:cs="仿宋_GB2312"/>
          <w:color w:val="000000"/>
          <w:kern w:val="0"/>
          <w:sz w:val="32"/>
          <w:szCs w:val="32"/>
          <w:highlight w:val="none"/>
        </w:rPr>
        <w:t>，</w:t>
      </w:r>
      <w:r>
        <w:rPr>
          <w:rFonts w:hint="eastAsia" w:ascii="仿宋_GB2312" w:hAnsi="仿宋_GB2312" w:eastAsia="仿宋_GB2312" w:cs="仿宋_GB2312"/>
          <w:color w:val="000000"/>
          <w:kern w:val="0"/>
          <w:sz w:val="32"/>
          <w:szCs w:val="32"/>
          <w:highlight w:val="none"/>
          <w:lang w:eastAsia="zh-CN"/>
        </w:rPr>
        <w:t>完成预算</w:t>
      </w:r>
      <w:r>
        <w:rPr>
          <w:rFonts w:hint="eastAsia" w:ascii="仿宋_GB2312" w:hAnsi="仿宋_GB2312" w:eastAsia="仿宋_GB2312" w:cs="仿宋_GB2312"/>
          <w:color w:val="000000"/>
          <w:kern w:val="0"/>
          <w:sz w:val="32"/>
          <w:szCs w:val="32"/>
          <w:highlight w:val="none"/>
          <w:lang w:val="en-US" w:eastAsia="zh-CN"/>
        </w:rPr>
        <w:t>91.9</w:t>
      </w:r>
      <w:r>
        <w:rPr>
          <w:rFonts w:hint="eastAsia" w:ascii="仿宋_GB2312" w:hAnsi="仿宋_GB2312" w:eastAsia="仿宋_GB2312" w:cs="仿宋_GB2312"/>
          <w:b w:val="0"/>
          <w:i w:val="0"/>
          <w:color w:val="000000"/>
          <w:kern w:val="0"/>
          <w:sz w:val="32"/>
          <w:szCs w:val="32"/>
          <w:highlight w:val="none"/>
          <w:lang w:val="en-US" w:eastAsia="zh-CN"/>
        </w:rPr>
        <w:t>%</w:t>
      </w:r>
      <w:r>
        <w:rPr>
          <w:rFonts w:hint="eastAsia" w:ascii="仿宋_GB2312" w:hAnsi="仿宋_GB2312" w:eastAsia="仿宋_GB2312" w:cs="仿宋_GB2312"/>
          <w:color w:val="000000"/>
          <w:kern w:val="0"/>
          <w:sz w:val="32"/>
          <w:szCs w:val="32"/>
          <w:highlight w:val="none"/>
          <w:lang w:val="en-US" w:eastAsia="zh-CN"/>
        </w:rPr>
        <w:t>；</w:t>
      </w:r>
      <w:r>
        <w:rPr>
          <w:rFonts w:hint="eastAsia" w:ascii="仿宋_GB2312" w:hAnsi="仿宋_GB2312" w:eastAsia="仿宋_GB2312" w:cs="仿宋_GB2312"/>
          <w:color w:val="000000"/>
          <w:kern w:val="0"/>
          <w:sz w:val="32"/>
          <w:szCs w:val="32"/>
          <w:highlight w:val="none"/>
          <w:lang w:eastAsia="zh-CN"/>
        </w:rPr>
        <w:t>其他支出</w:t>
      </w:r>
      <w:r>
        <w:rPr>
          <w:rFonts w:hint="eastAsia" w:ascii="仿宋_GB2312" w:hAnsi="仿宋_GB2312" w:eastAsia="仿宋_GB2312" w:cs="仿宋_GB2312"/>
          <w:color w:val="000000"/>
          <w:kern w:val="0"/>
          <w:sz w:val="32"/>
          <w:szCs w:val="32"/>
          <w:highlight w:val="none"/>
          <w:lang w:val="en-US" w:eastAsia="zh-CN"/>
        </w:rPr>
        <w:t>96000</w:t>
      </w:r>
      <w:r>
        <w:rPr>
          <w:rFonts w:hint="eastAsia" w:ascii="仿宋_GB2312" w:hAnsi="仿宋_GB2312" w:eastAsia="仿宋_GB2312" w:cs="仿宋_GB2312"/>
          <w:color w:val="000000"/>
          <w:kern w:val="0"/>
          <w:sz w:val="32"/>
          <w:szCs w:val="32"/>
          <w:highlight w:val="none"/>
        </w:rPr>
        <w:t>万元，</w:t>
      </w:r>
      <w:r>
        <w:rPr>
          <w:rFonts w:hint="eastAsia" w:ascii="仿宋_GB2312" w:hAnsi="仿宋_GB2312" w:eastAsia="仿宋_GB2312" w:cs="仿宋_GB2312"/>
          <w:color w:val="000000"/>
          <w:kern w:val="0"/>
          <w:sz w:val="32"/>
          <w:szCs w:val="32"/>
          <w:highlight w:val="none"/>
          <w:lang w:eastAsia="zh-CN"/>
        </w:rPr>
        <w:t>完成预算</w:t>
      </w:r>
      <w:r>
        <w:rPr>
          <w:rFonts w:hint="eastAsia" w:ascii="仿宋_GB2312" w:hAnsi="仿宋_GB2312" w:eastAsia="仿宋_GB2312" w:cs="仿宋_GB2312"/>
          <w:color w:val="000000"/>
          <w:kern w:val="0"/>
          <w:sz w:val="32"/>
          <w:szCs w:val="32"/>
          <w:highlight w:val="none"/>
          <w:lang w:val="en-US" w:eastAsia="zh-CN"/>
        </w:rPr>
        <w:t>223.8</w:t>
      </w:r>
      <w:r>
        <w:rPr>
          <w:rFonts w:hint="eastAsia" w:ascii="仿宋_GB2312" w:hAnsi="仿宋_GB2312" w:eastAsia="仿宋_GB2312" w:cs="仿宋_GB2312"/>
          <w:b w:val="0"/>
          <w:i w:val="0"/>
          <w:color w:val="000000"/>
          <w:kern w:val="0"/>
          <w:sz w:val="32"/>
          <w:szCs w:val="32"/>
          <w:highlight w:val="none"/>
          <w:lang w:val="en-US" w:eastAsia="zh-CN"/>
        </w:rPr>
        <w:t>%</w:t>
      </w:r>
      <w:r>
        <w:rPr>
          <w:rFonts w:hint="eastAsia" w:ascii="仿宋_GB2312" w:hAnsi="仿宋_GB2312" w:eastAsia="仿宋_GB2312" w:cs="仿宋_GB2312"/>
          <w:color w:val="000000"/>
          <w:kern w:val="0"/>
          <w:sz w:val="32"/>
          <w:szCs w:val="32"/>
          <w:highlight w:val="none"/>
          <w:lang w:val="en-US" w:eastAsia="zh-CN"/>
        </w:rPr>
        <w:t>；</w:t>
      </w:r>
      <w:r>
        <w:rPr>
          <w:rFonts w:hint="eastAsia" w:ascii="仿宋_GB2312" w:hAnsi="仿宋_GB2312" w:eastAsia="仿宋_GB2312" w:cs="仿宋_GB2312"/>
          <w:color w:val="000000"/>
          <w:kern w:val="0"/>
          <w:sz w:val="32"/>
          <w:szCs w:val="32"/>
          <w:highlight w:val="none"/>
        </w:rPr>
        <w:t>上解上级支出13</w:t>
      </w:r>
      <w:r>
        <w:rPr>
          <w:rFonts w:hint="eastAsia" w:ascii="仿宋_GB2312" w:hAnsi="仿宋_GB2312" w:eastAsia="仿宋_GB2312" w:cs="仿宋_GB2312"/>
          <w:color w:val="000000"/>
          <w:kern w:val="0"/>
          <w:sz w:val="32"/>
          <w:szCs w:val="32"/>
          <w:highlight w:val="none"/>
          <w:lang w:val="en-US" w:eastAsia="zh-CN"/>
        </w:rPr>
        <w:t>130</w:t>
      </w:r>
      <w:r>
        <w:rPr>
          <w:rFonts w:hint="eastAsia" w:ascii="仿宋_GB2312" w:hAnsi="仿宋_GB2312" w:eastAsia="仿宋_GB2312" w:cs="仿宋_GB2312"/>
          <w:color w:val="000000"/>
          <w:kern w:val="0"/>
          <w:sz w:val="32"/>
          <w:szCs w:val="32"/>
          <w:highlight w:val="none"/>
        </w:rPr>
        <w:t>万元，</w:t>
      </w:r>
      <w:r>
        <w:rPr>
          <w:rFonts w:hint="eastAsia" w:ascii="仿宋_GB2312" w:hAnsi="仿宋_GB2312" w:eastAsia="仿宋_GB2312" w:cs="仿宋_GB2312"/>
          <w:color w:val="000000"/>
          <w:kern w:val="0"/>
          <w:sz w:val="32"/>
          <w:szCs w:val="32"/>
          <w:highlight w:val="none"/>
          <w:lang w:eastAsia="zh-CN"/>
        </w:rPr>
        <w:t>完成预算</w:t>
      </w:r>
      <w:r>
        <w:rPr>
          <w:rFonts w:hint="eastAsia" w:ascii="仿宋_GB2312" w:hAnsi="仿宋_GB2312" w:eastAsia="仿宋_GB2312" w:cs="仿宋_GB2312"/>
          <w:color w:val="000000"/>
          <w:kern w:val="0"/>
          <w:sz w:val="32"/>
          <w:szCs w:val="32"/>
          <w:highlight w:val="none"/>
          <w:lang w:val="en-US" w:eastAsia="zh-CN"/>
        </w:rPr>
        <w:t>35.5</w:t>
      </w:r>
      <w:r>
        <w:rPr>
          <w:rFonts w:hint="eastAsia" w:ascii="仿宋_GB2312" w:hAnsi="仿宋_GB2312" w:eastAsia="仿宋_GB2312" w:cs="仿宋_GB2312"/>
          <w:b w:val="0"/>
          <w:i w:val="0"/>
          <w:color w:val="000000"/>
          <w:kern w:val="0"/>
          <w:sz w:val="32"/>
          <w:szCs w:val="32"/>
          <w:highlight w:val="none"/>
          <w:lang w:val="en-US" w:eastAsia="zh-CN"/>
        </w:rPr>
        <w:t>%</w:t>
      </w:r>
      <w:r>
        <w:rPr>
          <w:rFonts w:hint="eastAsia" w:ascii="仿宋_GB2312" w:hAnsi="仿宋_GB2312" w:eastAsia="仿宋_GB2312" w:cs="仿宋_GB2312"/>
          <w:color w:val="000000"/>
          <w:kern w:val="0"/>
          <w:sz w:val="32"/>
          <w:szCs w:val="32"/>
          <w:highlight w:val="none"/>
          <w:lang w:val="en-US" w:eastAsia="zh-CN"/>
        </w:rPr>
        <w:t>，</w:t>
      </w:r>
      <w:r>
        <w:rPr>
          <w:rFonts w:hint="eastAsia" w:ascii="仿宋_GB2312" w:hAnsi="仿宋_GB2312" w:eastAsia="仿宋_GB2312" w:cs="仿宋_GB2312"/>
          <w:color w:val="000000"/>
          <w:kern w:val="0"/>
          <w:sz w:val="32"/>
          <w:szCs w:val="32"/>
          <w:highlight w:val="none"/>
          <w:lang w:eastAsia="zh-CN"/>
        </w:rPr>
        <w:t>年终结余</w:t>
      </w:r>
      <w:r>
        <w:rPr>
          <w:rFonts w:hint="eastAsia" w:ascii="仿宋_GB2312" w:hAnsi="仿宋_GB2312" w:eastAsia="仿宋_GB2312" w:cs="仿宋_GB2312"/>
          <w:color w:val="000000"/>
          <w:kern w:val="0"/>
          <w:sz w:val="32"/>
          <w:szCs w:val="32"/>
          <w:highlight w:val="none"/>
        </w:rPr>
        <w:t>7</w:t>
      </w:r>
      <w:r>
        <w:rPr>
          <w:rFonts w:hint="eastAsia" w:ascii="仿宋_GB2312" w:hAnsi="仿宋_GB2312" w:eastAsia="仿宋_GB2312" w:cs="仿宋_GB2312"/>
          <w:color w:val="000000"/>
          <w:kern w:val="0"/>
          <w:sz w:val="32"/>
          <w:szCs w:val="32"/>
          <w:highlight w:val="none"/>
          <w:lang w:val="en-US" w:eastAsia="zh-CN"/>
        </w:rPr>
        <w:t>893万元</w:t>
      </w:r>
      <w:r>
        <w:rPr>
          <w:rFonts w:hint="eastAsia" w:ascii="仿宋_GB2312" w:hAnsi="仿宋_GB2312" w:eastAsia="仿宋_GB2312" w:cs="仿宋_GB2312"/>
          <w:color w:val="000000"/>
          <w:kern w:val="0"/>
          <w:sz w:val="32"/>
          <w:szCs w:val="32"/>
          <w:highlight w:val="none"/>
        </w:rPr>
        <w:t>。</w:t>
      </w:r>
    </w:p>
    <w:p>
      <w:pPr>
        <w:keepNext w:val="0"/>
        <w:keepLines w:val="0"/>
        <w:pageBreakBefore w:val="0"/>
        <w:widowControl w:val="0"/>
        <w:kinsoku/>
        <w:wordWrap/>
        <w:overflowPunct/>
        <w:topLinePunct w:val="0"/>
        <w:autoSpaceDE w:val="0"/>
        <w:autoSpaceDN w:val="0"/>
        <w:bidi w:val="0"/>
        <w:snapToGrid w:val="0"/>
        <w:spacing w:line="360" w:lineRule="auto"/>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rPr>
        <w:t>2021</w:t>
      </w:r>
      <w:r>
        <w:rPr>
          <w:rFonts w:hint="eastAsia" w:ascii="仿宋_GB2312" w:hAnsi="仿宋_GB2312" w:eastAsia="仿宋_GB2312" w:cs="仿宋_GB2312"/>
          <w:kern w:val="0"/>
          <w:sz w:val="32"/>
          <w:szCs w:val="32"/>
          <w:highlight w:val="none"/>
        </w:rPr>
        <w:t>年全区</w:t>
      </w:r>
      <w:r>
        <w:rPr>
          <w:rFonts w:hint="eastAsia" w:ascii="仿宋_GB2312" w:hAnsi="仿宋_GB2312" w:eastAsia="仿宋_GB2312" w:cs="仿宋_GB2312"/>
          <w:kern w:val="0"/>
          <w:sz w:val="32"/>
          <w:szCs w:val="32"/>
          <w:highlight w:val="none"/>
          <w:lang w:eastAsia="zh-CN"/>
        </w:rPr>
        <w:t>各</w:t>
      </w:r>
      <w:r>
        <w:rPr>
          <w:rFonts w:hint="eastAsia" w:ascii="仿宋_GB2312" w:hAnsi="仿宋_GB2312" w:eastAsia="仿宋_GB2312" w:cs="仿宋_GB2312"/>
          <w:kern w:val="0"/>
          <w:sz w:val="32"/>
          <w:szCs w:val="32"/>
          <w:highlight w:val="none"/>
        </w:rPr>
        <w:t>部门</w:t>
      </w:r>
      <w:r>
        <w:rPr>
          <w:rFonts w:hint="eastAsia" w:ascii="仿宋_GB2312" w:hAnsi="仿宋_GB2312" w:eastAsia="仿宋_GB2312" w:cs="仿宋_GB2312"/>
          <w:sz w:val="32"/>
          <w:szCs w:val="32"/>
          <w:highlight w:val="none"/>
        </w:rPr>
        <w:t>“三公”经费财政拨款总额</w:t>
      </w:r>
      <w:r>
        <w:rPr>
          <w:rFonts w:hint="eastAsia" w:ascii="仿宋_GB2312" w:hAnsi="仿宋_GB2312" w:eastAsia="仿宋_GB2312" w:cs="仿宋_GB2312"/>
          <w:sz w:val="32"/>
          <w:szCs w:val="32"/>
          <w:highlight w:val="none"/>
          <w:lang w:val="en-US" w:eastAsia="zh-CN"/>
        </w:rPr>
        <w:t>380.25</w:t>
      </w:r>
      <w:r>
        <w:rPr>
          <w:rFonts w:hint="eastAsia" w:ascii="仿宋_GB2312" w:hAnsi="仿宋_GB2312" w:eastAsia="仿宋_GB2312" w:cs="仿宋_GB2312"/>
          <w:color w:val="000000"/>
          <w:kern w:val="0"/>
          <w:sz w:val="32"/>
          <w:szCs w:val="32"/>
          <w:highlight w:val="none"/>
        </w:rPr>
        <w:t>万元</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同比增加</w:t>
      </w:r>
      <w:r>
        <w:rPr>
          <w:rFonts w:hint="eastAsia" w:ascii="仿宋_GB2312" w:hAnsi="仿宋_GB2312" w:eastAsia="仿宋_GB2312" w:cs="仿宋_GB2312"/>
          <w:sz w:val="32"/>
          <w:szCs w:val="32"/>
          <w:highlight w:val="none"/>
          <w:lang w:val="en-US" w:eastAsia="zh-CN"/>
        </w:rPr>
        <w:t>85.09万元，</w:t>
      </w:r>
      <w:r>
        <w:rPr>
          <w:rFonts w:hint="eastAsia" w:ascii="仿宋_GB2312" w:hAnsi="仿宋_GB2312" w:eastAsia="仿宋_GB2312" w:cs="仿宋_GB2312"/>
          <w:color w:val="000000"/>
          <w:kern w:val="0"/>
          <w:sz w:val="32"/>
          <w:szCs w:val="32"/>
          <w:highlight w:val="none"/>
        </w:rPr>
        <w:t>增幅</w:t>
      </w:r>
      <w:r>
        <w:rPr>
          <w:rFonts w:hint="eastAsia" w:ascii="仿宋_GB2312" w:hAnsi="仿宋_GB2312" w:eastAsia="仿宋_GB2312" w:cs="仿宋_GB2312"/>
          <w:color w:val="000000"/>
          <w:kern w:val="0"/>
          <w:sz w:val="32"/>
          <w:szCs w:val="32"/>
          <w:highlight w:val="none"/>
          <w:lang w:val="en-US" w:eastAsia="zh-CN"/>
        </w:rPr>
        <w:t>28.8</w:t>
      </w:r>
      <w:r>
        <w:rPr>
          <w:rFonts w:hint="eastAsia" w:ascii="仿宋_GB2312" w:hAnsi="仿宋_GB2312" w:eastAsia="仿宋_GB2312" w:cs="仿宋_GB2312"/>
          <w:b w:val="0"/>
          <w:i w:val="0"/>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rPr>
        <w:t>。</w:t>
      </w:r>
      <w:r>
        <w:rPr>
          <w:rFonts w:hint="eastAsia" w:ascii="仿宋_GB2312" w:hAnsi="仿宋_GB2312" w:eastAsia="仿宋_GB2312" w:cs="仿宋_GB2312"/>
          <w:sz w:val="32"/>
          <w:szCs w:val="32"/>
          <w:highlight w:val="none"/>
        </w:rPr>
        <w:t>其中</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kern w:val="0"/>
          <w:sz w:val="32"/>
          <w:szCs w:val="32"/>
          <w:highlight w:val="none"/>
        </w:rPr>
        <w:t>因公出国（境）费用</w:t>
      </w:r>
      <w:r>
        <w:rPr>
          <w:rFonts w:hint="eastAsia" w:ascii="仿宋_GB2312" w:hAnsi="仿宋_GB2312" w:eastAsia="仿宋_GB2312" w:cs="仿宋_GB2312"/>
          <w:kern w:val="0"/>
          <w:sz w:val="32"/>
          <w:szCs w:val="32"/>
          <w:highlight w:val="none"/>
          <w:lang w:val="en-US" w:eastAsia="zh-CN"/>
        </w:rPr>
        <w:t>0.83</w:t>
      </w:r>
      <w:r>
        <w:rPr>
          <w:rFonts w:hint="eastAsia" w:ascii="仿宋_GB2312" w:hAnsi="仿宋_GB2312" w:eastAsia="仿宋_GB2312" w:cs="仿宋_GB2312"/>
          <w:kern w:val="0"/>
          <w:sz w:val="32"/>
          <w:szCs w:val="32"/>
          <w:highlight w:val="none"/>
        </w:rPr>
        <w:t>万元</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color w:val="000000"/>
          <w:kern w:val="0"/>
          <w:sz w:val="32"/>
          <w:szCs w:val="32"/>
          <w:highlight w:val="none"/>
        </w:rPr>
        <w:t>同比减少</w:t>
      </w:r>
      <w:r>
        <w:rPr>
          <w:rFonts w:hint="eastAsia" w:ascii="仿宋_GB2312" w:hAnsi="仿宋_GB2312" w:eastAsia="仿宋_GB2312" w:cs="仿宋_GB2312"/>
          <w:color w:val="000000"/>
          <w:kern w:val="0"/>
          <w:sz w:val="32"/>
          <w:szCs w:val="32"/>
          <w:highlight w:val="none"/>
          <w:lang w:val="en-US" w:eastAsia="zh-CN"/>
        </w:rPr>
        <w:t>4.02万元，</w:t>
      </w:r>
      <w:r>
        <w:rPr>
          <w:rFonts w:hint="eastAsia" w:ascii="仿宋_GB2312" w:hAnsi="仿宋_GB2312" w:eastAsia="仿宋_GB2312" w:cs="仿宋_GB2312"/>
          <w:color w:val="000000"/>
          <w:kern w:val="0"/>
          <w:sz w:val="32"/>
          <w:szCs w:val="32"/>
          <w:highlight w:val="none"/>
        </w:rPr>
        <w:t>降幅</w:t>
      </w:r>
      <w:r>
        <w:rPr>
          <w:rFonts w:hint="eastAsia" w:ascii="仿宋_GB2312" w:hAnsi="仿宋_GB2312" w:eastAsia="仿宋_GB2312" w:cs="仿宋_GB2312"/>
          <w:color w:val="000000"/>
          <w:kern w:val="0"/>
          <w:sz w:val="32"/>
          <w:szCs w:val="32"/>
          <w:highlight w:val="none"/>
          <w:lang w:val="en-US" w:eastAsia="zh-CN"/>
        </w:rPr>
        <w:t>82.9</w:t>
      </w:r>
      <w:r>
        <w:rPr>
          <w:rFonts w:hint="eastAsia" w:ascii="仿宋_GB2312" w:hAnsi="仿宋_GB2312" w:eastAsia="仿宋_GB2312" w:cs="仿宋_GB2312"/>
          <w:b w:val="0"/>
          <w:i w:val="0"/>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lang w:val="en-US" w:eastAsia="zh-CN"/>
        </w:rPr>
        <w:t>；</w:t>
      </w:r>
      <w:r>
        <w:rPr>
          <w:rFonts w:hint="eastAsia" w:ascii="仿宋_GB2312" w:hAnsi="仿宋_GB2312" w:eastAsia="仿宋_GB2312" w:cs="仿宋_GB2312"/>
          <w:kern w:val="0"/>
          <w:sz w:val="32"/>
          <w:szCs w:val="32"/>
          <w:highlight w:val="none"/>
        </w:rPr>
        <w:t>公务接待费</w:t>
      </w:r>
      <w:r>
        <w:rPr>
          <w:rFonts w:hint="eastAsia" w:ascii="仿宋_GB2312" w:hAnsi="仿宋_GB2312" w:eastAsia="仿宋_GB2312" w:cs="仿宋_GB2312"/>
          <w:kern w:val="0"/>
          <w:sz w:val="32"/>
          <w:szCs w:val="32"/>
          <w:highlight w:val="none"/>
          <w:lang w:val="en-US" w:eastAsia="zh-CN"/>
        </w:rPr>
        <w:t>37.33</w:t>
      </w:r>
      <w:r>
        <w:rPr>
          <w:rFonts w:hint="eastAsia" w:ascii="仿宋_GB2312" w:hAnsi="仿宋_GB2312" w:eastAsia="仿宋_GB2312" w:cs="仿宋_GB2312"/>
          <w:kern w:val="0"/>
          <w:sz w:val="32"/>
          <w:szCs w:val="32"/>
          <w:highlight w:val="none"/>
        </w:rPr>
        <w:t>万元</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sz w:val="32"/>
          <w:szCs w:val="32"/>
          <w:highlight w:val="none"/>
          <w:lang w:eastAsia="zh-CN"/>
        </w:rPr>
        <w:t>同比增加</w:t>
      </w:r>
      <w:r>
        <w:rPr>
          <w:rFonts w:hint="eastAsia" w:ascii="仿宋_GB2312" w:hAnsi="仿宋_GB2312" w:eastAsia="仿宋_GB2312" w:cs="仿宋_GB2312"/>
          <w:sz w:val="32"/>
          <w:szCs w:val="32"/>
          <w:highlight w:val="none"/>
          <w:lang w:val="en-US" w:eastAsia="zh-CN"/>
        </w:rPr>
        <w:t>23.07万元，</w:t>
      </w:r>
      <w:r>
        <w:rPr>
          <w:rFonts w:hint="eastAsia" w:ascii="仿宋_GB2312" w:hAnsi="仿宋_GB2312" w:eastAsia="仿宋_GB2312" w:cs="仿宋_GB2312"/>
          <w:color w:val="000000"/>
          <w:kern w:val="0"/>
          <w:sz w:val="32"/>
          <w:szCs w:val="32"/>
          <w:highlight w:val="none"/>
        </w:rPr>
        <w:t>增幅</w:t>
      </w:r>
      <w:r>
        <w:rPr>
          <w:rFonts w:hint="eastAsia" w:ascii="仿宋_GB2312" w:hAnsi="仿宋_GB2312" w:eastAsia="仿宋_GB2312" w:cs="仿宋_GB2312"/>
          <w:color w:val="000000"/>
          <w:kern w:val="0"/>
          <w:sz w:val="32"/>
          <w:szCs w:val="32"/>
          <w:highlight w:val="none"/>
          <w:lang w:val="en-US" w:eastAsia="zh-CN"/>
        </w:rPr>
        <w:t>161.8</w:t>
      </w:r>
      <w:r>
        <w:rPr>
          <w:rFonts w:hint="eastAsia" w:ascii="仿宋_GB2312" w:hAnsi="仿宋_GB2312" w:eastAsia="仿宋_GB2312" w:cs="仿宋_GB2312"/>
          <w:b w:val="0"/>
          <w:i w:val="0"/>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lang w:eastAsia="zh-CN"/>
        </w:rPr>
        <w:t>，增加的原因：一方面是</w:t>
      </w:r>
      <w:r>
        <w:rPr>
          <w:rFonts w:hint="eastAsia" w:ascii="仿宋_GB2312" w:hAnsi="仿宋_GB2312" w:eastAsia="仿宋_GB2312" w:cs="仿宋_GB2312"/>
          <w:color w:val="000000"/>
          <w:kern w:val="0"/>
          <w:sz w:val="32"/>
          <w:szCs w:val="32"/>
          <w:highlight w:val="none"/>
          <w:lang w:val="en-US" w:eastAsia="zh-CN"/>
        </w:rPr>
        <w:t>2020年受疫情影响，公务接待活动次数减少，另一方面由于新区作为中山参与大湾区建设主阵地，相关会务与接待较上年增加导致</w:t>
      </w: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kern w:val="0"/>
          <w:sz w:val="32"/>
          <w:szCs w:val="32"/>
          <w:highlight w:val="none"/>
        </w:rPr>
        <w:t>公务用车运行维护费</w:t>
      </w:r>
      <w:r>
        <w:rPr>
          <w:rFonts w:hint="eastAsia" w:ascii="仿宋_GB2312" w:hAnsi="仿宋_GB2312" w:eastAsia="仿宋_GB2312" w:cs="仿宋_GB2312"/>
          <w:kern w:val="0"/>
          <w:sz w:val="32"/>
          <w:szCs w:val="32"/>
          <w:highlight w:val="none"/>
          <w:lang w:val="en-US" w:eastAsia="zh-CN"/>
        </w:rPr>
        <w:t>247.57</w:t>
      </w:r>
      <w:r>
        <w:rPr>
          <w:rFonts w:hint="eastAsia" w:ascii="仿宋_GB2312" w:hAnsi="仿宋_GB2312" w:eastAsia="仿宋_GB2312" w:cs="仿宋_GB2312"/>
          <w:kern w:val="0"/>
          <w:sz w:val="32"/>
          <w:szCs w:val="32"/>
          <w:highlight w:val="none"/>
        </w:rPr>
        <w:t>万元</w:t>
      </w:r>
      <w:r>
        <w:rPr>
          <w:rFonts w:hint="eastAsia" w:ascii="仿宋_GB2312" w:hAnsi="仿宋_GB2312" w:eastAsia="仿宋_GB2312" w:cs="仿宋_GB2312"/>
          <w:kern w:val="0"/>
          <w:sz w:val="32"/>
          <w:szCs w:val="32"/>
          <w:highlight w:val="none"/>
          <w:lang w:eastAsia="zh-CN"/>
        </w:rPr>
        <w:t>，同比增加</w:t>
      </w:r>
      <w:r>
        <w:rPr>
          <w:rFonts w:hint="eastAsia" w:ascii="仿宋_GB2312" w:hAnsi="仿宋_GB2312" w:eastAsia="仿宋_GB2312" w:cs="仿宋_GB2312"/>
          <w:kern w:val="0"/>
          <w:sz w:val="32"/>
          <w:szCs w:val="32"/>
          <w:highlight w:val="none"/>
          <w:lang w:val="en-US" w:eastAsia="zh-CN"/>
        </w:rPr>
        <w:t>86.55万元，增幅53.7</w:t>
      </w:r>
      <w:r>
        <w:rPr>
          <w:rFonts w:hint="eastAsia" w:ascii="仿宋_GB2312" w:hAnsi="仿宋_GB2312" w:eastAsia="仿宋_GB2312" w:cs="仿宋_GB2312"/>
          <w:b w:val="0"/>
          <w:i w:val="0"/>
          <w:color w:val="000000"/>
          <w:kern w:val="0"/>
          <w:sz w:val="32"/>
          <w:szCs w:val="32"/>
          <w:highlight w:val="none"/>
          <w:lang w:val="en-US" w:eastAsia="zh-CN"/>
        </w:rPr>
        <w:t>%</w:t>
      </w:r>
      <w:r>
        <w:rPr>
          <w:rFonts w:hint="eastAsia" w:ascii="仿宋_GB2312" w:hAnsi="仿宋_GB2312" w:eastAsia="仿宋_GB2312" w:cs="仿宋_GB2312"/>
          <w:kern w:val="0"/>
          <w:sz w:val="32"/>
          <w:szCs w:val="32"/>
          <w:highlight w:val="none"/>
          <w:lang w:val="en-US" w:eastAsia="zh-CN"/>
        </w:rPr>
        <w:t>，主要是因疫情防控导致部门用车增加；</w:t>
      </w:r>
      <w:r>
        <w:rPr>
          <w:rFonts w:hint="eastAsia" w:ascii="仿宋_GB2312" w:hAnsi="仿宋_GB2312" w:eastAsia="仿宋_GB2312" w:cs="仿宋_GB2312"/>
          <w:kern w:val="0"/>
          <w:sz w:val="32"/>
          <w:szCs w:val="32"/>
          <w:highlight w:val="none"/>
        </w:rPr>
        <w:t>公务用车购置费</w:t>
      </w:r>
      <w:r>
        <w:rPr>
          <w:rFonts w:hint="eastAsia" w:ascii="仿宋_GB2312" w:hAnsi="仿宋_GB2312" w:eastAsia="仿宋_GB2312" w:cs="仿宋_GB2312"/>
          <w:kern w:val="0"/>
          <w:sz w:val="32"/>
          <w:szCs w:val="32"/>
          <w:highlight w:val="none"/>
          <w:lang w:val="en-US" w:eastAsia="zh-CN"/>
        </w:rPr>
        <w:t>94.52</w:t>
      </w:r>
      <w:r>
        <w:rPr>
          <w:rFonts w:hint="eastAsia" w:ascii="仿宋_GB2312" w:hAnsi="仿宋_GB2312" w:eastAsia="仿宋_GB2312" w:cs="仿宋_GB2312"/>
          <w:kern w:val="0"/>
          <w:sz w:val="32"/>
          <w:szCs w:val="32"/>
          <w:highlight w:val="none"/>
        </w:rPr>
        <w:t>万元</w:t>
      </w:r>
      <w:r>
        <w:rPr>
          <w:rFonts w:hint="eastAsia" w:ascii="仿宋_GB2312" w:hAnsi="仿宋_GB2312" w:eastAsia="仿宋_GB2312" w:cs="仿宋_GB2312"/>
          <w:kern w:val="0"/>
          <w:sz w:val="32"/>
          <w:szCs w:val="32"/>
          <w:highlight w:val="none"/>
          <w:lang w:eastAsia="zh-CN"/>
        </w:rPr>
        <w:t>，同比减少</w:t>
      </w:r>
      <w:r>
        <w:rPr>
          <w:rFonts w:hint="eastAsia" w:ascii="仿宋_GB2312" w:hAnsi="仿宋_GB2312" w:eastAsia="仿宋_GB2312" w:cs="仿宋_GB2312"/>
          <w:kern w:val="0"/>
          <w:sz w:val="32"/>
          <w:szCs w:val="32"/>
          <w:highlight w:val="none"/>
          <w:lang w:val="en-US" w:eastAsia="zh-CN"/>
        </w:rPr>
        <w:t>20.51万元，降幅17.8</w:t>
      </w:r>
      <w:r>
        <w:rPr>
          <w:rFonts w:hint="eastAsia" w:ascii="仿宋_GB2312" w:hAnsi="仿宋_GB2312" w:eastAsia="仿宋_GB2312" w:cs="仿宋_GB2312"/>
          <w:b w:val="0"/>
          <w:i w:val="0"/>
          <w:color w:val="000000"/>
          <w:kern w:val="0"/>
          <w:sz w:val="32"/>
          <w:szCs w:val="32"/>
          <w:highlight w:val="none"/>
          <w:lang w:val="en-US" w:eastAsia="zh-CN"/>
        </w:rPr>
        <w:t>%</w:t>
      </w:r>
      <w:r>
        <w:rPr>
          <w:rFonts w:hint="eastAsia" w:ascii="仿宋_GB2312" w:hAnsi="仿宋_GB2312" w:eastAsia="仿宋_GB2312" w:cs="仿宋_GB2312"/>
          <w:kern w:val="0"/>
          <w:sz w:val="32"/>
          <w:szCs w:val="32"/>
          <w:highlight w:val="none"/>
          <w:lang w:val="en-US" w:eastAsia="zh-CN"/>
        </w:rPr>
        <w:t>，主要是当年压减公车采购规模</w:t>
      </w:r>
      <w:r>
        <w:rPr>
          <w:rFonts w:hint="eastAsia" w:ascii="仿宋_GB2312" w:hAnsi="仿宋_GB2312" w:eastAsia="仿宋_GB2312" w:cs="仿宋_GB2312"/>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16" w:firstLineChars="200"/>
        <w:jc w:val="both"/>
        <w:textAlignment w:val="auto"/>
        <w:rPr>
          <w:rFonts w:hint="eastAsia" w:ascii="仿宋_GB2312" w:hAnsi="仿宋_GB2312" w:eastAsia="仿宋_GB2312" w:cs="仿宋_GB2312"/>
          <w:color w:val="auto"/>
          <w:spacing w:val="-6"/>
          <w:w w:val="100"/>
          <w:kern w:val="0"/>
          <w:sz w:val="32"/>
          <w:szCs w:val="32"/>
          <w:highlight w:val="none"/>
          <w:lang w:eastAsia="zh-CN"/>
        </w:rPr>
      </w:pPr>
      <w:r>
        <w:rPr>
          <w:rFonts w:hint="eastAsia" w:ascii="仿宋_GB2312" w:hAnsi="仿宋_GB2312" w:eastAsia="仿宋_GB2312" w:cs="仿宋_GB2312"/>
          <w:color w:val="auto"/>
          <w:spacing w:val="-6"/>
          <w:w w:val="100"/>
          <w:kern w:val="0"/>
          <w:sz w:val="32"/>
          <w:szCs w:val="32"/>
          <w:highlight w:val="none"/>
        </w:rPr>
        <w:t>（三）政府债务情况</w:t>
      </w:r>
      <w:r>
        <w:rPr>
          <w:rFonts w:hint="eastAsia" w:ascii="仿宋_GB2312" w:hAnsi="仿宋_GB2312" w:eastAsia="仿宋_GB2312" w:cs="仿宋_GB2312"/>
          <w:color w:val="auto"/>
          <w:spacing w:val="-6"/>
          <w:w w:val="100"/>
          <w:kern w:val="0"/>
          <w:sz w:val="32"/>
          <w:szCs w:val="32"/>
          <w:highlight w:val="none"/>
          <w:lang w:eastAsia="zh-CN"/>
        </w:rPr>
        <w:t>。</w:t>
      </w:r>
    </w:p>
    <w:p>
      <w:pPr>
        <w:keepNext w:val="0"/>
        <w:keepLines w:val="0"/>
        <w:pageBreakBefore w:val="0"/>
        <w:widowControl w:val="0"/>
        <w:numPr>
          <w:ilvl w:val="0"/>
          <w:numId w:val="0"/>
        </w:numPr>
        <w:kinsoku/>
        <w:wordWrap/>
        <w:overflowPunct/>
        <w:topLinePunct w:val="0"/>
        <w:bidi w:val="0"/>
        <w:snapToGrid w:val="0"/>
        <w:spacing w:line="360" w:lineRule="auto"/>
        <w:ind w:firstLine="640" w:firstLineChars="200"/>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val="en-US" w:eastAsia="zh-CN"/>
        </w:rPr>
        <w:t>1</w:t>
      </w:r>
      <w:r>
        <w:rPr>
          <w:rFonts w:hint="eastAsia" w:ascii="仿宋_GB2312" w:hAnsi="仿宋_GB2312" w:eastAsia="仿宋_GB2312" w:cs="仿宋_GB2312"/>
          <w:b w:val="0"/>
          <w:bCs w:val="0"/>
          <w:color w:val="auto"/>
          <w:spacing w:val="-6"/>
          <w:w w:val="100"/>
          <w:kern w:val="0"/>
          <w:sz w:val="32"/>
          <w:szCs w:val="32"/>
          <w:highlight w:val="none"/>
          <w:lang w:val="en-US" w:eastAsia="zh-CN"/>
        </w:rPr>
        <w:t>．</w:t>
      </w:r>
      <w:r>
        <w:rPr>
          <w:rFonts w:hint="eastAsia" w:ascii="仿宋_GB2312" w:hAnsi="仿宋_GB2312" w:eastAsia="仿宋_GB2312" w:cs="仿宋_GB2312"/>
          <w:spacing w:val="0"/>
          <w:kern w:val="0"/>
          <w:sz w:val="32"/>
          <w:szCs w:val="32"/>
          <w:highlight w:val="none"/>
        </w:rPr>
        <w:t>地方政府债务限额余额情况</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numPr>
          <w:ilvl w:val="0"/>
          <w:numId w:val="0"/>
        </w:numPr>
        <w:kinsoku/>
        <w:wordWrap/>
        <w:overflowPunct/>
        <w:topLinePunct w:val="0"/>
        <w:bidi w:val="0"/>
        <w:snapToGrid w:val="0"/>
        <w:spacing w:line="360" w:lineRule="auto"/>
        <w:ind w:firstLine="640" w:firstLineChars="200"/>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rPr>
        <w:t xml:space="preserve">2021年政府债务余额执行数43.74亿元。按偿债来源分，一般债务2.08亿元，专项债务41.66亿元。 </w:t>
      </w:r>
    </w:p>
    <w:p>
      <w:pPr>
        <w:keepNext w:val="0"/>
        <w:keepLines w:val="0"/>
        <w:pageBreakBefore w:val="0"/>
        <w:widowControl w:val="0"/>
        <w:numPr>
          <w:ilvl w:val="0"/>
          <w:numId w:val="0"/>
        </w:numPr>
        <w:kinsoku/>
        <w:wordWrap/>
        <w:overflowPunct/>
        <w:topLinePunct w:val="0"/>
        <w:bidi w:val="0"/>
        <w:snapToGrid w:val="0"/>
        <w:spacing w:line="360" w:lineRule="auto"/>
        <w:ind w:firstLine="640" w:firstLineChars="200"/>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lang w:val="en-US" w:eastAsia="zh-CN"/>
        </w:rPr>
        <w:t>2</w:t>
      </w:r>
      <w:r>
        <w:rPr>
          <w:rFonts w:hint="eastAsia" w:ascii="仿宋_GB2312" w:hAnsi="仿宋_GB2312" w:eastAsia="仿宋_GB2312" w:cs="仿宋_GB2312"/>
          <w:b w:val="0"/>
          <w:bCs w:val="0"/>
          <w:color w:val="auto"/>
          <w:spacing w:val="-6"/>
          <w:w w:val="100"/>
          <w:kern w:val="0"/>
          <w:sz w:val="32"/>
          <w:szCs w:val="32"/>
          <w:highlight w:val="none"/>
          <w:lang w:val="en-US" w:eastAsia="zh-CN"/>
        </w:rPr>
        <w:t>．</w:t>
      </w:r>
      <w:r>
        <w:rPr>
          <w:rFonts w:hint="eastAsia" w:ascii="仿宋_GB2312" w:hAnsi="仿宋_GB2312" w:eastAsia="仿宋_GB2312" w:cs="仿宋_GB2312"/>
          <w:spacing w:val="0"/>
          <w:kern w:val="0"/>
          <w:sz w:val="32"/>
          <w:szCs w:val="32"/>
          <w:highlight w:val="none"/>
        </w:rPr>
        <w:t>地方政府债券情况</w:t>
      </w: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rPr>
        <w:t xml:space="preserve"> </w:t>
      </w:r>
    </w:p>
    <w:p>
      <w:pPr>
        <w:keepNext w:val="0"/>
        <w:keepLines w:val="0"/>
        <w:pageBreakBefore w:val="0"/>
        <w:widowControl w:val="0"/>
        <w:numPr>
          <w:ilvl w:val="0"/>
          <w:numId w:val="0"/>
        </w:numPr>
        <w:kinsoku/>
        <w:wordWrap/>
        <w:overflowPunct/>
        <w:topLinePunct w:val="0"/>
        <w:bidi w:val="0"/>
        <w:snapToGrid w:val="0"/>
        <w:spacing w:line="360" w:lineRule="auto"/>
        <w:ind w:firstLine="640" w:firstLineChars="200"/>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rPr>
        <w:t>2021年转贷地方政府债券14.35亿元。其中：一般债券0.82亿元，专项债券13.53亿元；新增债券11.2亿元，再融资债券3.15亿元。</w:t>
      </w:r>
    </w:p>
    <w:p>
      <w:pPr>
        <w:keepNext w:val="0"/>
        <w:keepLines w:val="0"/>
        <w:pageBreakBefore w:val="0"/>
        <w:widowControl w:val="0"/>
        <w:numPr>
          <w:ilvl w:val="0"/>
          <w:numId w:val="0"/>
        </w:numPr>
        <w:kinsoku/>
        <w:wordWrap/>
        <w:overflowPunct/>
        <w:topLinePunct w:val="0"/>
        <w:bidi w:val="0"/>
        <w:snapToGrid w:val="0"/>
        <w:spacing w:line="360" w:lineRule="auto"/>
        <w:ind w:firstLine="640" w:firstLineChars="200"/>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lang w:val="en-US" w:eastAsia="zh-CN"/>
        </w:rPr>
        <w:t>3</w:t>
      </w:r>
      <w:r>
        <w:rPr>
          <w:rFonts w:hint="eastAsia" w:ascii="仿宋_GB2312" w:hAnsi="仿宋_GB2312" w:eastAsia="仿宋_GB2312" w:cs="仿宋_GB2312"/>
          <w:b w:val="0"/>
          <w:bCs w:val="0"/>
          <w:color w:val="auto"/>
          <w:spacing w:val="-6"/>
          <w:w w:val="100"/>
          <w:kern w:val="0"/>
          <w:sz w:val="32"/>
          <w:szCs w:val="32"/>
          <w:highlight w:val="none"/>
          <w:lang w:val="en-US" w:eastAsia="zh-CN"/>
        </w:rPr>
        <w:t>．</w:t>
      </w:r>
      <w:r>
        <w:rPr>
          <w:rFonts w:hint="eastAsia" w:ascii="仿宋_GB2312" w:hAnsi="仿宋_GB2312" w:eastAsia="仿宋_GB2312" w:cs="仿宋_GB2312"/>
          <w:spacing w:val="0"/>
          <w:kern w:val="0"/>
          <w:sz w:val="32"/>
          <w:szCs w:val="32"/>
          <w:highlight w:val="none"/>
        </w:rPr>
        <w:t>地方政府债务还本付息情况</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numPr>
          <w:ilvl w:val="0"/>
          <w:numId w:val="0"/>
        </w:numPr>
        <w:kinsoku/>
        <w:wordWrap/>
        <w:overflowPunct/>
        <w:topLinePunct w:val="0"/>
        <w:bidi w:val="0"/>
        <w:snapToGrid w:val="0"/>
        <w:spacing w:line="360" w:lineRule="auto"/>
        <w:ind w:firstLine="640" w:firstLineChars="200"/>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rPr>
        <w:t>2021年按照偿债计划，将债务还本付息支出列入相应预算体系安排。2021年偿还地方政府债券本金3.65亿元，其中：一般债券还本0.82亿元，专项债券还本2.83亿元；支付地方政府债券利息1.17亿元，其中：一般债券利息0.06亿元，专项债券利息1.11亿元。</w:t>
      </w:r>
    </w:p>
    <w:p>
      <w:pPr>
        <w:keepNext w:val="0"/>
        <w:keepLines w:val="0"/>
        <w:pageBreakBefore w:val="0"/>
        <w:widowControl w:val="0"/>
        <w:kinsoku/>
        <w:wordWrap/>
        <w:overflowPunct/>
        <w:topLinePunct w:val="0"/>
        <w:bidi w:val="0"/>
        <w:snapToGrid w:val="0"/>
        <w:spacing w:line="360" w:lineRule="auto"/>
        <w:ind w:firstLine="640" w:firstLineChars="200"/>
        <w:outlineLvl w:val="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二、预算平衡和结余情况</w:t>
      </w:r>
    </w:p>
    <w:p>
      <w:pPr>
        <w:keepNext w:val="0"/>
        <w:keepLines w:val="0"/>
        <w:pageBreakBefore w:val="0"/>
        <w:widowControl w:val="0"/>
        <w:kinsoku/>
        <w:wordWrap/>
        <w:overflowPunct/>
        <w:topLinePunct w:val="0"/>
        <w:bidi w:val="0"/>
        <w:snapToGrid w:val="0"/>
        <w:spacing w:line="360" w:lineRule="auto"/>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val="en-US" w:eastAsia="zh-CN"/>
        </w:rPr>
        <w:t>2021</w:t>
      </w:r>
      <w:r>
        <w:rPr>
          <w:rFonts w:hint="eastAsia" w:ascii="仿宋_GB2312" w:hAnsi="仿宋_GB2312" w:eastAsia="仿宋_GB2312" w:cs="仿宋_GB2312"/>
          <w:kern w:val="0"/>
          <w:sz w:val="32"/>
          <w:szCs w:val="32"/>
          <w:highlight w:val="none"/>
        </w:rPr>
        <w:t>年全区一般</w:t>
      </w:r>
      <w:r>
        <w:rPr>
          <w:rFonts w:hint="eastAsia" w:ascii="仿宋_GB2312" w:hAnsi="仿宋_GB2312" w:eastAsia="仿宋_GB2312" w:cs="仿宋_GB2312"/>
          <w:color w:val="000000"/>
          <w:kern w:val="0"/>
          <w:sz w:val="32"/>
          <w:szCs w:val="32"/>
          <w:highlight w:val="none"/>
        </w:rPr>
        <w:t>公共预算收入</w:t>
      </w:r>
      <w:r>
        <w:rPr>
          <w:rFonts w:hint="eastAsia" w:ascii="仿宋_GB2312" w:hAnsi="仿宋_GB2312" w:eastAsia="仿宋_GB2312" w:cs="仿宋_GB2312"/>
          <w:kern w:val="0"/>
          <w:sz w:val="32"/>
          <w:szCs w:val="32"/>
          <w:highlight w:val="none"/>
          <w:lang w:val="en-US" w:eastAsia="zh-CN"/>
        </w:rPr>
        <w:t>61754</w:t>
      </w:r>
      <w:r>
        <w:rPr>
          <w:rFonts w:hint="eastAsia" w:ascii="仿宋_GB2312" w:hAnsi="仿宋_GB2312" w:eastAsia="仿宋_GB2312" w:cs="仿宋_GB2312"/>
          <w:kern w:val="0"/>
          <w:sz w:val="32"/>
          <w:szCs w:val="32"/>
          <w:highlight w:val="none"/>
        </w:rPr>
        <w:t>万元，加</w:t>
      </w:r>
      <w:r>
        <w:rPr>
          <w:rFonts w:hint="eastAsia" w:ascii="仿宋_GB2312" w:hAnsi="仿宋_GB2312" w:eastAsia="仿宋_GB2312" w:cs="仿宋_GB2312"/>
          <w:color w:val="000000"/>
          <w:kern w:val="0"/>
          <w:sz w:val="32"/>
          <w:szCs w:val="32"/>
          <w:highlight w:val="none"/>
        </w:rPr>
        <w:t>上级补助收入</w:t>
      </w:r>
      <w:r>
        <w:rPr>
          <w:rFonts w:hint="eastAsia" w:ascii="仿宋_GB2312" w:hAnsi="仿宋_GB2312" w:eastAsia="仿宋_GB2312" w:cs="仿宋_GB2312"/>
          <w:kern w:val="0"/>
          <w:sz w:val="32"/>
          <w:szCs w:val="32"/>
          <w:highlight w:val="none"/>
          <w:lang w:val="en-US" w:eastAsia="zh-CN"/>
        </w:rPr>
        <w:t>119690</w:t>
      </w:r>
      <w:r>
        <w:rPr>
          <w:rFonts w:hint="eastAsia" w:ascii="仿宋_GB2312" w:hAnsi="仿宋_GB2312" w:eastAsia="仿宋_GB2312" w:cs="仿宋_GB2312"/>
          <w:color w:val="000000"/>
          <w:kern w:val="0"/>
          <w:sz w:val="32"/>
          <w:szCs w:val="32"/>
          <w:highlight w:val="none"/>
        </w:rPr>
        <w:t>万元</w:t>
      </w:r>
      <w:r>
        <w:rPr>
          <w:rFonts w:hint="eastAsia" w:ascii="仿宋_GB2312" w:hAnsi="仿宋_GB2312" w:eastAsia="仿宋_GB2312" w:cs="仿宋_GB2312"/>
          <w:color w:val="000000"/>
          <w:kern w:val="0"/>
          <w:sz w:val="32"/>
          <w:szCs w:val="32"/>
          <w:highlight w:val="none"/>
          <w:lang w:eastAsia="zh-CN"/>
        </w:rPr>
        <w:t>、债券转贷收入</w:t>
      </w:r>
      <w:r>
        <w:rPr>
          <w:rFonts w:hint="eastAsia" w:ascii="仿宋_GB2312" w:hAnsi="仿宋_GB2312" w:eastAsia="仿宋_GB2312" w:cs="仿宋_GB2312"/>
          <w:color w:val="000000"/>
          <w:kern w:val="0"/>
          <w:sz w:val="32"/>
          <w:szCs w:val="32"/>
          <w:highlight w:val="none"/>
          <w:lang w:val="en-US" w:eastAsia="zh-CN"/>
        </w:rPr>
        <w:t>8236万元、调入资金88347万元以及上年结转收入2008万元</w:t>
      </w:r>
      <w:r>
        <w:rPr>
          <w:rFonts w:hint="eastAsia" w:ascii="仿宋_GB2312" w:hAnsi="仿宋_GB2312" w:eastAsia="仿宋_GB2312" w:cs="仿宋_GB2312"/>
          <w:kern w:val="0"/>
          <w:sz w:val="32"/>
          <w:szCs w:val="32"/>
          <w:highlight w:val="none"/>
        </w:rPr>
        <w:t>，合计</w:t>
      </w:r>
      <w:r>
        <w:rPr>
          <w:rFonts w:hint="eastAsia" w:ascii="仿宋_GB2312" w:hAnsi="仿宋_GB2312" w:eastAsia="仿宋_GB2312" w:cs="仿宋_GB2312"/>
          <w:kern w:val="0"/>
          <w:sz w:val="32"/>
          <w:szCs w:val="32"/>
          <w:highlight w:val="none"/>
          <w:lang w:val="en-US" w:eastAsia="zh-CN"/>
        </w:rPr>
        <w:t>280035</w:t>
      </w:r>
      <w:r>
        <w:rPr>
          <w:rFonts w:hint="eastAsia" w:ascii="仿宋_GB2312" w:hAnsi="仿宋_GB2312" w:eastAsia="仿宋_GB2312" w:cs="仿宋_GB2312"/>
          <w:kern w:val="0"/>
          <w:sz w:val="32"/>
          <w:szCs w:val="32"/>
          <w:highlight w:val="none"/>
        </w:rPr>
        <w:t>万元；减一般公共预算支出</w:t>
      </w:r>
      <w:r>
        <w:rPr>
          <w:rFonts w:hint="eastAsia" w:ascii="仿宋_GB2312" w:hAnsi="仿宋_GB2312" w:eastAsia="仿宋_GB2312" w:cs="仿宋_GB2312"/>
          <w:kern w:val="0"/>
          <w:sz w:val="32"/>
          <w:szCs w:val="32"/>
          <w:highlight w:val="none"/>
          <w:lang w:eastAsia="zh-CN"/>
        </w:rPr>
        <w:t>（含上级补助支出）</w:t>
      </w:r>
      <w:r>
        <w:rPr>
          <w:rFonts w:hint="eastAsia" w:ascii="仿宋_GB2312" w:hAnsi="仿宋_GB2312" w:eastAsia="仿宋_GB2312" w:cs="仿宋_GB2312"/>
          <w:color w:val="000000"/>
          <w:kern w:val="0"/>
          <w:sz w:val="32"/>
          <w:szCs w:val="32"/>
          <w:highlight w:val="none"/>
          <w:lang w:val="en-US" w:eastAsia="zh-CN"/>
        </w:rPr>
        <w:t>259643</w:t>
      </w:r>
      <w:r>
        <w:rPr>
          <w:rFonts w:hint="eastAsia" w:ascii="仿宋_GB2312" w:hAnsi="仿宋_GB2312" w:eastAsia="仿宋_GB2312" w:cs="仿宋_GB2312"/>
          <w:kern w:val="0"/>
          <w:sz w:val="32"/>
          <w:szCs w:val="32"/>
          <w:highlight w:val="none"/>
        </w:rPr>
        <w:t>万元</w:t>
      </w:r>
      <w:r>
        <w:rPr>
          <w:rFonts w:hint="eastAsia" w:ascii="仿宋_GB2312" w:hAnsi="仿宋_GB2312" w:eastAsia="仿宋_GB2312" w:cs="仿宋_GB2312"/>
          <w:kern w:val="0"/>
          <w:sz w:val="32"/>
          <w:szCs w:val="32"/>
          <w:highlight w:val="none"/>
          <w:lang w:eastAsia="zh-CN"/>
        </w:rPr>
        <w:t>、上解上级支出</w:t>
      </w:r>
      <w:r>
        <w:rPr>
          <w:rFonts w:hint="eastAsia" w:ascii="仿宋_GB2312" w:hAnsi="仿宋_GB2312" w:eastAsia="仿宋_GB2312" w:cs="仿宋_GB2312"/>
          <w:kern w:val="0"/>
          <w:sz w:val="32"/>
          <w:szCs w:val="32"/>
          <w:highlight w:val="none"/>
          <w:lang w:val="en-US" w:eastAsia="zh-CN"/>
        </w:rPr>
        <w:t>1061万元，</w:t>
      </w:r>
      <w:r>
        <w:rPr>
          <w:rFonts w:hint="eastAsia" w:ascii="仿宋_GB2312" w:hAnsi="仿宋_GB2312" w:eastAsia="仿宋_GB2312" w:cs="仿宋_GB2312"/>
          <w:kern w:val="0"/>
          <w:sz w:val="32"/>
          <w:szCs w:val="32"/>
          <w:highlight w:val="none"/>
        </w:rPr>
        <w:t>年终结余</w:t>
      </w:r>
      <w:r>
        <w:rPr>
          <w:rFonts w:hint="eastAsia" w:ascii="仿宋_GB2312" w:hAnsi="仿宋_GB2312" w:eastAsia="仿宋_GB2312" w:cs="仿宋_GB2312"/>
          <w:kern w:val="0"/>
          <w:sz w:val="32"/>
          <w:szCs w:val="32"/>
          <w:highlight w:val="none"/>
          <w:lang w:val="en-US" w:eastAsia="zh-CN"/>
        </w:rPr>
        <w:t>19331</w:t>
      </w:r>
      <w:r>
        <w:rPr>
          <w:rFonts w:hint="eastAsia" w:ascii="仿宋_GB2312" w:hAnsi="仿宋_GB2312" w:eastAsia="仿宋_GB2312" w:cs="仿宋_GB2312"/>
          <w:kern w:val="0"/>
          <w:sz w:val="32"/>
          <w:szCs w:val="32"/>
          <w:highlight w:val="none"/>
        </w:rPr>
        <w:t xml:space="preserve">万元。 </w:t>
      </w:r>
    </w:p>
    <w:p>
      <w:pPr>
        <w:keepNext w:val="0"/>
        <w:keepLines w:val="0"/>
        <w:pageBreakBefore w:val="0"/>
        <w:widowControl w:val="0"/>
        <w:kinsoku/>
        <w:wordWrap/>
        <w:overflowPunct/>
        <w:topLinePunct w:val="0"/>
        <w:bidi w:val="0"/>
        <w:snapToGrid w:val="0"/>
        <w:spacing w:line="360" w:lineRule="auto"/>
        <w:ind w:firstLine="640" w:firstLineChars="200"/>
        <w:rPr>
          <w:rFonts w:hint="eastAsia" w:ascii="仿宋_GB2312" w:hAnsi="仿宋_GB2312" w:eastAsia="仿宋_GB2312" w:cs="仿宋_GB2312"/>
          <w:color w:val="FF0000"/>
          <w:kern w:val="0"/>
          <w:sz w:val="32"/>
          <w:szCs w:val="32"/>
          <w:highlight w:val="none"/>
        </w:rPr>
      </w:pPr>
      <w:r>
        <w:rPr>
          <w:rFonts w:hint="eastAsia" w:ascii="仿宋_GB2312" w:hAnsi="仿宋_GB2312" w:eastAsia="仿宋_GB2312" w:cs="仿宋_GB2312"/>
          <w:kern w:val="0"/>
          <w:sz w:val="32"/>
          <w:szCs w:val="32"/>
          <w:highlight w:val="none"/>
          <w:lang w:val="en-US" w:eastAsia="zh-CN"/>
        </w:rPr>
        <w:t>2021</w:t>
      </w:r>
      <w:r>
        <w:rPr>
          <w:rFonts w:hint="eastAsia" w:ascii="仿宋_GB2312" w:hAnsi="仿宋_GB2312" w:eastAsia="仿宋_GB2312" w:cs="仿宋_GB2312"/>
          <w:kern w:val="0"/>
          <w:sz w:val="32"/>
          <w:szCs w:val="32"/>
          <w:highlight w:val="none"/>
        </w:rPr>
        <w:t>年全区</w:t>
      </w:r>
      <w:r>
        <w:rPr>
          <w:rFonts w:hint="eastAsia" w:ascii="仿宋_GB2312" w:hAnsi="仿宋_GB2312" w:eastAsia="仿宋_GB2312" w:cs="仿宋_GB2312"/>
          <w:color w:val="000000"/>
          <w:kern w:val="0"/>
          <w:sz w:val="32"/>
          <w:szCs w:val="32"/>
          <w:highlight w:val="none"/>
        </w:rPr>
        <w:t>政府性基金预算收入</w:t>
      </w:r>
      <w:r>
        <w:rPr>
          <w:rFonts w:hint="eastAsia" w:ascii="仿宋_GB2312" w:hAnsi="仿宋_GB2312" w:eastAsia="仿宋_GB2312" w:cs="仿宋_GB2312"/>
          <w:color w:val="000000"/>
          <w:kern w:val="0"/>
          <w:sz w:val="32"/>
          <w:szCs w:val="32"/>
          <w:highlight w:val="none"/>
          <w:lang w:val="en-US" w:eastAsia="zh-CN"/>
        </w:rPr>
        <w:t>633万元，加转移支付收入472847万元、债务转贷收入135276万元、调入资金7486万元以及上年结余结转37731万元，合计653972万元；减政府性基金预算支出632950万元、上解上级支出13130万元，年终结余7893万元</w:t>
      </w:r>
      <w:r>
        <w:rPr>
          <w:rFonts w:hint="eastAsia" w:ascii="仿宋_GB2312" w:hAnsi="仿宋_GB2312" w:eastAsia="仿宋_GB2312" w:cs="仿宋_GB2312"/>
          <w:kern w:val="0"/>
          <w:sz w:val="32"/>
          <w:szCs w:val="32"/>
          <w:highlight w:val="none"/>
        </w:rPr>
        <w:t>。</w:t>
      </w:r>
    </w:p>
    <w:p>
      <w:pPr>
        <w:keepNext w:val="0"/>
        <w:keepLines w:val="0"/>
        <w:pageBreakBefore w:val="0"/>
        <w:widowControl w:val="0"/>
        <w:kinsoku/>
        <w:wordWrap/>
        <w:overflowPunct/>
        <w:topLinePunct w:val="0"/>
        <w:bidi w:val="0"/>
        <w:snapToGrid w:val="0"/>
        <w:spacing w:line="360" w:lineRule="auto"/>
        <w:ind w:firstLine="640" w:firstLineChars="200"/>
        <w:outlineLvl w:val="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三、预备费使用</w:t>
      </w:r>
      <w:r>
        <w:rPr>
          <w:rFonts w:hint="eastAsia" w:ascii="仿宋_GB2312" w:hAnsi="仿宋_GB2312" w:eastAsia="仿宋_GB2312" w:cs="仿宋_GB2312"/>
          <w:color w:val="000000"/>
          <w:kern w:val="0"/>
          <w:sz w:val="32"/>
          <w:szCs w:val="32"/>
          <w:highlight w:val="none"/>
        </w:rPr>
        <w:t>及预算调整</w:t>
      </w:r>
      <w:r>
        <w:rPr>
          <w:rFonts w:hint="eastAsia" w:ascii="仿宋_GB2312" w:hAnsi="仿宋_GB2312" w:eastAsia="仿宋_GB2312" w:cs="仿宋_GB2312"/>
          <w:kern w:val="0"/>
          <w:sz w:val="32"/>
          <w:szCs w:val="32"/>
          <w:highlight w:val="none"/>
        </w:rPr>
        <w:t>情况</w:t>
      </w:r>
    </w:p>
    <w:p>
      <w:pPr>
        <w:keepNext w:val="0"/>
        <w:keepLines w:val="0"/>
        <w:pageBreakBefore w:val="0"/>
        <w:widowControl w:val="0"/>
        <w:kinsoku/>
        <w:wordWrap/>
        <w:overflowPunct/>
        <w:topLinePunct w:val="0"/>
        <w:bidi w:val="0"/>
        <w:snapToGrid w:val="0"/>
        <w:spacing w:line="360" w:lineRule="auto"/>
        <w:ind w:firstLine="640" w:firstLineChars="200"/>
        <w:outlineLvl w:val="0"/>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rPr>
        <w:t>（一）预备费使用情况</w:t>
      </w:r>
      <w:r>
        <w:rPr>
          <w:rFonts w:hint="eastAsia" w:ascii="仿宋_GB2312" w:hAnsi="仿宋_GB2312" w:eastAsia="仿宋_GB2312" w:cs="仿宋_GB2312"/>
          <w:kern w:val="0"/>
          <w:sz w:val="32"/>
          <w:szCs w:val="32"/>
          <w:highlight w:val="none"/>
          <w:lang w:eastAsia="zh-CN"/>
        </w:rPr>
        <w:t>。</w:t>
      </w:r>
    </w:p>
    <w:p>
      <w:pPr>
        <w:keepNext w:val="0"/>
        <w:keepLines w:val="0"/>
        <w:pageBreakBefore w:val="0"/>
        <w:widowControl w:val="0"/>
        <w:kinsoku/>
        <w:wordWrap/>
        <w:overflowPunct/>
        <w:topLinePunct w:val="0"/>
        <w:bidi w:val="0"/>
        <w:snapToGrid w:val="0"/>
        <w:spacing w:line="360" w:lineRule="auto"/>
        <w:ind w:firstLine="640" w:firstLineChars="200"/>
        <w:outlineLvl w:val="0"/>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2021年预备费安排预算840万元：我区综合局于2021年4月申请调剂50万元至“支持中山海关工作经费”预算项目中，主要用于保障中山海关支持和服务地方经济建设，解决工作经费保障不足的问题。</w:t>
      </w:r>
    </w:p>
    <w:p>
      <w:pPr>
        <w:keepNext w:val="0"/>
        <w:keepLines w:val="0"/>
        <w:pageBreakBefore w:val="0"/>
        <w:widowControl w:val="0"/>
        <w:kinsoku/>
        <w:wordWrap/>
        <w:overflowPunct/>
        <w:topLinePunct w:val="0"/>
        <w:bidi w:val="0"/>
        <w:snapToGrid w:val="0"/>
        <w:spacing w:line="360" w:lineRule="auto"/>
        <w:ind w:firstLine="640" w:firstLineChars="200"/>
        <w:outlineLvl w:val="0"/>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rPr>
        <w:t>（二）</w:t>
      </w:r>
      <w:r>
        <w:rPr>
          <w:rFonts w:hint="eastAsia" w:ascii="仿宋_GB2312" w:hAnsi="仿宋_GB2312" w:eastAsia="仿宋_GB2312" w:cs="仿宋_GB2312"/>
          <w:color w:val="000000"/>
          <w:kern w:val="0"/>
          <w:sz w:val="32"/>
          <w:szCs w:val="32"/>
          <w:highlight w:val="none"/>
        </w:rPr>
        <w:t>预算调整</w:t>
      </w:r>
      <w:r>
        <w:rPr>
          <w:rFonts w:hint="eastAsia" w:ascii="仿宋_GB2312" w:hAnsi="仿宋_GB2312" w:eastAsia="仿宋_GB2312" w:cs="仿宋_GB2312"/>
          <w:kern w:val="0"/>
          <w:sz w:val="32"/>
          <w:szCs w:val="32"/>
          <w:highlight w:val="none"/>
        </w:rPr>
        <w:t>情况</w:t>
      </w:r>
      <w:r>
        <w:rPr>
          <w:rFonts w:hint="eastAsia" w:ascii="仿宋_GB2312" w:hAnsi="仿宋_GB2312" w:eastAsia="仿宋_GB2312" w:cs="仿宋_GB2312"/>
          <w:kern w:val="0"/>
          <w:sz w:val="32"/>
          <w:szCs w:val="32"/>
          <w:highlight w:val="none"/>
          <w:lang w:eastAsia="zh-CN"/>
        </w:rPr>
        <w:t>。</w:t>
      </w:r>
    </w:p>
    <w:p>
      <w:pPr>
        <w:keepNext w:val="0"/>
        <w:keepLines w:val="0"/>
        <w:pageBreakBefore w:val="0"/>
        <w:widowControl w:val="0"/>
        <w:kinsoku/>
        <w:wordWrap/>
        <w:overflowPunct/>
        <w:topLinePunct w:val="0"/>
        <w:bidi w:val="0"/>
        <w:snapToGrid w:val="0"/>
        <w:spacing w:line="360" w:lineRule="auto"/>
        <w:ind w:firstLine="640" w:firstLineChars="200"/>
        <w:outlineLvl w:val="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sz w:val="32"/>
          <w:szCs w:val="32"/>
          <w:highlight w:val="none"/>
          <w:lang w:eastAsia="zh-CN"/>
        </w:rPr>
        <w:t>在2021年预算执行过程中，因行政区划变更，翠亨新区统筹南朗街道产生收支变动，根据《预算法》和《预算法实施条例》相关规定，对翠亨统筹区（含南朗街道）财政收支预算进行调整：一般公共预算总收入由年初预算</w:t>
      </w:r>
      <w:r>
        <w:rPr>
          <w:rFonts w:hint="eastAsia" w:ascii="仿宋_GB2312" w:hAnsi="仿宋_GB2312" w:eastAsia="仿宋_GB2312" w:cs="仿宋_GB2312"/>
          <w:sz w:val="32"/>
          <w:szCs w:val="32"/>
          <w:highlight w:val="none"/>
          <w:lang w:val="en-US" w:eastAsia="zh-CN"/>
        </w:rPr>
        <w:t>66729万元，调整为384727，调增317998万元，一般公共预算总支出作相应调整；政府性基金总收入由年初预算460633万元，调整为790729万元，调增330096万元，政府性基金总支出作相应调整</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bidi w:val="0"/>
        <w:snapToGrid w:val="0"/>
        <w:spacing w:line="360" w:lineRule="auto"/>
        <w:ind w:firstLine="640" w:firstLineChars="200"/>
        <w:outlineLvl w:val="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四、重点收支完成情况及效益</w:t>
      </w:r>
    </w:p>
    <w:p>
      <w:pPr>
        <w:keepNext w:val="0"/>
        <w:keepLines w:val="0"/>
        <w:pageBreakBefore w:val="0"/>
        <w:widowControl w:val="0"/>
        <w:kinsoku/>
        <w:wordWrap/>
        <w:overflowPunct/>
        <w:topLinePunct w:val="0"/>
        <w:bidi w:val="0"/>
        <w:snapToGrid w:val="0"/>
        <w:spacing w:line="360" w:lineRule="auto"/>
        <w:ind w:firstLine="640" w:firstLineChars="200"/>
        <w:outlineLvl w:val="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2021年是加快高质量崛起的关键一年，我区贯彻中央和省、市工作部署要求，通过压减非紧急非必需资金，强化资金统筹，调整优化支出结构，积极应对疫情减收影响和基层“三保”压力，大力支持疫情防控和经济发展工作，发挥好财政资金“稳增长、促发展”的积极作用，全年预算执行情况良好。</w:t>
      </w:r>
    </w:p>
    <w:p>
      <w:pPr>
        <w:keepNext w:val="0"/>
        <w:keepLines w:val="0"/>
        <w:pageBreakBefore w:val="0"/>
        <w:widowControl w:val="0"/>
        <w:kinsoku/>
        <w:wordWrap/>
        <w:overflowPunct/>
        <w:topLinePunct w:val="0"/>
        <w:bidi w:val="0"/>
        <w:snapToGrid w:val="0"/>
        <w:spacing w:line="360" w:lineRule="auto"/>
        <w:ind w:firstLine="640" w:firstLineChars="200"/>
        <w:outlineLvl w:val="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一）落实疫情防控经费保障。新冠肺炎疫情发生以来，我区深入贯彻落实习近平总书记关于疫情防控工作的重要讲话和重要指示批示精神，按照上级工作部署，切实把疫情防控工作作为当前重要政治任务来抓。全力以赴做好疫情防控资金保障工作，切实履行经费保障职能。</w:t>
      </w:r>
      <w:r>
        <w:rPr>
          <w:rFonts w:hint="eastAsia" w:ascii="仿宋_GB2312" w:hAnsi="仿宋_GB2312" w:eastAsia="仿宋_GB2312" w:cs="仿宋_GB2312"/>
          <w:kern w:val="0"/>
          <w:sz w:val="32"/>
          <w:szCs w:val="32"/>
          <w:highlight w:val="none"/>
          <w:lang w:val="en-US" w:eastAsia="zh-CN"/>
        </w:rPr>
        <w:t>2021</w:t>
      </w:r>
      <w:r>
        <w:rPr>
          <w:rFonts w:hint="eastAsia" w:ascii="仿宋_GB2312" w:hAnsi="仿宋_GB2312" w:eastAsia="仿宋_GB2312" w:cs="仿宋_GB2312"/>
          <w:kern w:val="0"/>
          <w:sz w:val="32"/>
          <w:szCs w:val="32"/>
          <w:highlight w:val="none"/>
        </w:rPr>
        <w:t>年用于疫情防控经费1166万元，主要用于医疗救治、防控物资、宣传制作、集中隔离点安置费、一线人员补助等方面。</w:t>
      </w:r>
    </w:p>
    <w:p>
      <w:pPr>
        <w:keepNext w:val="0"/>
        <w:keepLines w:val="0"/>
        <w:pageBreakBefore w:val="0"/>
        <w:widowControl w:val="0"/>
        <w:kinsoku/>
        <w:wordWrap/>
        <w:overflowPunct/>
        <w:topLinePunct w:val="0"/>
        <w:bidi w:val="0"/>
        <w:snapToGrid w:val="0"/>
        <w:spacing w:line="360" w:lineRule="auto"/>
        <w:ind w:firstLine="640" w:firstLineChars="200"/>
        <w:outlineLvl w:val="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（二）落实“三保”支出。</w:t>
      </w:r>
      <w:r>
        <w:rPr>
          <w:rFonts w:hint="eastAsia" w:ascii="仿宋_GB2312" w:hAnsi="仿宋_GB2312" w:eastAsia="仿宋_GB2312" w:cs="仿宋_GB2312"/>
          <w:kern w:val="0"/>
          <w:sz w:val="32"/>
          <w:szCs w:val="32"/>
          <w:highlight w:val="none"/>
          <w:lang w:val="en-US" w:eastAsia="zh-CN"/>
        </w:rPr>
        <w:t>2021</w:t>
      </w:r>
      <w:r>
        <w:rPr>
          <w:rFonts w:hint="eastAsia" w:ascii="仿宋_GB2312" w:hAnsi="仿宋_GB2312" w:eastAsia="仿宋_GB2312" w:cs="仿宋_GB2312"/>
          <w:kern w:val="0"/>
          <w:sz w:val="32"/>
          <w:szCs w:val="32"/>
          <w:highlight w:val="none"/>
        </w:rPr>
        <w:t>年我区从严从紧编制部门预算，科学测算稳定的财政收入，积极盘活财政存量资金，坚持在发展中保障和改善民生，全面落实各项民生政策。2021年初预算共安排“三保”支出22524万元，全年支出22524万元，完成年初预算100</w:t>
      </w:r>
      <w:r>
        <w:rPr>
          <w:rFonts w:hint="eastAsia" w:ascii="仿宋_GB2312" w:hAnsi="仿宋_GB2312" w:eastAsia="仿宋_GB2312" w:cs="仿宋_GB2312"/>
          <w:b w:val="0"/>
          <w:i w:val="0"/>
          <w:color w:val="000000"/>
          <w:kern w:val="0"/>
          <w:sz w:val="32"/>
          <w:szCs w:val="32"/>
          <w:highlight w:val="none"/>
          <w:lang w:eastAsia="zh-CN"/>
        </w:rPr>
        <w:t>%</w:t>
      </w:r>
      <w:r>
        <w:rPr>
          <w:rFonts w:hint="eastAsia" w:ascii="仿宋_GB2312" w:hAnsi="仿宋_GB2312" w:eastAsia="仿宋_GB2312" w:cs="仿宋_GB2312"/>
          <w:kern w:val="0"/>
          <w:sz w:val="32"/>
          <w:szCs w:val="32"/>
          <w:highlight w:val="none"/>
        </w:rPr>
        <w:t>。确保落实保基本民生</w:t>
      </w:r>
      <w:r>
        <w:rPr>
          <w:rFonts w:hint="eastAsia" w:ascii="仿宋_GB2312" w:hAnsi="仿宋_GB2312" w:eastAsia="仿宋_GB2312" w:cs="仿宋_GB2312"/>
          <w:kern w:val="0"/>
          <w:sz w:val="32"/>
          <w:szCs w:val="32"/>
          <w:highlight w:val="none"/>
          <w:lang w:eastAsia="zh-CN"/>
        </w:rPr>
        <w:t>、保工资</w:t>
      </w:r>
      <w:r>
        <w:rPr>
          <w:rFonts w:hint="eastAsia" w:ascii="仿宋_GB2312" w:hAnsi="仿宋_GB2312" w:eastAsia="仿宋_GB2312" w:cs="仿宋_GB2312"/>
          <w:kern w:val="0"/>
          <w:sz w:val="32"/>
          <w:szCs w:val="32"/>
          <w:highlight w:val="none"/>
        </w:rPr>
        <w:t>和保运作。</w:t>
      </w:r>
    </w:p>
    <w:p>
      <w:pPr>
        <w:keepNext w:val="0"/>
        <w:keepLines w:val="0"/>
        <w:pageBreakBefore w:val="0"/>
        <w:widowControl w:val="0"/>
        <w:kinsoku/>
        <w:wordWrap/>
        <w:overflowPunct/>
        <w:topLinePunct w:val="0"/>
        <w:bidi w:val="0"/>
        <w:snapToGrid w:val="0"/>
        <w:spacing w:line="360" w:lineRule="auto"/>
        <w:ind w:firstLine="640" w:firstLineChars="200"/>
        <w:outlineLvl w:val="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三）助力经济高质量发展。始终坚持创新驱动战略，打造优势产业，充分发挥财政资金杠杆和导向作用，促进产业结构调整和转型升级。拨付产业扶持资金10807万元。对31家企业符合新区产业扶持资金管理要求的项目实施奖补。拨付60000万元科创基金，用于注资西湾投控公司。</w:t>
      </w:r>
    </w:p>
    <w:p>
      <w:pPr>
        <w:keepNext w:val="0"/>
        <w:keepLines w:val="0"/>
        <w:pageBreakBefore w:val="0"/>
        <w:widowControl w:val="0"/>
        <w:kinsoku/>
        <w:wordWrap/>
        <w:overflowPunct/>
        <w:topLinePunct w:val="0"/>
        <w:bidi w:val="0"/>
        <w:snapToGrid w:val="0"/>
        <w:spacing w:line="360" w:lineRule="auto"/>
        <w:ind w:firstLine="640" w:firstLineChars="200"/>
        <w:outlineLvl w:val="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（四）落实教育均衡发展。一是优先做好学校疫情防控经费保障，拨付20万元用于公办学校教职工、重点地区返粤学生核酸检测。二是配置优质教育资源。拨付1497万元用于落实中小学幼儿园生均经费</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拨付253万元用于对民办学校免费义务教育补助，拨付150万元用于公益普惠性幼儿园财政补助，促进教育资源公平均衡配置。三是加强校园安全建设。拨付726万元用于校园基础设施修缮、教室照明工程，补齐教育设施短板。</w:t>
      </w:r>
    </w:p>
    <w:p>
      <w:pPr>
        <w:keepNext w:val="0"/>
        <w:keepLines w:val="0"/>
        <w:pageBreakBefore w:val="0"/>
        <w:widowControl w:val="0"/>
        <w:kinsoku/>
        <w:wordWrap/>
        <w:overflowPunct/>
        <w:topLinePunct w:val="0"/>
        <w:bidi w:val="0"/>
        <w:snapToGrid w:val="0"/>
        <w:spacing w:line="360" w:lineRule="auto"/>
        <w:ind w:firstLine="640" w:firstLineChars="200"/>
        <w:outlineLvl w:val="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五）落实民生福祉。一是完善社会保障体系，继续做好民生保障工程。拨付经费1300万元，用于落实城镇居民基本养老保险财政补贴；拨付600万元，用于对弱势群体的大额住院补充医疗保险补贴帮扶；拨付4300万元，用于落实最低生活人员保障、特困人员保障、残疾人保障及长者安康等。二是深化医疗卫生体制改革。拨付1020万元，落实城乡居民基本医疗保险缴费财政补助；拨付721万元基本公共卫生服务均等化经费，健全城乡基本公共卫生服务经费保障机制，提高基层医疗卫生服务水平；拨付262万元，支持3150名适龄妇女享受“两癌”免费检查</w:t>
      </w:r>
      <w:r>
        <w:rPr>
          <w:rFonts w:hint="eastAsia" w:ascii="仿宋_GB2312" w:hAnsi="仿宋_GB2312" w:eastAsia="仿宋_GB2312" w:cs="仿宋_GB2312"/>
          <w:kern w:val="0"/>
          <w:sz w:val="32"/>
          <w:szCs w:val="32"/>
          <w:highlight w:val="none"/>
          <w:lang w:eastAsia="zh-CN"/>
        </w:rPr>
        <w:t>以及</w:t>
      </w:r>
      <w:r>
        <w:rPr>
          <w:rFonts w:hint="eastAsia" w:ascii="仿宋_GB2312" w:hAnsi="仿宋_GB2312" w:eastAsia="仿宋_GB2312" w:cs="仿宋_GB2312"/>
          <w:kern w:val="0"/>
          <w:sz w:val="32"/>
          <w:szCs w:val="32"/>
          <w:highlight w:val="none"/>
        </w:rPr>
        <w:t>380对夫妇享受免费婚前医学检查和孕前优生健康检查，为 600名新生儿进行免费疾病筛查。三是维护社会稳定。拨付3500万元用于公共安全信息化建设、交通安全建设及各项警务建设。</w:t>
      </w:r>
    </w:p>
    <w:p>
      <w:pPr>
        <w:keepNext w:val="0"/>
        <w:keepLines w:val="0"/>
        <w:pageBreakBefore w:val="0"/>
        <w:widowControl w:val="0"/>
        <w:kinsoku/>
        <w:wordWrap/>
        <w:overflowPunct/>
        <w:topLinePunct w:val="0"/>
        <w:bidi w:val="0"/>
        <w:snapToGrid w:val="0"/>
        <w:spacing w:line="360" w:lineRule="auto"/>
        <w:ind w:firstLine="640" w:firstLineChars="200"/>
        <w:outlineLvl w:val="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六）深入实施乡村振兴战略。市与新区两级财政共拨付6614万元用于大力实施乡村振兴，着力打造左步村、冲口村、榄边村等市特色精品村，推进崖口村市美丽宜居村建设，加大农村环境综合整治力度。拨付1273万元用于高标准农田建设、恢复农业生产和田间窝棚整治，提升农业发展质量。拨付2647万元用于水利设施建设、崖口湿地公园建设和河涌整治等工程，大力提升防洪防涝能力。</w:t>
      </w:r>
    </w:p>
    <w:p>
      <w:pPr>
        <w:keepNext w:val="0"/>
        <w:keepLines w:val="0"/>
        <w:pageBreakBefore w:val="0"/>
        <w:widowControl w:val="0"/>
        <w:kinsoku/>
        <w:wordWrap/>
        <w:overflowPunct/>
        <w:topLinePunct w:val="0"/>
        <w:bidi w:val="0"/>
        <w:snapToGrid w:val="0"/>
        <w:spacing w:line="360" w:lineRule="auto"/>
        <w:ind w:firstLine="640" w:firstLineChars="200"/>
        <w:outlineLvl w:val="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七）加快建设基础设施。拨付104399万元用于翠亨新区起步区和秀路、和信路、客运港综合片区、科技金融新城片等路网建设，完善道路基础设施建设。拨付3651万元用于翠亨新区智慧城市二期建设，提升城市信息化建设水平。</w:t>
      </w:r>
    </w:p>
    <w:p>
      <w:pPr>
        <w:keepNext w:val="0"/>
        <w:keepLines w:val="0"/>
        <w:pageBreakBefore w:val="0"/>
        <w:widowControl w:val="0"/>
        <w:kinsoku/>
        <w:wordWrap/>
        <w:overflowPunct/>
        <w:topLinePunct w:val="0"/>
        <w:bidi w:val="0"/>
        <w:snapToGrid w:val="0"/>
        <w:spacing w:line="360" w:lineRule="auto"/>
        <w:ind w:firstLine="640" w:firstLineChars="200"/>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eastAsia="zh-CN"/>
        </w:rPr>
        <w:t>五、财政工作成效</w:t>
      </w:r>
    </w:p>
    <w:p>
      <w:pPr>
        <w:keepNext w:val="0"/>
        <w:keepLines w:val="0"/>
        <w:pageBreakBefore w:val="0"/>
        <w:widowControl w:val="0"/>
        <w:kinsoku/>
        <w:wordWrap/>
        <w:overflowPunct/>
        <w:topLinePunct w:val="0"/>
        <w:bidi w:val="0"/>
        <w:snapToGrid w:val="0"/>
        <w:spacing w:line="360" w:lineRule="auto"/>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202</w:t>
      </w: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年国际国内发展形势错综复杂，我区经济下行压力依然较大，财政形势依然严峻复杂，新的更大发展机会和增长动能正在加速孕育，经济增长的内生动力不断增强，机遇与挑战并存。我们要看到，当前我区面临的形势是危中有机，最重要也是最迫切的是必须发现机遇、抓住机遇、用好机遇，在前所未有的危机中，把握前所未有的发展机遇。</w:t>
      </w:r>
    </w:p>
    <w:p>
      <w:pPr>
        <w:keepNext w:val="0"/>
        <w:keepLines w:val="0"/>
        <w:pageBreakBefore w:val="0"/>
        <w:widowControl w:val="0"/>
        <w:kinsoku/>
        <w:wordWrap/>
        <w:overflowPunct/>
        <w:topLinePunct w:val="0"/>
        <w:bidi w:val="0"/>
        <w:snapToGrid w:val="0"/>
        <w:spacing w:line="360" w:lineRule="auto"/>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一）狠抓收入组织和支出保障。面对国内外形势复杂多变、经济下行压力加大等叠加影响，新区各部门迎难而上，确保收入质量和支出效能稳步提升。在收入组织上，一是要抢抓后疫情时代发展机遇，继续加大招商引资力度，持续优化营商环境，不断增加科技创新投入，优先扶持新区实体经济发展，着力挖掘新的经济增长点。二是加大土地出让和闲置国有资产处置力度，统筹推进新区“工改工”工作，积极盘活存量资金资源资产，尽最大可能增加可用财力。三是要积极向上争取专项债券资金，充分利用债券额度大、资金利率低的优势，将获取资金用于新区基础设施建设，缓解了基建资金压力。在支出管理上，依靠实施绩效管理改革工作，进一步提高预算编制的精准度和科学性，提高资金使用效益。贯彻落实过“紧日子”要求，大力压减一般性支出，严控“三公”经费支出，将有限的财力用于重点领域和重点项目。</w:t>
      </w:r>
    </w:p>
    <w:p>
      <w:pPr>
        <w:keepNext w:val="0"/>
        <w:keepLines w:val="0"/>
        <w:pageBreakBefore w:val="0"/>
        <w:widowControl w:val="0"/>
        <w:kinsoku/>
        <w:wordWrap/>
        <w:overflowPunct/>
        <w:topLinePunct w:val="0"/>
        <w:bidi w:val="0"/>
        <w:snapToGrid w:val="0"/>
        <w:spacing w:line="360" w:lineRule="auto"/>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二）统筹兼顾保障改善民生。积极满足人民群众日益增长的美好生活需求，将新增财力优先用于保民生。一是进一步提高政治站位，落实长期过“紧日子”的思想，将“三保”“六稳”“六保”等重点支出作为一项政治任务来抓。二是尽力而为、量力而行，合理控制基本民生政策扩围提标的节奏和力度，确保我区财政可承受、可持续发展。三是全力保障新冠疫情防控各项资金，为做好疫情防控常态化工作提供可靠财力保障。</w:t>
      </w:r>
    </w:p>
    <w:p>
      <w:pPr>
        <w:keepNext w:val="0"/>
        <w:keepLines w:val="0"/>
        <w:pageBreakBefore w:val="0"/>
        <w:widowControl w:val="0"/>
        <w:kinsoku/>
        <w:wordWrap/>
        <w:overflowPunct/>
        <w:topLinePunct w:val="0"/>
        <w:bidi w:val="0"/>
        <w:snapToGrid w:val="0"/>
        <w:spacing w:line="360" w:lineRule="auto"/>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（三）继续推进财政管理改革。一是深化实施预算绩效管理。进一步完善预算绩效管理相关配套制度，梳理绩效指标体系，强化绩效评价结果与预算安排挂钩等措施，争取到 2023年建成全方位、全过程、全覆盖的预算绩效管理体系，提升财政管控质效。二是运用财政+信息化管理。按照全省“统一规划建设，统一部署实施，统一数据应用”的模式，完善“数字财政”建设，逐步构建财政大数据管理。三是提高财政国库支付水平。2022年设立新区财政金库，提高资金使用的效率和安全，提升财政管理水平。</w:t>
      </w:r>
    </w:p>
    <w:p>
      <w:pPr>
        <w:keepNext w:val="0"/>
        <w:keepLines w:val="0"/>
        <w:pageBreakBefore w:val="0"/>
        <w:widowControl w:val="0"/>
        <w:kinsoku/>
        <w:wordWrap/>
        <w:overflowPunct/>
        <w:topLinePunct w:val="0"/>
        <w:bidi w:val="0"/>
        <w:snapToGrid w:val="0"/>
        <w:spacing w:line="360" w:lineRule="auto"/>
        <w:ind w:firstLine="640" w:firstLineChars="200"/>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rPr>
        <w:t>2022年是“十四五”规划关键之年，做好2022年财政工作任务艰巨、责任重大、使命光荣。我们将</w:t>
      </w:r>
      <w:r>
        <w:rPr>
          <w:rFonts w:hint="eastAsia" w:ascii="仿宋_GB2312" w:hAnsi="仿宋_GB2312" w:eastAsia="仿宋_GB2312" w:cs="仿宋_GB2312"/>
          <w:kern w:val="0"/>
          <w:sz w:val="32"/>
          <w:szCs w:val="32"/>
          <w:highlight w:val="none"/>
          <w:lang w:eastAsia="zh-CN"/>
        </w:rPr>
        <w:t>继续</w:t>
      </w:r>
      <w:r>
        <w:rPr>
          <w:rFonts w:hint="eastAsia" w:ascii="仿宋_GB2312" w:hAnsi="仿宋_GB2312" w:eastAsia="仿宋_GB2312" w:cs="仿宋_GB2312"/>
          <w:kern w:val="0"/>
          <w:sz w:val="32"/>
          <w:szCs w:val="32"/>
          <w:highlight w:val="none"/>
        </w:rPr>
        <w:t>努力做好财政各项工作，以永不懈怠的精神状态和一往无前的奋斗姿态，全力应对一切风险挑战，坚定不移保障全区经济社会行稳致远，把握新发展阶段，践行新发展理念，为加快新时代新区高质量发展，作出新的更大贡献</w:t>
      </w:r>
      <w:r>
        <w:rPr>
          <w:rFonts w:hint="eastAsia" w:ascii="仿宋_GB2312" w:hAnsi="仿宋_GB2312" w:eastAsia="仿宋_GB2312" w:cs="仿宋_GB2312"/>
          <w:kern w:val="0"/>
          <w:sz w:val="32"/>
          <w:szCs w:val="32"/>
          <w:highlight w:val="none"/>
          <w:lang w:eastAsia="zh-CN"/>
        </w:rPr>
        <w:t>。</w:t>
      </w:r>
    </w:p>
    <w:p>
      <w:pPr>
        <w:pStyle w:val="2"/>
        <w:rPr>
          <w:rFonts w:hint="eastAsia" w:ascii="仿宋_GB2312" w:hAnsi="仿宋_GB2312" w:eastAsia="仿宋_GB2312" w:cs="仿宋_GB2312"/>
          <w:kern w:val="0"/>
          <w:sz w:val="32"/>
          <w:szCs w:val="32"/>
          <w:highlight w:val="none"/>
          <w:lang w:eastAsia="zh-CN"/>
        </w:rPr>
      </w:pPr>
    </w:p>
    <w:p>
      <w:pPr>
        <w:pStyle w:val="2"/>
        <w:rPr>
          <w:rFonts w:hint="eastAsia" w:ascii="仿宋_GB2312" w:hAnsi="仿宋_GB2312" w:eastAsia="仿宋_GB2312" w:cs="仿宋_GB2312"/>
          <w:kern w:val="0"/>
          <w:sz w:val="32"/>
          <w:szCs w:val="32"/>
          <w:highlight w:val="none"/>
          <w:lang w:eastAsia="zh-CN"/>
        </w:rPr>
      </w:pPr>
    </w:p>
    <w:p>
      <w:pPr>
        <w:pStyle w:val="2"/>
        <w:rPr>
          <w:rFonts w:hint="eastAsia" w:ascii="仿宋_GB2312" w:hAnsi="仿宋_GB2312" w:eastAsia="仿宋_GB2312" w:cs="仿宋_GB2312"/>
          <w:kern w:val="0"/>
          <w:sz w:val="32"/>
          <w:szCs w:val="32"/>
          <w:highlight w:val="none"/>
          <w:lang w:eastAsia="zh-CN"/>
        </w:rPr>
      </w:pPr>
    </w:p>
    <w:p>
      <w:pPr>
        <w:pStyle w:val="2"/>
        <w:rPr>
          <w:rFonts w:hint="eastAsia" w:ascii="仿宋_GB2312" w:hAnsi="仿宋_GB2312" w:eastAsia="仿宋_GB2312" w:cs="仿宋_GB2312"/>
          <w:kern w:val="0"/>
          <w:sz w:val="32"/>
          <w:szCs w:val="32"/>
          <w:highlight w:val="none"/>
          <w:lang w:eastAsia="zh-CN"/>
        </w:rPr>
      </w:pPr>
    </w:p>
    <w:p>
      <w:pPr>
        <w:pStyle w:val="2"/>
        <w:rPr>
          <w:rFonts w:hint="eastAsia" w:ascii="仿宋_GB2312" w:hAnsi="仿宋_GB2312" w:eastAsia="仿宋_GB2312" w:cs="仿宋_GB2312"/>
          <w:kern w:val="0"/>
          <w:sz w:val="32"/>
          <w:szCs w:val="32"/>
          <w:highlight w:val="none"/>
          <w:lang w:eastAsia="zh-CN"/>
        </w:rPr>
      </w:pPr>
    </w:p>
    <w:p>
      <w:pPr>
        <w:pStyle w:val="2"/>
        <w:rPr>
          <w:rFonts w:hint="eastAsia" w:ascii="仿宋_GB2312" w:hAnsi="仿宋_GB2312" w:eastAsia="仿宋_GB2312" w:cs="仿宋_GB2312"/>
          <w:kern w:val="0"/>
          <w:sz w:val="32"/>
          <w:szCs w:val="32"/>
          <w:highlight w:val="none"/>
          <w:lang w:eastAsia="zh-CN"/>
        </w:rPr>
      </w:pPr>
    </w:p>
    <w:p>
      <w:pPr>
        <w:pStyle w:val="2"/>
        <w:rPr>
          <w:rFonts w:hint="eastAsia" w:ascii="仿宋_GB2312" w:hAnsi="仿宋_GB2312" w:eastAsia="仿宋_GB2312" w:cs="仿宋_GB2312"/>
          <w:kern w:val="0"/>
          <w:sz w:val="32"/>
          <w:szCs w:val="32"/>
          <w:highlight w:val="none"/>
          <w:lang w:eastAsia="zh-CN"/>
        </w:rPr>
      </w:pPr>
    </w:p>
    <w:p>
      <w:pPr>
        <w:pStyle w:val="2"/>
        <w:rPr>
          <w:rFonts w:hint="eastAsia" w:ascii="仿宋_GB2312" w:hAnsi="仿宋_GB2312" w:eastAsia="仿宋_GB2312" w:cs="仿宋_GB2312"/>
          <w:kern w:val="0"/>
          <w:sz w:val="32"/>
          <w:szCs w:val="32"/>
          <w:highlight w:val="none"/>
          <w:lang w:eastAsia="zh-CN"/>
        </w:rPr>
      </w:pPr>
    </w:p>
    <w:p>
      <w:pPr>
        <w:pStyle w:val="2"/>
        <w:rPr>
          <w:rFonts w:hint="eastAsia" w:ascii="仿宋_GB2312" w:hAnsi="仿宋_GB2312" w:eastAsia="仿宋_GB2312" w:cs="仿宋_GB2312"/>
          <w:kern w:val="0"/>
          <w:sz w:val="32"/>
          <w:szCs w:val="32"/>
          <w:highlight w:val="none"/>
          <w:lang w:eastAsia="zh-CN"/>
        </w:rPr>
      </w:pPr>
    </w:p>
    <w:p>
      <w:pPr>
        <w:pStyle w:val="2"/>
        <w:rPr>
          <w:rFonts w:hint="eastAsia" w:ascii="仿宋_GB2312" w:hAnsi="仿宋_GB2312" w:eastAsia="仿宋_GB2312" w:cs="仿宋_GB2312"/>
          <w:kern w:val="0"/>
          <w:sz w:val="32"/>
          <w:szCs w:val="32"/>
          <w:highlight w:val="none"/>
          <w:lang w:eastAsia="zh-CN"/>
        </w:rPr>
      </w:pPr>
    </w:p>
    <w:p>
      <w:pPr>
        <w:pStyle w:val="2"/>
        <w:ind w:left="0" w:leftChars="0" w:firstLine="0" w:firstLineChars="0"/>
        <w:rPr>
          <w:rFonts w:hint="eastAsia" w:ascii="仿宋_GB2312" w:hAnsi="仿宋_GB2312" w:eastAsia="仿宋_GB2312" w:cs="仿宋_GB2312"/>
          <w:kern w:val="0"/>
          <w:sz w:val="32"/>
          <w:szCs w:val="32"/>
          <w:highlight w:val="none"/>
          <w:lang w:eastAsia="zh-CN"/>
        </w:rPr>
      </w:pPr>
    </w:p>
    <w:p>
      <w:pPr>
        <w:pStyle w:val="2"/>
        <w:keepNext w:val="0"/>
        <w:keepLines w:val="0"/>
        <w:pageBreakBefore w:val="0"/>
        <w:widowControl w:val="0"/>
        <w:numPr>
          <w:ilvl w:val="0"/>
          <w:numId w:val="2"/>
        </w:numPr>
        <w:kinsoku/>
        <w:wordWrap/>
        <w:overflowPunct/>
        <w:topLinePunct w:val="0"/>
        <w:autoSpaceDE/>
        <w:autoSpaceDN/>
        <w:bidi w:val="0"/>
        <w:adjustRightInd/>
        <w:snapToGrid w:val="0"/>
        <w:ind w:left="0" w:leftChars="0" w:firstLine="0" w:firstLineChars="0"/>
        <w:jc w:val="center"/>
        <w:textAlignment w:val="auto"/>
        <w:rPr>
          <w:rFonts w:hint="eastAsia" w:ascii="黑体" w:hAnsi="黑体" w:eastAsia="黑体" w:cs="黑体"/>
          <w:kern w:val="0"/>
          <w:sz w:val="40"/>
          <w:szCs w:val="40"/>
          <w:highlight w:val="none"/>
          <w:lang w:val="en-US" w:eastAsia="zh-CN"/>
        </w:rPr>
      </w:pPr>
      <w:r>
        <w:rPr>
          <w:rFonts w:hint="eastAsia" w:ascii="黑体" w:hAnsi="黑体" w:eastAsia="黑体" w:cs="黑体"/>
          <w:kern w:val="0"/>
          <w:sz w:val="40"/>
          <w:szCs w:val="40"/>
          <w:highlight w:val="none"/>
          <w:lang w:val="en-US" w:eastAsia="zh-CN"/>
        </w:rPr>
        <w:t xml:space="preserve"> 决算报表目录</w:t>
      </w:r>
    </w:p>
    <w:p>
      <w:pPr>
        <w:pStyle w:val="2"/>
        <w:keepNext w:val="0"/>
        <w:keepLines w:val="0"/>
        <w:pageBreakBefore w:val="0"/>
        <w:widowControl w:val="0"/>
        <w:numPr>
          <w:ilvl w:val="0"/>
          <w:numId w:val="0"/>
        </w:numPr>
        <w:kinsoku/>
        <w:wordWrap/>
        <w:overflowPunct/>
        <w:topLinePunct w:val="0"/>
        <w:autoSpaceDE/>
        <w:autoSpaceDN/>
        <w:bidi w:val="0"/>
        <w:adjustRightInd/>
        <w:snapToGrid w:val="0"/>
        <w:ind w:right="0" w:rightChars="0"/>
        <w:jc w:val="both"/>
        <w:textAlignment w:val="auto"/>
        <w:rPr>
          <w:rFonts w:hint="eastAsia" w:ascii="黑体" w:hAnsi="黑体" w:eastAsia="黑体" w:cs="黑体"/>
          <w:kern w:val="0"/>
          <w:sz w:val="32"/>
          <w:szCs w:val="32"/>
          <w:highlight w:val="none"/>
          <w:lang w:val="en-US" w:eastAsia="zh-CN"/>
        </w:rPr>
      </w:pPr>
      <w:r>
        <w:rPr>
          <w:rFonts w:hint="eastAsia" w:ascii="黑体" w:hAnsi="黑体" w:eastAsia="黑体" w:cs="黑体"/>
          <w:kern w:val="0"/>
          <w:sz w:val="32"/>
          <w:szCs w:val="32"/>
          <w:highlight w:val="none"/>
          <w:lang w:val="en-US" w:eastAsia="zh-CN"/>
        </w:rPr>
        <w:t>一、一般公共预算</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480" w:lineRule="auto"/>
        <w:ind w:right="0" w:rightChars="0"/>
        <w:jc w:val="both"/>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1.2021年翠亨新区 一般公共预算收入决算表</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480" w:lineRule="auto"/>
        <w:ind w:right="0" w:rightChars="0"/>
        <w:jc w:val="both"/>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2.2021年翠亨新区 一般公共预算支出决算表（按功能分类）</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480" w:lineRule="auto"/>
        <w:ind w:right="0" w:rightChars="0"/>
        <w:jc w:val="both"/>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3.2021年翠亨新区 一般公共预算支出决算表（按功能分类项级科目）</w:t>
      </w:r>
    </w:p>
    <w:p>
      <w:pPr>
        <w:pStyle w:val="2"/>
        <w:keepNext w:val="0"/>
        <w:keepLines w:val="0"/>
        <w:pageBreakBefore w:val="0"/>
        <w:widowControl w:val="0"/>
        <w:numPr>
          <w:ilvl w:val="0"/>
          <w:numId w:val="0"/>
        </w:numPr>
        <w:kinsoku/>
        <w:wordWrap/>
        <w:overflowPunct/>
        <w:topLinePunct w:val="0"/>
        <w:autoSpaceDE/>
        <w:autoSpaceDN/>
        <w:bidi w:val="0"/>
        <w:adjustRightInd/>
        <w:snapToGrid w:val="0"/>
        <w:ind w:right="0" w:rightChars="0"/>
        <w:jc w:val="both"/>
        <w:textAlignment w:val="auto"/>
        <w:rPr>
          <w:rFonts w:hint="eastAsia" w:ascii="黑体" w:hAnsi="黑体" w:eastAsia="黑体" w:cs="黑体"/>
          <w:kern w:val="0"/>
          <w:sz w:val="32"/>
          <w:szCs w:val="32"/>
          <w:highlight w:val="none"/>
          <w:lang w:val="en-US" w:eastAsia="zh-CN"/>
        </w:rPr>
      </w:pPr>
      <w:r>
        <w:rPr>
          <w:rFonts w:hint="eastAsia" w:ascii="黑体" w:hAnsi="黑体" w:eastAsia="黑体" w:cs="黑体"/>
          <w:kern w:val="0"/>
          <w:sz w:val="32"/>
          <w:szCs w:val="32"/>
          <w:highlight w:val="none"/>
          <w:lang w:val="en-US" w:eastAsia="zh-CN"/>
        </w:rPr>
        <w:t>二、政府性基金预算</w:t>
      </w:r>
    </w:p>
    <w:p>
      <w:pPr>
        <w:pStyle w:val="2"/>
        <w:keepNext w:val="0"/>
        <w:keepLines w:val="0"/>
        <w:pageBreakBefore w:val="0"/>
        <w:widowControl w:val="0"/>
        <w:numPr>
          <w:ilvl w:val="0"/>
          <w:numId w:val="0"/>
        </w:numPr>
        <w:kinsoku/>
        <w:wordWrap/>
        <w:overflowPunct/>
        <w:topLinePunct w:val="0"/>
        <w:autoSpaceDE/>
        <w:autoSpaceDN/>
        <w:bidi w:val="0"/>
        <w:adjustRightInd/>
        <w:snapToGrid w:val="0"/>
        <w:ind w:right="0" w:rightChars="0"/>
        <w:jc w:val="both"/>
        <w:textAlignment w:val="auto"/>
        <w:rPr>
          <w:rFonts w:hint="eastAsia" w:ascii="仿宋_GB2312" w:hAnsi="仿宋_GB2312" w:eastAsia="仿宋_GB2312" w:cs="仿宋_GB2312"/>
          <w:b w:val="0"/>
          <w:bCs w:val="0"/>
          <w:kern w:val="0"/>
          <w:sz w:val="32"/>
          <w:szCs w:val="32"/>
          <w:highlight w:val="none"/>
          <w:lang w:val="en-US" w:eastAsia="zh-CN"/>
        </w:rPr>
      </w:pPr>
      <w:r>
        <w:rPr>
          <w:rFonts w:hint="eastAsia" w:ascii="仿宋_GB2312" w:hAnsi="仿宋_GB2312" w:eastAsia="仿宋_GB2312" w:cs="仿宋_GB2312"/>
          <w:b w:val="0"/>
          <w:bCs w:val="0"/>
          <w:kern w:val="0"/>
          <w:sz w:val="32"/>
          <w:szCs w:val="32"/>
          <w:highlight w:val="none"/>
          <w:lang w:val="en-US" w:eastAsia="zh-CN"/>
        </w:rPr>
        <w:t>4.2021年翠亨新区 政府性基金预算收入决算表</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480" w:lineRule="auto"/>
        <w:ind w:right="0" w:rightChars="0"/>
        <w:jc w:val="both"/>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b w:val="0"/>
          <w:bCs w:val="0"/>
          <w:kern w:val="0"/>
          <w:sz w:val="32"/>
          <w:szCs w:val="32"/>
          <w:highlight w:val="none"/>
          <w:lang w:val="en-US" w:eastAsia="zh-CN"/>
        </w:rPr>
        <w:t>5.2021年翠亨新区 政府性基金预算支出决算表</w:t>
      </w:r>
      <w:r>
        <w:rPr>
          <w:rFonts w:hint="eastAsia" w:ascii="仿宋_GB2312" w:hAnsi="仿宋_GB2312" w:eastAsia="仿宋_GB2312" w:cs="仿宋_GB2312"/>
          <w:kern w:val="0"/>
          <w:sz w:val="32"/>
          <w:szCs w:val="32"/>
          <w:highlight w:val="none"/>
          <w:lang w:val="en-US" w:eastAsia="zh-CN"/>
        </w:rPr>
        <w:t>（按功能分类）</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480" w:lineRule="auto"/>
        <w:ind w:right="0" w:rightChars="0"/>
        <w:jc w:val="both"/>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6.</w:t>
      </w:r>
      <w:r>
        <w:rPr>
          <w:rFonts w:hint="eastAsia" w:ascii="仿宋_GB2312" w:hAnsi="仿宋_GB2312" w:eastAsia="仿宋_GB2312" w:cs="仿宋_GB2312"/>
          <w:b w:val="0"/>
          <w:bCs w:val="0"/>
          <w:kern w:val="0"/>
          <w:sz w:val="32"/>
          <w:szCs w:val="32"/>
          <w:highlight w:val="none"/>
          <w:lang w:val="en-US" w:eastAsia="zh-CN"/>
        </w:rPr>
        <w:t>2021年翠亨新区 政府性基金预算支出决算表</w:t>
      </w:r>
      <w:r>
        <w:rPr>
          <w:rFonts w:hint="eastAsia" w:ascii="仿宋_GB2312" w:hAnsi="仿宋_GB2312" w:eastAsia="仿宋_GB2312" w:cs="仿宋_GB2312"/>
          <w:kern w:val="0"/>
          <w:sz w:val="32"/>
          <w:szCs w:val="32"/>
          <w:highlight w:val="none"/>
          <w:lang w:val="en-US" w:eastAsia="zh-CN"/>
        </w:rPr>
        <w:t>（按功能分类项级科目）</w:t>
      </w:r>
    </w:p>
    <w:p>
      <w:pPr>
        <w:pStyle w:val="2"/>
        <w:keepNext w:val="0"/>
        <w:keepLines w:val="0"/>
        <w:pageBreakBefore w:val="0"/>
        <w:widowControl w:val="0"/>
        <w:numPr>
          <w:ilvl w:val="0"/>
          <w:numId w:val="0"/>
        </w:numPr>
        <w:kinsoku/>
        <w:wordWrap/>
        <w:overflowPunct/>
        <w:topLinePunct w:val="0"/>
        <w:autoSpaceDE/>
        <w:autoSpaceDN/>
        <w:bidi w:val="0"/>
        <w:adjustRightInd/>
        <w:snapToGrid w:val="0"/>
        <w:ind w:right="0" w:rightChars="0"/>
        <w:jc w:val="both"/>
        <w:textAlignment w:val="auto"/>
        <w:rPr>
          <w:rFonts w:hint="eastAsia" w:ascii="黑体" w:hAnsi="黑体" w:eastAsia="黑体" w:cs="黑体"/>
          <w:kern w:val="0"/>
          <w:sz w:val="32"/>
          <w:szCs w:val="32"/>
          <w:highlight w:val="none"/>
          <w:lang w:val="en-US" w:eastAsia="zh-CN"/>
        </w:rPr>
      </w:pPr>
      <w:r>
        <w:rPr>
          <w:rFonts w:hint="eastAsia" w:ascii="黑体" w:hAnsi="黑体" w:eastAsia="黑体" w:cs="黑体"/>
          <w:kern w:val="0"/>
          <w:sz w:val="32"/>
          <w:szCs w:val="32"/>
          <w:highlight w:val="none"/>
          <w:lang w:val="en-US" w:eastAsia="zh-CN"/>
        </w:rPr>
        <w:t>三、一般公共预算“三公”经费</w:t>
      </w:r>
    </w:p>
    <w:p>
      <w:pPr>
        <w:pStyle w:val="2"/>
        <w:keepNext w:val="0"/>
        <w:keepLines w:val="0"/>
        <w:pageBreakBefore w:val="0"/>
        <w:widowControl w:val="0"/>
        <w:numPr>
          <w:ilvl w:val="0"/>
          <w:numId w:val="0"/>
        </w:numPr>
        <w:kinsoku/>
        <w:wordWrap/>
        <w:overflowPunct/>
        <w:topLinePunct w:val="0"/>
        <w:autoSpaceDE/>
        <w:autoSpaceDN/>
        <w:bidi w:val="0"/>
        <w:adjustRightInd/>
        <w:snapToGrid w:val="0"/>
        <w:ind w:right="0" w:rightChars="0"/>
        <w:jc w:val="both"/>
        <w:textAlignment w:val="auto"/>
        <w:rPr>
          <w:rFonts w:hint="default"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7.2021年翠亨新区 一般公共预算“三公”经费决算表</w:t>
      </w:r>
    </w:p>
    <w:p>
      <w:pPr>
        <w:pStyle w:val="2"/>
        <w:numPr>
          <w:ilvl w:val="0"/>
          <w:numId w:val="0"/>
        </w:numPr>
        <w:ind w:right="0" w:rightChars="0"/>
        <w:jc w:val="both"/>
        <w:rPr>
          <w:rFonts w:hint="eastAsia" w:ascii="黑体" w:hAnsi="黑体" w:eastAsia="黑体" w:cs="黑体"/>
          <w:kern w:val="0"/>
          <w:sz w:val="32"/>
          <w:szCs w:val="32"/>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表1</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bCs/>
          <w:kern w:val="0"/>
          <w:sz w:val="32"/>
          <w:szCs w:val="32"/>
          <w:highlight w:val="none"/>
          <w:lang w:val="en-US" w:eastAsia="zh-CN"/>
        </w:rPr>
      </w:pPr>
      <w:r>
        <w:rPr>
          <w:rFonts w:hint="eastAsia" w:ascii="宋体" w:hAnsi="宋体" w:eastAsia="宋体" w:cs="宋体"/>
          <w:b/>
          <w:bCs/>
          <w:kern w:val="0"/>
          <w:sz w:val="36"/>
          <w:szCs w:val="36"/>
          <w:highlight w:val="none"/>
          <w:lang w:val="en-US" w:eastAsia="zh-CN"/>
        </w:rPr>
        <w:t>2021年翠亨新区一般公共预算收入决算表</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单位：万元</w:t>
      </w:r>
    </w:p>
    <w:tbl>
      <w:tblPr>
        <w:tblStyle w:val="4"/>
        <w:tblW w:w="8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77"/>
        <w:gridCol w:w="13"/>
        <w:gridCol w:w="4164"/>
        <w:gridCol w:w="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190" w:type="dxa"/>
            <w:gridSpan w:val="2"/>
            <w:vAlign w:val="center"/>
          </w:tcPr>
          <w:p>
            <w:pPr>
              <w:keepNext w:val="0"/>
              <w:keepLines w:val="0"/>
              <w:widowControl/>
              <w:suppressLineNumbers w:val="0"/>
              <w:jc w:val="center"/>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 xml:space="preserve"> </w:t>
            </w:r>
            <w:r>
              <w:rPr>
                <w:rStyle w:val="8"/>
                <w:rFonts w:hint="eastAsia" w:ascii="宋体" w:hAnsi="宋体" w:eastAsia="宋体" w:cs="宋体"/>
                <w:sz w:val="18"/>
                <w:szCs w:val="18"/>
                <w:lang w:val="en-US" w:eastAsia="zh-CN" w:bidi="ar"/>
              </w:rPr>
              <w:t>项</w:t>
            </w:r>
            <w:r>
              <w:rPr>
                <w:rFonts w:hint="eastAsia" w:ascii="宋体" w:hAnsi="宋体" w:eastAsia="宋体" w:cs="宋体"/>
                <w:b/>
                <w:bCs/>
                <w:i w:val="0"/>
                <w:iCs w:val="0"/>
                <w:color w:val="000000"/>
                <w:kern w:val="0"/>
                <w:sz w:val="18"/>
                <w:szCs w:val="18"/>
                <w:u w:val="none"/>
                <w:lang w:val="en-US" w:eastAsia="zh-CN" w:bidi="ar"/>
              </w:rPr>
              <w:t xml:space="preserve">  </w:t>
            </w:r>
            <w:r>
              <w:rPr>
                <w:rStyle w:val="8"/>
                <w:rFonts w:hint="eastAsia" w:ascii="宋体" w:hAnsi="宋体" w:eastAsia="宋体" w:cs="宋体"/>
                <w:sz w:val="18"/>
                <w:szCs w:val="18"/>
                <w:lang w:val="en-US" w:eastAsia="zh-CN" w:bidi="ar"/>
              </w:rPr>
              <w:t>目</w:t>
            </w:r>
          </w:p>
        </w:tc>
        <w:tc>
          <w:tcPr>
            <w:tcW w:w="4190" w:type="dxa"/>
            <w:gridSpan w:val="2"/>
            <w:vAlign w:val="center"/>
          </w:tcPr>
          <w:p>
            <w:pPr>
              <w:keepNext w:val="0"/>
              <w:keepLines w:val="0"/>
              <w:widowControl/>
              <w:suppressLineNumbers w:val="0"/>
              <w:jc w:val="center"/>
              <w:textAlignment w:val="center"/>
              <w:rPr>
                <w:rFonts w:hint="eastAsia" w:ascii="宋体" w:hAnsi="宋体" w:eastAsia="宋体" w:cs="宋体"/>
                <w:b/>
                <w:bCs/>
                <w:kern w:val="0"/>
                <w:sz w:val="18"/>
                <w:szCs w:val="18"/>
                <w:highlight w:val="none"/>
                <w:vertAlign w:val="baseline"/>
                <w:lang w:val="en-US" w:eastAsia="zh-CN"/>
              </w:rPr>
            </w:pPr>
            <w:r>
              <w:rPr>
                <w:rStyle w:val="8"/>
                <w:rFonts w:hint="eastAsia" w:ascii="宋体" w:hAnsi="宋体" w:eastAsia="宋体" w:cs="宋体"/>
                <w:sz w:val="18"/>
                <w:szCs w:val="18"/>
                <w:lang w:val="en-US" w:eastAsia="zh-CN" w:bidi="ar"/>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190" w:type="dxa"/>
            <w:gridSpan w:val="2"/>
            <w:vAlign w:val="center"/>
          </w:tcPr>
          <w:p>
            <w:pPr>
              <w:keepNext w:val="0"/>
              <w:keepLines w:val="0"/>
              <w:widowControl/>
              <w:suppressLineNumbers w:val="0"/>
              <w:jc w:val="lef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一、一般公共预算收入</w:t>
            </w:r>
          </w:p>
        </w:tc>
        <w:tc>
          <w:tcPr>
            <w:tcW w:w="4190" w:type="dxa"/>
            <w:gridSpan w:val="2"/>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 xml:space="preserve">61,754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190" w:type="dxa"/>
            <w:gridSpan w:val="2"/>
            <w:vAlign w:val="center"/>
          </w:tcPr>
          <w:p>
            <w:pPr>
              <w:keepNext w:val="0"/>
              <w:keepLines w:val="0"/>
              <w:widowControl/>
              <w:suppressLineNumbers w:val="0"/>
              <w:jc w:val="lef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（一）税收收入</w:t>
            </w:r>
          </w:p>
        </w:tc>
        <w:tc>
          <w:tcPr>
            <w:tcW w:w="4190" w:type="dxa"/>
            <w:gridSpan w:val="2"/>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54,570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190" w:type="dxa"/>
            <w:gridSpan w:val="2"/>
            <w:vAlign w:val="center"/>
          </w:tcPr>
          <w:p>
            <w:pPr>
              <w:keepNext w:val="0"/>
              <w:keepLines w:val="0"/>
              <w:widowControl/>
              <w:suppressLineNumbers w:val="0"/>
              <w:jc w:val="lef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1</w:t>
            </w:r>
            <w:r>
              <w:rPr>
                <w:rStyle w:val="9"/>
                <w:rFonts w:hint="eastAsia" w:ascii="宋体" w:hAnsi="宋体" w:eastAsia="宋体" w:cs="宋体"/>
                <w:sz w:val="18"/>
                <w:szCs w:val="18"/>
                <w:lang w:val="en-US" w:eastAsia="zh-CN" w:bidi="ar"/>
              </w:rPr>
              <w:t>、增值税</w:t>
            </w:r>
          </w:p>
        </w:tc>
        <w:tc>
          <w:tcPr>
            <w:tcW w:w="4190" w:type="dxa"/>
            <w:gridSpan w:val="2"/>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3,899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190" w:type="dxa"/>
            <w:gridSpan w:val="2"/>
            <w:vAlign w:val="center"/>
          </w:tcPr>
          <w:p>
            <w:pPr>
              <w:keepNext w:val="0"/>
              <w:keepLines w:val="0"/>
              <w:widowControl/>
              <w:suppressLineNumbers w:val="0"/>
              <w:jc w:val="lef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w:t>
            </w:r>
            <w:r>
              <w:rPr>
                <w:rStyle w:val="9"/>
                <w:rFonts w:hint="eastAsia" w:ascii="宋体" w:hAnsi="宋体" w:eastAsia="宋体" w:cs="宋体"/>
                <w:sz w:val="18"/>
                <w:szCs w:val="18"/>
                <w:lang w:val="en-US" w:eastAsia="zh-CN" w:bidi="ar"/>
              </w:rPr>
              <w:t>、企业所得税</w:t>
            </w:r>
          </w:p>
        </w:tc>
        <w:tc>
          <w:tcPr>
            <w:tcW w:w="4190" w:type="dxa"/>
            <w:gridSpan w:val="2"/>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6,365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190" w:type="dxa"/>
            <w:gridSpan w:val="2"/>
            <w:vAlign w:val="center"/>
          </w:tcPr>
          <w:p>
            <w:pPr>
              <w:keepNext w:val="0"/>
              <w:keepLines w:val="0"/>
              <w:widowControl/>
              <w:suppressLineNumbers w:val="0"/>
              <w:jc w:val="lef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3</w:t>
            </w:r>
            <w:r>
              <w:rPr>
                <w:rStyle w:val="9"/>
                <w:rFonts w:hint="eastAsia" w:ascii="宋体" w:hAnsi="宋体" w:eastAsia="宋体" w:cs="宋体"/>
                <w:sz w:val="18"/>
                <w:szCs w:val="18"/>
                <w:lang w:val="en-US" w:eastAsia="zh-CN" w:bidi="ar"/>
              </w:rPr>
              <w:t>、个人所得税</w:t>
            </w:r>
          </w:p>
        </w:tc>
        <w:tc>
          <w:tcPr>
            <w:tcW w:w="4190" w:type="dxa"/>
            <w:gridSpan w:val="2"/>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190" w:type="dxa"/>
            <w:gridSpan w:val="2"/>
            <w:vAlign w:val="center"/>
          </w:tcPr>
          <w:p>
            <w:pPr>
              <w:keepNext w:val="0"/>
              <w:keepLines w:val="0"/>
              <w:widowControl/>
              <w:suppressLineNumbers w:val="0"/>
              <w:jc w:val="lef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4</w:t>
            </w:r>
            <w:r>
              <w:rPr>
                <w:rStyle w:val="9"/>
                <w:rFonts w:hint="eastAsia" w:ascii="宋体" w:hAnsi="宋体" w:eastAsia="宋体" w:cs="宋体"/>
                <w:sz w:val="18"/>
                <w:szCs w:val="18"/>
                <w:lang w:val="en-US" w:eastAsia="zh-CN" w:bidi="ar"/>
              </w:rPr>
              <w:t>、资源税</w:t>
            </w:r>
          </w:p>
        </w:tc>
        <w:tc>
          <w:tcPr>
            <w:tcW w:w="4190" w:type="dxa"/>
            <w:gridSpan w:val="2"/>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190" w:type="dxa"/>
            <w:gridSpan w:val="2"/>
            <w:vAlign w:val="center"/>
          </w:tcPr>
          <w:p>
            <w:pPr>
              <w:keepNext w:val="0"/>
              <w:keepLines w:val="0"/>
              <w:widowControl/>
              <w:suppressLineNumbers w:val="0"/>
              <w:jc w:val="lef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5</w:t>
            </w:r>
            <w:r>
              <w:rPr>
                <w:rStyle w:val="9"/>
                <w:rFonts w:hint="eastAsia" w:ascii="宋体" w:hAnsi="宋体" w:eastAsia="宋体" w:cs="宋体"/>
                <w:sz w:val="18"/>
                <w:szCs w:val="18"/>
                <w:lang w:val="en-US" w:eastAsia="zh-CN" w:bidi="ar"/>
              </w:rPr>
              <w:t>、城市维护建设税</w:t>
            </w:r>
          </w:p>
        </w:tc>
        <w:tc>
          <w:tcPr>
            <w:tcW w:w="4190" w:type="dxa"/>
            <w:gridSpan w:val="2"/>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4,135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190" w:type="dxa"/>
            <w:gridSpan w:val="2"/>
            <w:vAlign w:val="center"/>
          </w:tcPr>
          <w:p>
            <w:pPr>
              <w:keepNext w:val="0"/>
              <w:keepLines w:val="0"/>
              <w:widowControl/>
              <w:suppressLineNumbers w:val="0"/>
              <w:jc w:val="lef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6</w:t>
            </w:r>
            <w:r>
              <w:rPr>
                <w:rStyle w:val="9"/>
                <w:rFonts w:hint="eastAsia" w:ascii="宋体" w:hAnsi="宋体" w:eastAsia="宋体" w:cs="宋体"/>
                <w:sz w:val="18"/>
                <w:szCs w:val="18"/>
                <w:lang w:val="en-US" w:eastAsia="zh-CN" w:bidi="ar"/>
              </w:rPr>
              <w:t>、房产税</w:t>
            </w:r>
          </w:p>
        </w:tc>
        <w:tc>
          <w:tcPr>
            <w:tcW w:w="4190" w:type="dxa"/>
            <w:gridSpan w:val="2"/>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3,110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190" w:type="dxa"/>
            <w:gridSpan w:val="2"/>
            <w:vAlign w:val="center"/>
          </w:tcPr>
          <w:p>
            <w:pPr>
              <w:keepNext w:val="0"/>
              <w:keepLines w:val="0"/>
              <w:widowControl/>
              <w:suppressLineNumbers w:val="0"/>
              <w:jc w:val="lef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7</w:t>
            </w:r>
            <w:r>
              <w:rPr>
                <w:rStyle w:val="9"/>
                <w:rFonts w:hint="eastAsia" w:ascii="宋体" w:hAnsi="宋体" w:eastAsia="宋体" w:cs="宋体"/>
                <w:sz w:val="18"/>
                <w:szCs w:val="18"/>
                <w:lang w:val="en-US" w:eastAsia="zh-CN" w:bidi="ar"/>
              </w:rPr>
              <w:t>、印花税</w:t>
            </w:r>
          </w:p>
        </w:tc>
        <w:tc>
          <w:tcPr>
            <w:tcW w:w="4190" w:type="dxa"/>
            <w:gridSpan w:val="2"/>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2,816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190" w:type="dxa"/>
            <w:gridSpan w:val="2"/>
            <w:vAlign w:val="center"/>
          </w:tcPr>
          <w:p>
            <w:pPr>
              <w:keepNext w:val="0"/>
              <w:keepLines w:val="0"/>
              <w:widowControl/>
              <w:suppressLineNumbers w:val="0"/>
              <w:jc w:val="lef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8</w:t>
            </w:r>
            <w:r>
              <w:rPr>
                <w:rStyle w:val="9"/>
                <w:rFonts w:hint="eastAsia" w:ascii="宋体" w:hAnsi="宋体" w:eastAsia="宋体" w:cs="宋体"/>
                <w:sz w:val="18"/>
                <w:szCs w:val="18"/>
                <w:lang w:val="en-US" w:eastAsia="zh-CN" w:bidi="ar"/>
              </w:rPr>
              <w:t>、城镇土地使用税</w:t>
            </w:r>
          </w:p>
        </w:tc>
        <w:tc>
          <w:tcPr>
            <w:tcW w:w="4190" w:type="dxa"/>
            <w:gridSpan w:val="2"/>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1,273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190" w:type="dxa"/>
            <w:gridSpan w:val="2"/>
            <w:vAlign w:val="center"/>
          </w:tcPr>
          <w:p>
            <w:pPr>
              <w:keepNext w:val="0"/>
              <w:keepLines w:val="0"/>
              <w:widowControl/>
              <w:suppressLineNumbers w:val="0"/>
              <w:jc w:val="lef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9</w:t>
            </w:r>
            <w:r>
              <w:rPr>
                <w:rStyle w:val="9"/>
                <w:rFonts w:hint="eastAsia" w:ascii="宋体" w:hAnsi="宋体" w:eastAsia="宋体" w:cs="宋体"/>
                <w:sz w:val="18"/>
                <w:szCs w:val="18"/>
                <w:lang w:val="en-US" w:eastAsia="zh-CN" w:bidi="ar"/>
              </w:rPr>
              <w:t>、土地增值税</w:t>
            </w:r>
          </w:p>
        </w:tc>
        <w:tc>
          <w:tcPr>
            <w:tcW w:w="4190" w:type="dxa"/>
            <w:gridSpan w:val="2"/>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4,502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190" w:type="dxa"/>
            <w:gridSpan w:val="2"/>
            <w:vAlign w:val="center"/>
          </w:tcPr>
          <w:p>
            <w:pPr>
              <w:keepNext w:val="0"/>
              <w:keepLines w:val="0"/>
              <w:widowControl/>
              <w:suppressLineNumbers w:val="0"/>
              <w:jc w:val="lef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10</w:t>
            </w:r>
            <w:r>
              <w:rPr>
                <w:rStyle w:val="9"/>
                <w:rFonts w:hint="eastAsia" w:ascii="宋体" w:hAnsi="宋体" w:eastAsia="宋体" w:cs="宋体"/>
                <w:sz w:val="18"/>
                <w:szCs w:val="18"/>
                <w:lang w:val="en-US" w:eastAsia="zh-CN" w:bidi="ar"/>
              </w:rPr>
              <w:t>、车船税</w:t>
            </w:r>
          </w:p>
        </w:tc>
        <w:tc>
          <w:tcPr>
            <w:tcW w:w="4190" w:type="dxa"/>
            <w:gridSpan w:val="2"/>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190" w:type="dxa"/>
            <w:gridSpan w:val="2"/>
            <w:vAlign w:val="center"/>
          </w:tcPr>
          <w:p>
            <w:pPr>
              <w:keepNext w:val="0"/>
              <w:keepLines w:val="0"/>
              <w:widowControl/>
              <w:suppressLineNumbers w:val="0"/>
              <w:jc w:val="lef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11</w:t>
            </w:r>
            <w:r>
              <w:rPr>
                <w:rStyle w:val="9"/>
                <w:rFonts w:hint="eastAsia" w:ascii="宋体" w:hAnsi="宋体" w:eastAsia="宋体" w:cs="宋体"/>
                <w:sz w:val="18"/>
                <w:szCs w:val="18"/>
                <w:lang w:val="en-US" w:eastAsia="zh-CN" w:bidi="ar"/>
              </w:rPr>
              <w:t>、耕地占用税</w:t>
            </w:r>
          </w:p>
        </w:tc>
        <w:tc>
          <w:tcPr>
            <w:tcW w:w="4190" w:type="dxa"/>
            <w:gridSpan w:val="2"/>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190" w:type="dxa"/>
            <w:gridSpan w:val="2"/>
            <w:vAlign w:val="center"/>
          </w:tcPr>
          <w:p>
            <w:pPr>
              <w:keepNext w:val="0"/>
              <w:keepLines w:val="0"/>
              <w:widowControl/>
              <w:suppressLineNumbers w:val="0"/>
              <w:jc w:val="lef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12</w:t>
            </w:r>
            <w:r>
              <w:rPr>
                <w:rStyle w:val="9"/>
                <w:rFonts w:hint="eastAsia" w:ascii="宋体" w:hAnsi="宋体" w:eastAsia="宋体" w:cs="宋体"/>
                <w:sz w:val="18"/>
                <w:szCs w:val="18"/>
                <w:lang w:val="en-US" w:eastAsia="zh-CN" w:bidi="ar"/>
              </w:rPr>
              <w:t>、契税</w:t>
            </w:r>
          </w:p>
        </w:tc>
        <w:tc>
          <w:tcPr>
            <w:tcW w:w="4190" w:type="dxa"/>
            <w:gridSpan w:val="2"/>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27,070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510" w:hRule="atLeast"/>
        </w:trPr>
        <w:tc>
          <w:tcPr>
            <w:tcW w:w="4190" w:type="dxa"/>
            <w:gridSpan w:val="2"/>
            <w:vAlign w:val="center"/>
          </w:tcPr>
          <w:p>
            <w:pPr>
              <w:keepNext w:val="0"/>
              <w:keepLines w:val="0"/>
              <w:widowControl/>
              <w:suppressLineNumbers w:val="0"/>
              <w:jc w:val="lef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13</w:t>
            </w:r>
            <w:r>
              <w:rPr>
                <w:rStyle w:val="9"/>
                <w:rFonts w:hint="eastAsia" w:ascii="宋体" w:hAnsi="宋体" w:eastAsia="宋体" w:cs="宋体"/>
                <w:sz w:val="18"/>
                <w:szCs w:val="18"/>
                <w:lang w:val="en-US" w:eastAsia="zh-CN" w:bidi="ar"/>
              </w:rPr>
              <w:t>、环境保护税</w:t>
            </w:r>
          </w:p>
        </w:tc>
        <w:tc>
          <w:tcPr>
            <w:tcW w:w="4164"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510" w:hRule="atLeast"/>
        </w:trPr>
        <w:tc>
          <w:tcPr>
            <w:tcW w:w="4190" w:type="dxa"/>
            <w:gridSpan w:val="2"/>
            <w:vAlign w:val="center"/>
          </w:tcPr>
          <w:p>
            <w:pPr>
              <w:keepNext w:val="0"/>
              <w:keepLines w:val="0"/>
              <w:widowControl/>
              <w:suppressLineNumbers w:val="0"/>
              <w:jc w:val="lef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14</w:t>
            </w:r>
            <w:r>
              <w:rPr>
                <w:rStyle w:val="9"/>
                <w:rFonts w:hint="eastAsia" w:ascii="宋体" w:hAnsi="宋体" w:eastAsia="宋体" w:cs="宋体"/>
                <w:sz w:val="18"/>
                <w:szCs w:val="18"/>
                <w:lang w:val="en-US" w:eastAsia="zh-CN" w:bidi="ar"/>
              </w:rPr>
              <w:t>、其他税收收入</w:t>
            </w:r>
          </w:p>
        </w:tc>
        <w:tc>
          <w:tcPr>
            <w:tcW w:w="4164"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510" w:hRule="atLeast"/>
        </w:trPr>
        <w:tc>
          <w:tcPr>
            <w:tcW w:w="4190" w:type="dxa"/>
            <w:gridSpan w:val="2"/>
            <w:vAlign w:val="center"/>
          </w:tcPr>
          <w:p>
            <w:pPr>
              <w:keepNext w:val="0"/>
              <w:keepLines w:val="0"/>
              <w:widowControl/>
              <w:suppressLineNumbers w:val="0"/>
              <w:jc w:val="left"/>
              <w:textAlignment w:val="center"/>
              <w:rPr>
                <w:rFonts w:hint="eastAsia" w:ascii="宋体" w:hAnsi="宋体" w:eastAsia="宋体" w:cs="宋体"/>
                <w:b w:val="0"/>
                <w:bCs w:val="0"/>
                <w:kern w:val="0"/>
                <w:sz w:val="18"/>
                <w:szCs w:val="18"/>
                <w:highlight w:val="none"/>
                <w:vertAlign w:val="baseline"/>
                <w:lang w:val="en-US" w:eastAsia="zh-CN"/>
              </w:rPr>
            </w:pPr>
            <w:r>
              <w:rPr>
                <w:rStyle w:val="9"/>
                <w:rFonts w:hint="eastAsia" w:ascii="宋体" w:hAnsi="宋体" w:eastAsia="宋体" w:cs="宋体"/>
                <w:sz w:val="18"/>
                <w:szCs w:val="18"/>
                <w:lang w:val="en-US" w:eastAsia="zh-CN" w:bidi="ar"/>
              </w:rPr>
              <w:t>（二）非税收入</w:t>
            </w:r>
          </w:p>
        </w:tc>
        <w:tc>
          <w:tcPr>
            <w:tcW w:w="4164"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7,184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510" w:hRule="atLeast"/>
        </w:trPr>
        <w:tc>
          <w:tcPr>
            <w:tcW w:w="4190" w:type="dxa"/>
            <w:gridSpan w:val="2"/>
            <w:vAlign w:val="center"/>
          </w:tcPr>
          <w:p>
            <w:pPr>
              <w:keepNext w:val="0"/>
              <w:keepLines w:val="0"/>
              <w:widowControl/>
              <w:suppressLineNumbers w:val="0"/>
              <w:jc w:val="lef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1</w:t>
            </w:r>
            <w:r>
              <w:rPr>
                <w:rStyle w:val="9"/>
                <w:rFonts w:hint="eastAsia" w:ascii="宋体" w:hAnsi="宋体" w:eastAsia="宋体" w:cs="宋体"/>
                <w:sz w:val="18"/>
                <w:szCs w:val="18"/>
                <w:lang w:val="en-US" w:eastAsia="zh-CN" w:bidi="ar"/>
              </w:rPr>
              <w:t>、专项收入</w:t>
            </w:r>
          </w:p>
        </w:tc>
        <w:tc>
          <w:tcPr>
            <w:tcW w:w="4164"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2,071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510" w:hRule="atLeast"/>
        </w:trPr>
        <w:tc>
          <w:tcPr>
            <w:tcW w:w="4177" w:type="dxa"/>
            <w:vAlign w:val="center"/>
          </w:tcPr>
          <w:p>
            <w:pPr>
              <w:keepNext w:val="0"/>
              <w:keepLines w:val="0"/>
              <w:widowControl/>
              <w:suppressLineNumbers w:val="0"/>
              <w:jc w:val="lef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2、行政事业性收费收入</w:t>
            </w:r>
          </w:p>
        </w:tc>
        <w:tc>
          <w:tcPr>
            <w:tcW w:w="4177" w:type="dxa"/>
            <w:gridSpan w:val="2"/>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347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510" w:hRule="atLeast"/>
        </w:trPr>
        <w:tc>
          <w:tcPr>
            <w:tcW w:w="4177"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  3、罚没收入</w:t>
            </w:r>
          </w:p>
        </w:tc>
        <w:tc>
          <w:tcPr>
            <w:tcW w:w="4177" w:type="dxa"/>
            <w:gridSpan w:val="2"/>
            <w:vAlign w:val="center"/>
          </w:tcPr>
          <w:p>
            <w:pPr>
              <w:jc w:val="right"/>
              <w:rPr>
                <w:rFonts w:hint="eastAsia" w:ascii="宋体" w:hAnsi="宋体" w:eastAsia="宋体" w:cs="宋体"/>
                <w:b w:val="0"/>
                <w:bCs w:val="0"/>
                <w:kern w:val="0"/>
                <w:sz w:val="18"/>
                <w:szCs w:val="18"/>
                <w:highlight w:val="none"/>
                <w:vertAlign w:val="baseline"/>
                <w:lang w:val="en-US" w:eastAsia="zh-CN" w:bidi="ar-SA"/>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510" w:hRule="atLeast"/>
        </w:trPr>
        <w:tc>
          <w:tcPr>
            <w:tcW w:w="417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4、国有资本经营收入</w:t>
            </w:r>
          </w:p>
        </w:tc>
        <w:tc>
          <w:tcPr>
            <w:tcW w:w="4177" w:type="dxa"/>
            <w:gridSpan w:val="2"/>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bl>
    <w:p>
      <w:pPr>
        <w:pStyle w:val="2"/>
        <w:numPr>
          <w:ilvl w:val="0"/>
          <w:numId w:val="0"/>
        </w:numPr>
        <w:ind w:right="0" w:rightChars="0"/>
        <w:jc w:val="both"/>
        <w:rPr>
          <w:rFonts w:hint="eastAsia" w:ascii="仿宋_GB2312" w:hAnsi="仿宋_GB2312" w:eastAsia="仿宋_GB2312" w:cs="仿宋_GB2312"/>
          <w:b w:val="0"/>
          <w:bCs w:val="0"/>
          <w:kern w:val="0"/>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表1</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bCs/>
          <w:kern w:val="0"/>
          <w:sz w:val="32"/>
          <w:szCs w:val="32"/>
          <w:highlight w:val="none"/>
          <w:lang w:val="en-US" w:eastAsia="zh-CN"/>
        </w:rPr>
      </w:pPr>
      <w:r>
        <w:rPr>
          <w:rFonts w:hint="eastAsia" w:ascii="宋体" w:hAnsi="宋体" w:eastAsia="宋体" w:cs="宋体"/>
          <w:b/>
          <w:bCs/>
          <w:kern w:val="0"/>
          <w:sz w:val="36"/>
          <w:szCs w:val="36"/>
          <w:highlight w:val="none"/>
          <w:lang w:val="en-US" w:eastAsia="zh-CN"/>
        </w:rPr>
        <w:t>2021年翠亨新区一般公共预算收入决算表</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单位：万元</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 xml:space="preserve"> </w:t>
            </w:r>
            <w:r>
              <w:rPr>
                <w:rStyle w:val="8"/>
                <w:rFonts w:hint="eastAsia" w:ascii="宋体" w:hAnsi="宋体" w:eastAsia="宋体" w:cs="宋体"/>
                <w:sz w:val="18"/>
                <w:szCs w:val="18"/>
                <w:lang w:val="en-US" w:eastAsia="zh-CN" w:bidi="ar"/>
              </w:rPr>
              <w:t>项</w:t>
            </w:r>
            <w:r>
              <w:rPr>
                <w:rFonts w:hint="eastAsia" w:ascii="宋体" w:hAnsi="宋体" w:eastAsia="宋体" w:cs="宋体"/>
                <w:b/>
                <w:bCs/>
                <w:i w:val="0"/>
                <w:iCs w:val="0"/>
                <w:color w:val="000000"/>
                <w:kern w:val="0"/>
                <w:sz w:val="18"/>
                <w:szCs w:val="18"/>
                <w:u w:val="none"/>
                <w:lang w:val="en-US" w:eastAsia="zh-CN" w:bidi="ar"/>
              </w:rPr>
              <w:t xml:space="preserve">  </w:t>
            </w:r>
            <w:r>
              <w:rPr>
                <w:rStyle w:val="8"/>
                <w:rFonts w:hint="eastAsia" w:ascii="宋体" w:hAnsi="宋体" w:eastAsia="宋体" w:cs="宋体"/>
                <w:sz w:val="18"/>
                <w:szCs w:val="18"/>
                <w:lang w:val="en-US" w:eastAsia="zh-CN" w:bidi="ar"/>
              </w:rPr>
              <w:t>目</w:t>
            </w:r>
          </w:p>
        </w:tc>
        <w:tc>
          <w:tcPr>
            <w:tcW w:w="4261" w:type="dxa"/>
            <w:vAlign w:val="center"/>
          </w:tcPr>
          <w:p>
            <w:pPr>
              <w:keepNext w:val="0"/>
              <w:keepLines w:val="0"/>
              <w:widowControl/>
              <w:suppressLineNumbers w:val="0"/>
              <w:jc w:val="center"/>
              <w:textAlignment w:val="center"/>
              <w:rPr>
                <w:rFonts w:hint="eastAsia" w:ascii="宋体" w:hAnsi="宋体" w:eastAsia="宋体" w:cs="宋体"/>
                <w:b/>
                <w:bCs/>
                <w:kern w:val="0"/>
                <w:sz w:val="18"/>
                <w:szCs w:val="18"/>
                <w:highlight w:val="none"/>
                <w:vertAlign w:val="baseline"/>
                <w:lang w:val="en-US" w:eastAsia="zh-CN"/>
              </w:rPr>
            </w:pPr>
            <w:r>
              <w:rPr>
                <w:rStyle w:val="8"/>
                <w:rFonts w:hint="eastAsia" w:ascii="宋体" w:hAnsi="宋体" w:eastAsia="宋体" w:cs="宋体"/>
                <w:sz w:val="18"/>
                <w:szCs w:val="18"/>
                <w:lang w:val="en-US" w:eastAsia="zh-CN" w:bidi="ar"/>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5、国有资源（资产）有偿使用收入</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4,017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6、捐赠收入</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7、政府住房基金收入</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699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8、其他收入</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二、转移性收入</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216,273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（一）上级补助收入</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119,690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1、返还性收入</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32,339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2、一般性转移支付收入</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5,431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3、专项转移支付及追加专款</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81,921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（二）下级上解收入</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（三）债务转贷收入</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8,236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1、新增一般债券收入</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2、主权外债转贷收入</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3、再融资债券收入</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8,236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（四）调入资金</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88,347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1、动用预算稳定调节基金</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2、政府性基金预算调入资金</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3、国有资本经营预算调入资金</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4、其他调入资金</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88,347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三、上年结转收入</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2,008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center"/>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总收入</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 xml:space="preserve">280,035 </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表</w:t>
      </w:r>
      <w:r>
        <w:rPr>
          <w:rFonts w:hint="eastAsia" w:ascii="宋体" w:hAnsi="宋体" w:cs="宋体"/>
          <w:kern w:val="0"/>
          <w:sz w:val="24"/>
          <w:szCs w:val="24"/>
          <w:highlight w:val="none"/>
          <w:lang w:val="en-US" w:eastAsia="zh-CN"/>
        </w:rPr>
        <w:t>2</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bCs/>
          <w:kern w:val="0"/>
          <w:sz w:val="32"/>
          <w:szCs w:val="32"/>
          <w:highlight w:val="none"/>
          <w:lang w:val="en-US" w:eastAsia="zh-CN"/>
        </w:rPr>
      </w:pPr>
      <w:r>
        <w:rPr>
          <w:rFonts w:hint="eastAsia" w:ascii="宋体" w:hAnsi="宋体" w:eastAsia="宋体" w:cs="宋体"/>
          <w:b/>
          <w:bCs/>
          <w:kern w:val="0"/>
          <w:sz w:val="36"/>
          <w:szCs w:val="36"/>
          <w:highlight w:val="none"/>
          <w:lang w:val="en-US" w:eastAsia="zh-CN"/>
        </w:rPr>
        <w:t>2021年翠亨新区一般公共预算</w:t>
      </w:r>
      <w:r>
        <w:rPr>
          <w:rFonts w:hint="eastAsia" w:ascii="宋体" w:hAnsi="宋体" w:cs="宋体"/>
          <w:b/>
          <w:bCs/>
          <w:kern w:val="0"/>
          <w:sz w:val="36"/>
          <w:szCs w:val="36"/>
          <w:highlight w:val="none"/>
          <w:lang w:val="en-US" w:eastAsia="zh-CN"/>
        </w:rPr>
        <w:t>支出</w:t>
      </w:r>
      <w:r>
        <w:rPr>
          <w:rFonts w:hint="eastAsia" w:ascii="宋体" w:hAnsi="宋体" w:eastAsia="宋体" w:cs="宋体"/>
          <w:b/>
          <w:bCs/>
          <w:kern w:val="0"/>
          <w:sz w:val="36"/>
          <w:szCs w:val="36"/>
          <w:highlight w:val="none"/>
          <w:lang w:val="en-US" w:eastAsia="zh-CN"/>
        </w:rPr>
        <w:t>决算表</w:t>
      </w:r>
      <w:r>
        <w:rPr>
          <w:rFonts w:hint="eastAsia" w:ascii="宋体" w:hAnsi="宋体" w:cs="宋体"/>
          <w:b/>
          <w:bCs/>
          <w:kern w:val="0"/>
          <w:sz w:val="36"/>
          <w:szCs w:val="36"/>
          <w:highlight w:val="none"/>
          <w:lang w:val="en-US" w:eastAsia="zh-CN"/>
        </w:rPr>
        <w:t>（按功能分类）</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单位：万元</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center"/>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项  目</w:t>
            </w:r>
          </w:p>
        </w:tc>
        <w:tc>
          <w:tcPr>
            <w:tcW w:w="4261" w:type="dxa"/>
            <w:vAlign w:val="center"/>
          </w:tcPr>
          <w:p>
            <w:pPr>
              <w:keepNext w:val="0"/>
              <w:keepLines w:val="0"/>
              <w:widowControl/>
              <w:suppressLineNumbers w:val="0"/>
              <w:jc w:val="center"/>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一、一般公共预算支出(含上级补助支出）</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259,643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（一）一般公共服务支出</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21,282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（二）外交支出</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（三）国防支出</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（四）公共安全支出</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22,679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（五）教育支出</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22,891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（六）科学技术支出</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79,575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（七）文化旅游体育与传媒支出</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5,447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（八）社会保障和就业支出</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22,527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（九）卫生健康支出</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12,429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（十）节能环保支出</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694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（十一）城乡社区支出</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53,124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（十二）农林水支出</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15,486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（十三）交通运输支出</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（十四）资源勘探工业信息等支出</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（十五）商业服务业等支出</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（十六）金融支出</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（十七）援助其他地区支出</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（十八）自然资源海洋气象等支出</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（十九）住房保障支出</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（二十）粮油物资储备支出</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334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（二十一）灾害防治及应急管理支出</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2,688 </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表</w:t>
      </w:r>
      <w:r>
        <w:rPr>
          <w:rFonts w:hint="eastAsia" w:ascii="宋体" w:hAnsi="宋体" w:cs="宋体"/>
          <w:kern w:val="0"/>
          <w:sz w:val="24"/>
          <w:szCs w:val="24"/>
          <w:highlight w:val="none"/>
          <w:lang w:val="en-US" w:eastAsia="zh-CN"/>
        </w:rPr>
        <w:t>2</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bCs/>
          <w:kern w:val="0"/>
          <w:sz w:val="32"/>
          <w:szCs w:val="32"/>
          <w:highlight w:val="none"/>
          <w:lang w:val="en-US" w:eastAsia="zh-CN"/>
        </w:rPr>
      </w:pPr>
      <w:r>
        <w:rPr>
          <w:rFonts w:hint="eastAsia" w:ascii="宋体" w:hAnsi="宋体" w:eastAsia="宋体" w:cs="宋体"/>
          <w:b/>
          <w:bCs/>
          <w:kern w:val="0"/>
          <w:sz w:val="36"/>
          <w:szCs w:val="36"/>
          <w:highlight w:val="none"/>
          <w:lang w:val="en-US" w:eastAsia="zh-CN"/>
        </w:rPr>
        <w:t>2021年翠亨新区一般公共预算</w:t>
      </w:r>
      <w:r>
        <w:rPr>
          <w:rFonts w:hint="eastAsia" w:ascii="宋体" w:hAnsi="宋体" w:cs="宋体"/>
          <w:b/>
          <w:bCs/>
          <w:kern w:val="0"/>
          <w:sz w:val="36"/>
          <w:szCs w:val="36"/>
          <w:highlight w:val="none"/>
          <w:lang w:val="en-US" w:eastAsia="zh-CN"/>
        </w:rPr>
        <w:t>支出</w:t>
      </w:r>
      <w:r>
        <w:rPr>
          <w:rFonts w:hint="eastAsia" w:ascii="宋体" w:hAnsi="宋体" w:eastAsia="宋体" w:cs="宋体"/>
          <w:b/>
          <w:bCs/>
          <w:kern w:val="0"/>
          <w:sz w:val="36"/>
          <w:szCs w:val="36"/>
          <w:highlight w:val="none"/>
          <w:lang w:val="en-US" w:eastAsia="zh-CN"/>
        </w:rPr>
        <w:t>决算表</w:t>
      </w:r>
      <w:r>
        <w:rPr>
          <w:rFonts w:hint="eastAsia" w:ascii="宋体" w:hAnsi="宋体" w:cs="宋体"/>
          <w:b/>
          <w:bCs/>
          <w:kern w:val="0"/>
          <w:sz w:val="36"/>
          <w:szCs w:val="36"/>
          <w:highlight w:val="none"/>
          <w:lang w:val="en-US" w:eastAsia="zh-CN"/>
        </w:rPr>
        <w:t>（按功能分类）</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default" w:ascii="仿宋_GB2312" w:hAnsi="仿宋_GB2312" w:eastAsia="仿宋_GB2312" w:cs="仿宋_GB2312"/>
          <w:b/>
          <w:bCs/>
          <w:kern w:val="0"/>
          <w:sz w:val="32"/>
          <w:szCs w:val="32"/>
          <w:highlight w:val="none"/>
          <w:lang w:val="en-US" w:eastAsia="zh-CN"/>
        </w:rPr>
      </w:pPr>
      <w:r>
        <w:rPr>
          <w:rFonts w:hint="eastAsia" w:ascii="宋体" w:hAnsi="宋体" w:eastAsia="宋体" w:cs="宋体"/>
          <w:b w:val="0"/>
          <w:bCs w:val="0"/>
          <w:kern w:val="0"/>
          <w:sz w:val="24"/>
          <w:szCs w:val="24"/>
          <w:highlight w:val="none"/>
          <w:lang w:val="en-US" w:eastAsia="zh-CN"/>
        </w:rPr>
        <w:t>单位：万元</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center"/>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项  目</w:t>
            </w:r>
          </w:p>
        </w:tc>
        <w:tc>
          <w:tcPr>
            <w:tcW w:w="4261" w:type="dxa"/>
            <w:vAlign w:val="center"/>
          </w:tcPr>
          <w:p>
            <w:pPr>
              <w:keepNext w:val="0"/>
              <w:keepLines w:val="0"/>
              <w:widowControl/>
              <w:suppressLineNumbers w:val="0"/>
              <w:jc w:val="center"/>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（二十二）预备费</w:t>
            </w:r>
          </w:p>
        </w:tc>
        <w:tc>
          <w:tcPr>
            <w:tcW w:w="4261" w:type="dxa"/>
            <w:vAlign w:val="center"/>
          </w:tcPr>
          <w:p>
            <w:pPr>
              <w:jc w:val="righ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（二十三）债务付息支出</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（二十四）债务发行费用支出</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（二十五）其他支出</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382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（二十六）转移性支出</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Style w:val="10"/>
                <w:rFonts w:hint="eastAsia" w:ascii="宋体" w:hAnsi="宋体" w:eastAsia="宋体" w:cs="宋体"/>
                <w:sz w:val="18"/>
                <w:szCs w:val="18"/>
                <w:lang w:val="en-US" w:eastAsia="zh-CN" w:bidi="ar"/>
              </w:rPr>
              <w:t>二、上解上级支出</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1,061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（一）体制上解</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（二）出口退税上解</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（三）专项上解</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1,061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Style w:val="10"/>
                <w:rFonts w:hint="eastAsia" w:ascii="宋体" w:hAnsi="宋体" w:eastAsia="宋体" w:cs="宋体"/>
                <w:sz w:val="18"/>
                <w:szCs w:val="18"/>
                <w:lang w:val="en-US" w:eastAsia="zh-CN" w:bidi="ar"/>
              </w:rPr>
              <w:t>三、补助下级支出</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（一）返还性支出</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（二）一般性转移支付</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bidi="ar-SA"/>
              </w:rPr>
            </w:pPr>
            <w:r>
              <w:rPr>
                <w:rFonts w:hint="eastAsia" w:ascii="宋体" w:hAnsi="宋体" w:eastAsia="宋体" w:cs="宋体"/>
                <w:b w:val="0"/>
                <w:bCs w:val="0"/>
                <w:kern w:val="0"/>
                <w:sz w:val="18"/>
                <w:szCs w:val="18"/>
                <w:highlight w:val="none"/>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（三）专项转移支付</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四、援助其他地区</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五、债务还本支出</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六、债务转贷支出</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七、增设预算周转金</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八、安排预算稳定调节基金</w:t>
            </w:r>
          </w:p>
        </w:tc>
        <w:tc>
          <w:tcPr>
            <w:tcW w:w="4261" w:type="dxa"/>
            <w:vAlign w:val="center"/>
          </w:tcPr>
          <w:p>
            <w:pPr>
              <w:jc w:val="right"/>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left"/>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九、结转下年</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 xml:space="preserve">19,331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keepNext w:val="0"/>
              <w:keepLines w:val="0"/>
              <w:widowControl/>
              <w:suppressLineNumbers w:val="0"/>
              <w:jc w:val="center"/>
              <w:textAlignment w:val="center"/>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 xml:space="preserve"> 支出总计 </w:t>
            </w:r>
          </w:p>
        </w:tc>
        <w:tc>
          <w:tcPr>
            <w:tcW w:w="426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 xml:space="preserve">280,035 </w:t>
            </w:r>
          </w:p>
        </w:tc>
      </w:tr>
    </w:tbl>
    <w:p>
      <w:pPr>
        <w:pStyle w:val="2"/>
        <w:widowControl w:val="0"/>
        <w:numPr>
          <w:ilvl w:val="0"/>
          <w:numId w:val="0"/>
        </w:numPr>
        <w:spacing w:before="0" w:beforeAutospacing="0" w:after="120" w:afterAutospacing="0" w:line="480" w:lineRule="auto"/>
        <w:ind w:right="0" w:rightChars="0"/>
        <w:jc w:val="both"/>
        <w:rPr>
          <w:rFonts w:hint="default" w:ascii="仿宋_GB2312" w:hAnsi="仿宋_GB2312" w:eastAsia="仿宋_GB2312" w:cs="仿宋_GB2312"/>
          <w:kern w:val="0"/>
          <w:sz w:val="32"/>
          <w:szCs w:val="32"/>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表</w:t>
      </w:r>
      <w:r>
        <w:rPr>
          <w:rFonts w:hint="eastAsia" w:ascii="宋体" w:hAnsi="宋体" w:cs="宋体"/>
          <w:kern w:val="0"/>
          <w:sz w:val="24"/>
          <w:szCs w:val="24"/>
          <w:highlight w:val="none"/>
          <w:lang w:val="en-US" w:eastAsia="zh-CN"/>
        </w:rPr>
        <w:t>3</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bCs/>
          <w:kern w:val="0"/>
          <w:sz w:val="32"/>
          <w:szCs w:val="32"/>
          <w:highlight w:val="none"/>
          <w:lang w:val="en-US" w:eastAsia="zh-CN"/>
        </w:rPr>
      </w:pPr>
      <w:r>
        <w:rPr>
          <w:rFonts w:hint="eastAsia" w:ascii="宋体" w:hAnsi="宋体" w:eastAsia="宋体" w:cs="宋体"/>
          <w:b/>
          <w:bCs/>
          <w:kern w:val="0"/>
          <w:sz w:val="36"/>
          <w:szCs w:val="36"/>
          <w:highlight w:val="none"/>
          <w:lang w:val="en-US" w:eastAsia="zh-CN"/>
        </w:rPr>
        <w:t>2021年翠亨新区一般公共预算</w:t>
      </w:r>
      <w:r>
        <w:rPr>
          <w:rFonts w:hint="eastAsia" w:ascii="宋体" w:hAnsi="宋体" w:cs="宋体"/>
          <w:b/>
          <w:bCs/>
          <w:kern w:val="0"/>
          <w:sz w:val="36"/>
          <w:szCs w:val="36"/>
          <w:highlight w:val="none"/>
          <w:lang w:val="en-US" w:eastAsia="zh-CN"/>
        </w:rPr>
        <w:t>支出</w:t>
      </w:r>
      <w:r>
        <w:rPr>
          <w:rFonts w:hint="eastAsia" w:ascii="宋体" w:hAnsi="宋体" w:eastAsia="宋体" w:cs="宋体"/>
          <w:b/>
          <w:bCs/>
          <w:kern w:val="0"/>
          <w:sz w:val="36"/>
          <w:szCs w:val="36"/>
          <w:highlight w:val="none"/>
          <w:lang w:val="en-US" w:eastAsia="zh-CN"/>
        </w:rPr>
        <w:t>决算表</w:t>
      </w:r>
      <w:r>
        <w:rPr>
          <w:rFonts w:hint="eastAsia" w:ascii="宋体" w:hAnsi="宋体" w:cs="宋体"/>
          <w:b/>
          <w:bCs/>
          <w:kern w:val="0"/>
          <w:sz w:val="36"/>
          <w:szCs w:val="36"/>
          <w:highlight w:val="none"/>
          <w:lang w:val="en-US" w:eastAsia="zh-CN"/>
        </w:rPr>
        <w:t>（按功能分类项级科目）</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240" w:lineRule="auto"/>
        <w:ind w:right="0" w:rightChars="0"/>
        <w:jc w:val="right"/>
        <w:textAlignment w:val="auto"/>
        <w:rPr>
          <w:rFonts w:hint="default" w:ascii="仿宋_GB2312" w:hAnsi="仿宋_GB2312" w:eastAsia="仿宋_GB2312" w:cs="仿宋_GB2312"/>
          <w:kern w:val="0"/>
          <w:sz w:val="32"/>
          <w:szCs w:val="32"/>
          <w:highlight w:val="none"/>
          <w:lang w:val="en-US" w:eastAsia="zh-CN"/>
        </w:rPr>
      </w:pPr>
      <w:r>
        <w:rPr>
          <w:rFonts w:hint="eastAsia" w:ascii="宋体" w:hAnsi="宋体" w:eastAsia="宋体" w:cs="宋体"/>
          <w:b w:val="0"/>
          <w:bCs w:val="0"/>
          <w:kern w:val="0"/>
          <w:sz w:val="24"/>
          <w:szCs w:val="24"/>
          <w:highlight w:val="none"/>
          <w:lang w:val="en-US" w:eastAsia="zh-CN"/>
        </w:rPr>
        <w:t>单位：万元</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51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功能编码</w:t>
            </w:r>
          </w:p>
        </w:tc>
        <w:tc>
          <w:tcPr>
            <w:tcW w:w="510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功能分类</w:t>
            </w:r>
          </w:p>
        </w:tc>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0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翠亨新区一般公共预算支出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259643.2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201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一般公共服务支出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21,282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20101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人大事务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657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2010101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2010102</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396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2010104</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人大会议</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2010107</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人大代表履职能力提升</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2010108</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代表工作</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2010199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其他人大事务支出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20103</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政府办公厅(室)及相关机构事务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6,370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2010301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4,012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2010302</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1,405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2010303</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机关服务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2010304</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专项服务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345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2010305</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专项业务及机关事务管理</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2010308</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信访事务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2010399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其他政府办公厅(室)及相关机构事务支出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20104</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发展与改革事务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571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2010401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2010499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其他发展与改革事务支出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20105</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统计信息事务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2010507</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专项普查活动</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2010508</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统计抽样调查</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 </w:t>
            </w:r>
          </w:p>
        </w:tc>
      </w:tr>
    </w:tbl>
    <w:p>
      <w:pPr>
        <w:pStyle w:val="2"/>
        <w:widowControl w:val="0"/>
        <w:numPr>
          <w:ilvl w:val="0"/>
          <w:numId w:val="0"/>
        </w:numPr>
        <w:spacing w:before="0" w:beforeAutospacing="0" w:after="120" w:afterAutospacing="0" w:line="480" w:lineRule="auto"/>
        <w:ind w:right="0" w:rightChars="0"/>
        <w:jc w:val="both"/>
        <w:rPr>
          <w:rFonts w:hint="default" w:ascii="仿宋_GB2312" w:hAnsi="仿宋_GB2312" w:eastAsia="仿宋_GB2312" w:cs="仿宋_GB2312"/>
          <w:kern w:val="0"/>
          <w:sz w:val="32"/>
          <w:szCs w:val="32"/>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表</w:t>
      </w:r>
      <w:r>
        <w:rPr>
          <w:rFonts w:hint="eastAsia" w:ascii="宋体" w:hAnsi="宋体" w:cs="宋体"/>
          <w:kern w:val="0"/>
          <w:sz w:val="24"/>
          <w:szCs w:val="24"/>
          <w:highlight w:val="none"/>
          <w:lang w:val="en-US" w:eastAsia="zh-CN"/>
        </w:rPr>
        <w:t>3</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bCs/>
          <w:kern w:val="0"/>
          <w:sz w:val="32"/>
          <w:szCs w:val="32"/>
          <w:highlight w:val="none"/>
          <w:lang w:val="en-US" w:eastAsia="zh-CN"/>
        </w:rPr>
      </w:pPr>
      <w:r>
        <w:rPr>
          <w:rFonts w:hint="eastAsia" w:ascii="宋体" w:hAnsi="宋体" w:eastAsia="宋体" w:cs="宋体"/>
          <w:b/>
          <w:bCs/>
          <w:kern w:val="0"/>
          <w:sz w:val="36"/>
          <w:szCs w:val="36"/>
          <w:highlight w:val="none"/>
          <w:lang w:val="en-US" w:eastAsia="zh-CN"/>
        </w:rPr>
        <w:t>2021年翠亨新区一般公共预算</w:t>
      </w:r>
      <w:r>
        <w:rPr>
          <w:rFonts w:hint="eastAsia" w:ascii="宋体" w:hAnsi="宋体" w:cs="宋体"/>
          <w:b/>
          <w:bCs/>
          <w:kern w:val="0"/>
          <w:sz w:val="36"/>
          <w:szCs w:val="36"/>
          <w:highlight w:val="none"/>
          <w:lang w:val="en-US" w:eastAsia="zh-CN"/>
        </w:rPr>
        <w:t>支出</w:t>
      </w:r>
      <w:r>
        <w:rPr>
          <w:rFonts w:hint="eastAsia" w:ascii="宋体" w:hAnsi="宋体" w:eastAsia="宋体" w:cs="宋体"/>
          <w:b/>
          <w:bCs/>
          <w:kern w:val="0"/>
          <w:sz w:val="36"/>
          <w:szCs w:val="36"/>
          <w:highlight w:val="none"/>
          <w:lang w:val="en-US" w:eastAsia="zh-CN"/>
        </w:rPr>
        <w:t>决算表</w:t>
      </w:r>
      <w:r>
        <w:rPr>
          <w:rFonts w:hint="eastAsia" w:ascii="宋体" w:hAnsi="宋体" w:cs="宋体"/>
          <w:b/>
          <w:bCs/>
          <w:kern w:val="0"/>
          <w:sz w:val="36"/>
          <w:szCs w:val="36"/>
          <w:highlight w:val="none"/>
          <w:lang w:val="en-US" w:eastAsia="zh-CN"/>
        </w:rPr>
        <w:t>（按功能分类项级科目）</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240" w:lineRule="auto"/>
        <w:ind w:right="0" w:rightChars="0"/>
        <w:jc w:val="right"/>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单位：万元</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51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功能编码</w:t>
            </w:r>
          </w:p>
        </w:tc>
        <w:tc>
          <w:tcPr>
            <w:tcW w:w="510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功能分类</w:t>
            </w:r>
          </w:p>
        </w:tc>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20106</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财政事务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1,189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2010601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324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2010602</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2010604</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预算改革业务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2010607</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信息化建设</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2010608</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财政委托业务支出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472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2010650</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事业运行</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2010699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其他财政事务支出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20108</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审计事务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2010804</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审计业务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20111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纪检监察事务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2011101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2011199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其他纪检监察事务支出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20113</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商贸事务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2011308</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招商引资</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20125</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港澳台事务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2012504</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港澳事务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20128</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民主党派及工商联事务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2012801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2012803</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机关服务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2012899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其他民主党派及工商联事务支出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20129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群众团体事务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2012901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2012902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 </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表</w:t>
      </w:r>
      <w:r>
        <w:rPr>
          <w:rFonts w:hint="eastAsia" w:ascii="宋体" w:hAnsi="宋体" w:cs="宋体"/>
          <w:kern w:val="0"/>
          <w:sz w:val="24"/>
          <w:szCs w:val="24"/>
          <w:highlight w:val="none"/>
          <w:lang w:val="en-US" w:eastAsia="zh-CN"/>
        </w:rPr>
        <w:t>3</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bCs/>
          <w:kern w:val="0"/>
          <w:sz w:val="32"/>
          <w:szCs w:val="32"/>
          <w:highlight w:val="none"/>
          <w:lang w:val="en-US" w:eastAsia="zh-CN"/>
        </w:rPr>
      </w:pPr>
      <w:r>
        <w:rPr>
          <w:rFonts w:hint="eastAsia" w:ascii="宋体" w:hAnsi="宋体" w:eastAsia="宋体" w:cs="宋体"/>
          <w:b/>
          <w:bCs/>
          <w:kern w:val="0"/>
          <w:sz w:val="36"/>
          <w:szCs w:val="36"/>
          <w:highlight w:val="none"/>
          <w:lang w:val="en-US" w:eastAsia="zh-CN"/>
        </w:rPr>
        <w:t>2021年翠亨新区一般公共预算</w:t>
      </w:r>
      <w:r>
        <w:rPr>
          <w:rFonts w:hint="eastAsia" w:ascii="宋体" w:hAnsi="宋体" w:cs="宋体"/>
          <w:b/>
          <w:bCs/>
          <w:kern w:val="0"/>
          <w:sz w:val="36"/>
          <w:szCs w:val="36"/>
          <w:highlight w:val="none"/>
          <w:lang w:val="en-US" w:eastAsia="zh-CN"/>
        </w:rPr>
        <w:t>支出</w:t>
      </w:r>
      <w:r>
        <w:rPr>
          <w:rFonts w:hint="eastAsia" w:ascii="宋体" w:hAnsi="宋体" w:eastAsia="宋体" w:cs="宋体"/>
          <w:b/>
          <w:bCs/>
          <w:kern w:val="0"/>
          <w:sz w:val="36"/>
          <w:szCs w:val="36"/>
          <w:highlight w:val="none"/>
          <w:lang w:val="en-US" w:eastAsia="zh-CN"/>
        </w:rPr>
        <w:t>决算表</w:t>
      </w:r>
      <w:r>
        <w:rPr>
          <w:rFonts w:hint="eastAsia" w:ascii="宋体" w:hAnsi="宋体" w:cs="宋体"/>
          <w:b/>
          <w:bCs/>
          <w:kern w:val="0"/>
          <w:sz w:val="36"/>
          <w:szCs w:val="36"/>
          <w:highlight w:val="none"/>
          <w:lang w:val="en-US" w:eastAsia="zh-CN"/>
        </w:rPr>
        <w:t>（按功能分类项级科目）</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240" w:lineRule="auto"/>
        <w:ind w:right="0" w:rightChars="0"/>
        <w:jc w:val="right"/>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单位：万元</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51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功能编码</w:t>
            </w:r>
          </w:p>
        </w:tc>
        <w:tc>
          <w:tcPr>
            <w:tcW w:w="510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功能分类</w:t>
            </w:r>
          </w:p>
        </w:tc>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2012999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其他群众团体事务支出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20131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党委办公厅(室)及相关机构事务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2013199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其他党委办公厅(室)及相关机构事务支出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20132</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组织事务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5,499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2013201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852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2013202</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2013204</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公务员事务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2013250</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事业运行</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2013299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其他组织事务支出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4,493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20133</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宣传事务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753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2013301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2013302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2013304</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宣传管理</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2013350</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事业运行</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2013399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其他宣传事务支出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20134</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统战事务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2013405</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华侨事务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2013499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其他统战事务支出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20137</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网信事务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2013750</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事业运行</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20138</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市场监督管理事务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1,129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2013801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939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2013804</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市场主体管理</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2013805</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市场秩序执法</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11 </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表</w:t>
      </w:r>
      <w:r>
        <w:rPr>
          <w:rFonts w:hint="eastAsia" w:ascii="宋体" w:hAnsi="宋体" w:cs="宋体"/>
          <w:kern w:val="0"/>
          <w:sz w:val="24"/>
          <w:szCs w:val="24"/>
          <w:highlight w:val="none"/>
          <w:lang w:val="en-US" w:eastAsia="zh-CN"/>
        </w:rPr>
        <w:t>3</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bCs/>
          <w:kern w:val="0"/>
          <w:sz w:val="32"/>
          <w:szCs w:val="32"/>
          <w:highlight w:val="none"/>
          <w:lang w:val="en-US" w:eastAsia="zh-CN"/>
        </w:rPr>
      </w:pPr>
      <w:r>
        <w:rPr>
          <w:rFonts w:hint="eastAsia" w:ascii="宋体" w:hAnsi="宋体" w:eastAsia="宋体" w:cs="宋体"/>
          <w:b/>
          <w:bCs/>
          <w:kern w:val="0"/>
          <w:sz w:val="36"/>
          <w:szCs w:val="36"/>
          <w:highlight w:val="none"/>
          <w:lang w:val="en-US" w:eastAsia="zh-CN"/>
        </w:rPr>
        <w:t>2021年翠亨新区一般公共预算</w:t>
      </w:r>
      <w:r>
        <w:rPr>
          <w:rFonts w:hint="eastAsia" w:ascii="宋体" w:hAnsi="宋体" w:cs="宋体"/>
          <w:b/>
          <w:bCs/>
          <w:kern w:val="0"/>
          <w:sz w:val="36"/>
          <w:szCs w:val="36"/>
          <w:highlight w:val="none"/>
          <w:lang w:val="en-US" w:eastAsia="zh-CN"/>
        </w:rPr>
        <w:t>支出</w:t>
      </w:r>
      <w:r>
        <w:rPr>
          <w:rFonts w:hint="eastAsia" w:ascii="宋体" w:hAnsi="宋体" w:eastAsia="宋体" w:cs="宋体"/>
          <w:b/>
          <w:bCs/>
          <w:kern w:val="0"/>
          <w:sz w:val="36"/>
          <w:szCs w:val="36"/>
          <w:highlight w:val="none"/>
          <w:lang w:val="en-US" w:eastAsia="zh-CN"/>
        </w:rPr>
        <w:t>决算表</w:t>
      </w:r>
      <w:r>
        <w:rPr>
          <w:rFonts w:hint="eastAsia" w:ascii="宋体" w:hAnsi="宋体" w:cs="宋体"/>
          <w:b/>
          <w:bCs/>
          <w:kern w:val="0"/>
          <w:sz w:val="36"/>
          <w:szCs w:val="36"/>
          <w:highlight w:val="none"/>
          <w:lang w:val="en-US" w:eastAsia="zh-CN"/>
        </w:rPr>
        <w:t>（按功能分类项级科目）</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240" w:lineRule="auto"/>
        <w:ind w:right="0" w:rightChars="0"/>
        <w:jc w:val="right"/>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单位：万元</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51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功能编码</w:t>
            </w:r>
          </w:p>
        </w:tc>
        <w:tc>
          <w:tcPr>
            <w:tcW w:w="510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功能分类</w:t>
            </w:r>
          </w:p>
        </w:tc>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2013808</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信息化建设</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2013812</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药品事务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2013816</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食品安全监管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2013899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其他市场监督管理事务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20199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其他一般公共服务支出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3,967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2019999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其他一般公共服务支出 </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3,967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204</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公共安全支出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22,679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20401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武装警察部队</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2040199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其他武装警察部队支出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20402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公安</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22,286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2040201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13,892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2040202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2040219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信息化建设</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2040220</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执法办案</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1,692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2040221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特别业务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2040299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其他公安支出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6,219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20403</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国家安全</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2040301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20406</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司法</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2040604</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基层司法业务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2040605</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普法宣传</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2040607</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公共法律服务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2040610</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社区矫正</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2040612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法制建设</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22 </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表</w:t>
      </w:r>
      <w:r>
        <w:rPr>
          <w:rFonts w:hint="eastAsia" w:ascii="宋体" w:hAnsi="宋体" w:cs="宋体"/>
          <w:kern w:val="0"/>
          <w:sz w:val="24"/>
          <w:szCs w:val="24"/>
          <w:highlight w:val="none"/>
          <w:lang w:val="en-US" w:eastAsia="zh-CN"/>
        </w:rPr>
        <w:t>3</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bCs/>
          <w:kern w:val="0"/>
          <w:sz w:val="32"/>
          <w:szCs w:val="32"/>
          <w:highlight w:val="none"/>
          <w:lang w:val="en-US" w:eastAsia="zh-CN"/>
        </w:rPr>
      </w:pPr>
      <w:r>
        <w:rPr>
          <w:rFonts w:hint="eastAsia" w:ascii="宋体" w:hAnsi="宋体" w:eastAsia="宋体" w:cs="宋体"/>
          <w:b/>
          <w:bCs/>
          <w:kern w:val="0"/>
          <w:sz w:val="36"/>
          <w:szCs w:val="36"/>
          <w:highlight w:val="none"/>
          <w:lang w:val="en-US" w:eastAsia="zh-CN"/>
        </w:rPr>
        <w:t>2021年翠亨新区一般公共预算</w:t>
      </w:r>
      <w:r>
        <w:rPr>
          <w:rFonts w:hint="eastAsia" w:ascii="宋体" w:hAnsi="宋体" w:cs="宋体"/>
          <w:b/>
          <w:bCs/>
          <w:kern w:val="0"/>
          <w:sz w:val="36"/>
          <w:szCs w:val="36"/>
          <w:highlight w:val="none"/>
          <w:lang w:val="en-US" w:eastAsia="zh-CN"/>
        </w:rPr>
        <w:t>支出</w:t>
      </w:r>
      <w:r>
        <w:rPr>
          <w:rFonts w:hint="eastAsia" w:ascii="宋体" w:hAnsi="宋体" w:eastAsia="宋体" w:cs="宋体"/>
          <w:b/>
          <w:bCs/>
          <w:kern w:val="0"/>
          <w:sz w:val="36"/>
          <w:szCs w:val="36"/>
          <w:highlight w:val="none"/>
          <w:lang w:val="en-US" w:eastAsia="zh-CN"/>
        </w:rPr>
        <w:t>决算表</w:t>
      </w:r>
      <w:r>
        <w:rPr>
          <w:rFonts w:hint="eastAsia" w:ascii="宋体" w:hAnsi="宋体" w:cs="宋体"/>
          <w:b/>
          <w:bCs/>
          <w:kern w:val="0"/>
          <w:sz w:val="36"/>
          <w:szCs w:val="36"/>
          <w:highlight w:val="none"/>
          <w:lang w:val="en-US" w:eastAsia="zh-CN"/>
        </w:rPr>
        <w:t>（按功能分类项级科目）</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240" w:lineRule="auto"/>
        <w:ind w:right="0" w:rightChars="0"/>
        <w:jc w:val="right"/>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单位：万元</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51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功能编码</w:t>
            </w:r>
          </w:p>
        </w:tc>
        <w:tc>
          <w:tcPr>
            <w:tcW w:w="510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功能分类</w:t>
            </w:r>
          </w:p>
        </w:tc>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2040699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其他司法支出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20499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其他公共安全支出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2049999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其他公共安全支出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205</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教育支出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22,891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20501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教育管理事务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1,068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2050101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455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2050199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其他教育管理事务支出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612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20502</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普通教育</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21,343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2050201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学前教育</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1,498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2050202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小学教育</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12,570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2050203</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初中教育</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7,266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2050299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其他普通教育支出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20599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其他教育支出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2059999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其他教育支出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206</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科学技术支出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79,575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20601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科学技术管理事务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18,300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2060102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2060199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其他科学技术管理事务支出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20604</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技术研究与开发</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61,275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2060404</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科技成果转化与扩散</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61,274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2060499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其他技术研究与开发支出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20607</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科学技术普及</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207</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文化旅游体育与传媒支出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5,447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20701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文化和旅游</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5,153 </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表</w:t>
      </w:r>
      <w:r>
        <w:rPr>
          <w:rFonts w:hint="eastAsia" w:ascii="宋体" w:hAnsi="宋体" w:cs="宋体"/>
          <w:kern w:val="0"/>
          <w:sz w:val="24"/>
          <w:szCs w:val="24"/>
          <w:highlight w:val="none"/>
          <w:lang w:val="en-US" w:eastAsia="zh-CN"/>
        </w:rPr>
        <w:t>3</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bCs/>
          <w:kern w:val="0"/>
          <w:sz w:val="32"/>
          <w:szCs w:val="32"/>
          <w:highlight w:val="none"/>
          <w:lang w:val="en-US" w:eastAsia="zh-CN"/>
        </w:rPr>
      </w:pPr>
      <w:r>
        <w:rPr>
          <w:rFonts w:hint="eastAsia" w:ascii="宋体" w:hAnsi="宋体" w:eastAsia="宋体" w:cs="宋体"/>
          <w:b/>
          <w:bCs/>
          <w:kern w:val="0"/>
          <w:sz w:val="36"/>
          <w:szCs w:val="36"/>
          <w:highlight w:val="none"/>
          <w:lang w:val="en-US" w:eastAsia="zh-CN"/>
        </w:rPr>
        <w:t>2021年翠亨新区一般公共预算</w:t>
      </w:r>
      <w:r>
        <w:rPr>
          <w:rFonts w:hint="eastAsia" w:ascii="宋体" w:hAnsi="宋体" w:cs="宋体"/>
          <w:b/>
          <w:bCs/>
          <w:kern w:val="0"/>
          <w:sz w:val="36"/>
          <w:szCs w:val="36"/>
          <w:highlight w:val="none"/>
          <w:lang w:val="en-US" w:eastAsia="zh-CN"/>
        </w:rPr>
        <w:t>支出</w:t>
      </w:r>
      <w:r>
        <w:rPr>
          <w:rFonts w:hint="eastAsia" w:ascii="宋体" w:hAnsi="宋体" w:eastAsia="宋体" w:cs="宋体"/>
          <w:b/>
          <w:bCs/>
          <w:kern w:val="0"/>
          <w:sz w:val="36"/>
          <w:szCs w:val="36"/>
          <w:highlight w:val="none"/>
          <w:lang w:val="en-US" w:eastAsia="zh-CN"/>
        </w:rPr>
        <w:t>决算表</w:t>
      </w:r>
      <w:r>
        <w:rPr>
          <w:rFonts w:hint="eastAsia" w:ascii="宋体" w:hAnsi="宋体" w:cs="宋体"/>
          <w:b/>
          <w:bCs/>
          <w:kern w:val="0"/>
          <w:sz w:val="36"/>
          <w:szCs w:val="36"/>
          <w:highlight w:val="none"/>
          <w:lang w:val="en-US" w:eastAsia="zh-CN"/>
        </w:rPr>
        <w:t>（按功能分类项级科目）</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240" w:lineRule="auto"/>
        <w:ind w:right="0" w:rightChars="0"/>
        <w:jc w:val="right"/>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单位：万元</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51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功能编码</w:t>
            </w:r>
          </w:p>
        </w:tc>
        <w:tc>
          <w:tcPr>
            <w:tcW w:w="510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功能分类</w:t>
            </w:r>
          </w:p>
        </w:tc>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2070101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2070102</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2070104</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图书馆</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2070105</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文化展示及纪念机构</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2070106</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艺术表演场所</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2070108</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文化活动</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2070109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群众文化</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2070111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文化创作与保护</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2070113</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旅游宣传</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2070114</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文化和旅游管理事务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1,419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2070199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其他文化和旅游支出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20702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文物</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2070204</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文物保护</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2070205</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博物馆</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20703</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体育</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2070305</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体育竞赛</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2070308</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群众体育</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2070309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体育交流与合作</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2070399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其他体育支出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20708</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广播电视</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2070801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2070808</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广播电视事务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20799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其他文化旅游体育与传媒支出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2079902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宣传文化发展专项支出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67 </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表</w:t>
      </w:r>
      <w:r>
        <w:rPr>
          <w:rFonts w:hint="eastAsia" w:ascii="宋体" w:hAnsi="宋体" w:cs="宋体"/>
          <w:kern w:val="0"/>
          <w:sz w:val="24"/>
          <w:szCs w:val="24"/>
          <w:highlight w:val="none"/>
          <w:lang w:val="en-US" w:eastAsia="zh-CN"/>
        </w:rPr>
        <w:t>3</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bCs/>
          <w:kern w:val="0"/>
          <w:sz w:val="32"/>
          <w:szCs w:val="32"/>
          <w:highlight w:val="none"/>
          <w:lang w:val="en-US" w:eastAsia="zh-CN"/>
        </w:rPr>
      </w:pPr>
      <w:r>
        <w:rPr>
          <w:rFonts w:hint="eastAsia" w:ascii="宋体" w:hAnsi="宋体" w:eastAsia="宋体" w:cs="宋体"/>
          <w:b/>
          <w:bCs/>
          <w:kern w:val="0"/>
          <w:sz w:val="36"/>
          <w:szCs w:val="36"/>
          <w:highlight w:val="none"/>
          <w:lang w:val="en-US" w:eastAsia="zh-CN"/>
        </w:rPr>
        <w:t>2021年翠亨新区一般公共预算</w:t>
      </w:r>
      <w:r>
        <w:rPr>
          <w:rFonts w:hint="eastAsia" w:ascii="宋体" w:hAnsi="宋体" w:cs="宋体"/>
          <w:b/>
          <w:bCs/>
          <w:kern w:val="0"/>
          <w:sz w:val="36"/>
          <w:szCs w:val="36"/>
          <w:highlight w:val="none"/>
          <w:lang w:val="en-US" w:eastAsia="zh-CN"/>
        </w:rPr>
        <w:t>支出</w:t>
      </w:r>
      <w:r>
        <w:rPr>
          <w:rFonts w:hint="eastAsia" w:ascii="宋体" w:hAnsi="宋体" w:eastAsia="宋体" w:cs="宋体"/>
          <w:b/>
          <w:bCs/>
          <w:kern w:val="0"/>
          <w:sz w:val="36"/>
          <w:szCs w:val="36"/>
          <w:highlight w:val="none"/>
          <w:lang w:val="en-US" w:eastAsia="zh-CN"/>
        </w:rPr>
        <w:t>决算表</w:t>
      </w:r>
      <w:r>
        <w:rPr>
          <w:rFonts w:hint="eastAsia" w:ascii="宋体" w:hAnsi="宋体" w:cs="宋体"/>
          <w:b/>
          <w:bCs/>
          <w:kern w:val="0"/>
          <w:sz w:val="36"/>
          <w:szCs w:val="36"/>
          <w:highlight w:val="none"/>
          <w:lang w:val="en-US" w:eastAsia="zh-CN"/>
        </w:rPr>
        <w:t>（按功能分类项级科目）</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240" w:lineRule="auto"/>
        <w:ind w:right="0" w:rightChars="0"/>
        <w:jc w:val="right"/>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单位：万元</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51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功能编码</w:t>
            </w:r>
          </w:p>
        </w:tc>
        <w:tc>
          <w:tcPr>
            <w:tcW w:w="510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功能分类</w:t>
            </w:r>
          </w:p>
        </w:tc>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2079999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其他文化旅游体育与传媒支出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208</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22,527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20801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人力资源和社会保障管理事务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12,024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2080101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1,123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2080102</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2080104</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综合业务管理</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8,500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2080105</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劳动保障监察</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2080107</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社会保险业务管理事务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2080108</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信息化建设</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2080109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社会保险经办机构</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962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2080112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劳动人事争议调解仲裁</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2080116</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引进人才费用</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972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2080199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其他人力资源和社会保障管理事务支出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民政管理事务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1,026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2080201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753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2080202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2080203</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机关服务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2080208</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基层政权建设和社区治理</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2080299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其他民政管理事务支出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20805</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行政事业单位养老支出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3,959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2080501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行政单位离退休</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1,962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2080502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事业单位离退休</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1,998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20807</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就业补助</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1,287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2080701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就业创业服务补贴</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1,053 </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表</w:t>
      </w:r>
      <w:r>
        <w:rPr>
          <w:rFonts w:hint="eastAsia" w:ascii="宋体" w:hAnsi="宋体" w:cs="宋体"/>
          <w:kern w:val="0"/>
          <w:sz w:val="24"/>
          <w:szCs w:val="24"/>
          <w:highlight w:val="none"/>
          <w:lang w:val="en-US" w:eastAsia="zh-CN"/>
        </w:rPr>
        <w:t>3</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bCs/>
          <w:kern w:val="0"/>
          <w:sz w:val="32"/>
          <w:szCs w:val="32"/>
          <w:highlight w:val="none"/>
          <w:lang w:val="en-US" w:eastAsia="zh-CN"/>
        </w:rPr>
      </w:pPr>
      <w:r>
        <w:rPr>
          <w:rFonts w:hint="eastAsia" w:ascii="宋体" w:hAnsi="宋体" w:eastAsia="宋体" w:cs="宋体"/>
          <w:b/>
          <w:bCs/>
          <w:kern w:val="0"/>
          <w:sz w:val="36"/>
          <w:szCs w:val="36"/>
          <w:highlight w:val="none"/>
          <w:lang w:val="en-US" w:eastAsia="zh-CN"/>
        </w:rPr>
        <w:t>2021年翠亨新区一般公共预算</w:t>
      </w:r>
      <w:r>
        <w:rPr>
          <w:rFonts w:hint="eastAsia" w:ascii="宋体" w:hAnsi="宋体" w:cs="宋体"/>
          <w:b/>
          <w:bCs/>
          <w:kern w:val="0"/>
          <w:sz w:val="36"/>
          <w:szCs w:val="36"/>
          <w:highlight w:val="none"/>
          <w:lang w:val="en-US" w:eastAsia="zh-CN"/>
        </w:rPr>
        <w:t>支出</w:t>
      </w:r>
      <w:r>
        <w:rPr>
          <w:rFonts w:hint="eastAsia" w:ascii="宋体" w:hAnsi="宋体" w:eastAsia="宋体" w:cs="宋体"/>
          <w:b/>
          <w:bCs/>
          <w:kern w:val="0"/>
          <w:sz w:val="36"/>
          <w:szCs w:val="36"/>
          <w:highlight w:val="none"/>
          <w:lang w:val="en-US" w:eastAsia="zh-CN"/>
        </w:rPr>
        <w:t>决算表</w:t>
      </w:r>
      <w:r>
        <w:rPr>
          <w:rFonts w:hint="eastAsia" w:ascii="宋体" w:hAnsi="宋体" w:cs="宋体"/>
          <w:b/>
          <w:bCs/>
          <w:kern w:val="0"/>
          <w:sz w:val="36"/>
          <w:szCs w:val="36"/>
          <w:highlight w:val="none"/>
          <w:lang w:val="en-US" w:eastAsia="zh-CN"/>
        </w:rPr>
        <w:t>（按功能分类项级科目）</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240" w:lineRule="auto"/>
        <w:ind w:right="0" w:rightChars="0"/>
        <w:jc w:val="right"/>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单位：万元</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51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功能编码</w:t>
            </w:r>
          </w:p>
        </w:tc>
        <w:tc>
          <w:tcPr>
            <w:tcW w:w="510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功能分类</w:t>
            </w:r>
          </w:p>
        </w:tc>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2080702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职业培训补贴</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2080711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就业见习补贴</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2080713</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促进创业补贴</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2080799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其他就业补助支出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20808</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抚恤</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410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2080803</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在乡复员、退伍军人生活补助</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2080805</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义务兵优待</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2080899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其他优抚支出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20809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退役安置</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2080901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退役士兵安置</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2080904</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退役士兵管理教育</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20810</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社会福利</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2,056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2081001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儿童福利</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2081002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老年福利</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1,108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2081004</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殡葬</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2081005</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社会福利事业单位</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2081006</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养老服务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2081099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其他社会福利支出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790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20811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残疾人事业</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581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2081104</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残疾人康复</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2081105</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残疾人就业和扶贫</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2081107</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残疾人生活和护理补贴</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2081199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其他残疾人事业支出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20819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最低生活保障</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290 </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表</w:t>
      </w:r>
      <w:r>
        <w:rPr>
          <w:rFonts w:hint="eastAsia" w:ascii="宋体" w:hAnsi="宋体" w:cs="宋体"/>
          <w:kern w:val="0"/>
          <w:sz w:val="24"/>
          <w:szCs w:val="24"/>
          <w:highlight w:val="none"/>
          <w:lang w:val="en-US" w:eastAsia="zh-CN"/>
        </w:rPr>
        <w:t>3</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bCs/>
          <w:kern w:val="0"/>
          <w:sz w:val="32"/>
          <w:szCs w:val="32"/>
          <w:highlight w:val="none"/>
          <w:lang w:val="en-US" w:eastAsia="zh-CN"/>
        </w:rPr>
      </w:pPr>
      <w:r>
        <w:rPr>
          <w:rFonts w:hint="eastAsia" w:ascii="宋体" w:hAnsi="宋体" w:eastAsia="宋体" w:cs="宋体"/>
          <w:b/>
          <w:bCs/>
          <w:kern w:val="0"/>
          <w:sz w:val="36"/>
          <w:szCs w:val="36"/>
          <w:highlight w:val="none"/>
          <w:lang w:val="en-US" w:eastAsia="zh-CN"/>
        </w:rPr>
        <w:t>2021年翠亨新区一般公共预算</w:t>
      </w:r>
      <w:r>
        <w:rPr>
          <w:rFonts w:hint="eastAsia" w:ascii="宋体" w:hAnsi="宋体" w:cs="宋体"/>
          <w:b/>
          <w:bCs/>
          <w:kern w:val="0"/>
          <w:sz w:val="36"/>
          <w:szCs w:val="36"/>
          <w:highlight w:val="none"/>
          <w:lang w:val="en-US" w:eastAsia="zh-CN"/>
        </w:rPr>
        <w:t>支出</w:t>
      </w:r>
      <w:r>
        <w:rPr>
          <w:rFonts w:hint="eastAsia" w:ascii="宋体" w:hAnsi="宋体" w:eastAsia="宋体" w:cs="宋体"/>
          <w:b/>
          <w:bCs/>
          <w:kern w:val="0"/>
          <w:sz w:val="36"/>
          <w:szCs w:val="36"/>
          <w:highlight w:val="none"/>
          <w:lang w:val="en-US" w:eastAsia="zh-CN"/>
        </w:rPr>
        <w:t>决算表</w:t>
      </w:r>
      <w:r>
        <w:rPr>
          <w:rFonts w:hint="eastAsia" w:ascii="宋体" w:hAnsi="宋体" w:cs="宋体"/>
          <w:b/>
          <w:bCs/>
          <w:kern w:val="0"/>
          <w:sz w:val="36"/>
          <w:szCs w:val="36"/>
          <w:highlight w:val="none"/>
          <w:lang w:val="en-US" w:eastAsia="zh-CN"/>
        </w:rPr>
        <w:t>（按功能分类项级科目）</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240" w:lineRule="auto"/>
        <w:ind w:right="0" w:rightChars="0"/>
        <w:jc w:val="right"/>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单位：万元</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51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功能编码</w:t>
            </w:r>
          </w:p>
        </w:tc>
        <w:tc>
          <w:tcPr>
            <w:tcW w:w="510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功能分类</w:t>
            </w:r>
          </w:p>
        </w:tc>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2081902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农村最低生活保障金支出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20820</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临时救助</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2082001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临时救助支出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20821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特困人员救助供养</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2082101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城市特困人员救助供养支出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2082102</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农村特困人员救助供养支出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20825</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其他生活救助</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2082501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其他城市生活救助</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2082502</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其他农村生活救助</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20826</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财政对基本养老保险基金的补助</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2082602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财政对城乡居民基本养老保险基金的补助</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20828</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退役军人管理事务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2082801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2082802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2082850</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事业运行</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2082899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其他退役军人事务管理支出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其他社会保障和就业支出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2089999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其他社会保障和就业支出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210</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卫生健康支出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12,429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21001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卫生健康管理事务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926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2100101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2100102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2100199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其他卫生健康管理事务支出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21002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公立医院</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3,630 </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表</w:t>
      </w:r>
      <w:r>
        <w:rPr>
          <w:rFonts w:hint="eastAsia" w:ascii="宋体" w:hAnsi="宋体" w:cs="宋体"/>
          <w:kern w:val="0"/>
          <w:sz w:val="24"/>
          <w:szCs w:val="24"/>
          <w:highlight w:val="none"/>
          <w:lang w:val="en-US" w:eastAsia="zh-CN"/>
        </w:rPr>
        <w:t>3</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bCs/>
          <w:kern w:val="0"/>
          <w:sz w:val="32"/>
          <w:szCs w:val="32"/>
          <w:highlight w:val="none"/>
          <w:lang w:val="en-US" w:eastAsia="zh-CN"/>
        </w:rPr>
      </w:pPr>
      <w:r>
        <w:rPr>
          <w:rFonts w:hint="eastAsia" w:ascii="宋体" w:hAnsi="宋体" w:eastAsia="宋体" w:cs="宋体"/>
          <w:b/>
          <w:bCs/>
          <w:kern w:val="0"/>
          <w:sz w:val="36"/>
          <w:szCs w:val="36"/>
          <w:highlight w:val="none"/>
          <w:lang w:val="en-US" w:eastAsia="zh-CN"/>
        </w:rPr>
        <w:t>2021年翠亨新区一般公共预算</w:t>
      </w:r>
      <w:r>
        <w:rPr>
          <w:rFonts w:hint="eastAsia" w:ascii="宋体" w:hAnsi="宋体" w:cs="宋体"/>
          <w:b/>
          <w:bCs/>
          <w:kern w:val="0"/>
          <w:sz w:val="36"/>
          <w:szCs w:val="36"/>
          <w:highlight w:val="none"/>
          <w:lang w:val="en-US" w:eastAsia="zh-CN"/>
        </w:rPr>
        <w:t>支出</w:t>
      </w:r>
      <w:r>
        <w:rPr>
          <w:rFonts w:hint="eastAsia" w:ascii="宋体" w:hAnsi="宋体" w:eastAsia="宋体" w:cs="宋体"/>
          <w:b/>
          <w:bCs/>
          <w:kern w:val="0"/>
          <w:sz w:val="36"/>
          <w:szCs w:val="36"/>
          <w:highlight w:val="none"/>
          <w:lang w:val="en-US" w:eastAsia="zh-CN"/>
        </w:rPr>
        <w:t>决算表</w:t>
      </w:r>
      <w:r>
        <w:rPr>
          <w:rFonts w:hint="eastAsia" w:ascii="宋体" w:hAnsi="宋体" w:cs="宋体"/>
          <w:b/>
          <w:bCs/>
          <w:kern w:val="0"/>
          <w:sz w:val="36"/>
          <w:szCs w:val="36"/>
          <w:highlight w:val="none"/>
          <w:lang w:val="en-US" w:eastAsia="zh-CN"/>
        </w:rPr>
        <w:t>（按功能分类项级科目）</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240" w:lineRule="auto"/>
        <w:ind w:right="0" w:rightChars="0"/>
        <w:jc w:val="right"/>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单位：万元</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51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功能编码</w:t>
            </w:r>
          </w:p>
        </w:tc>
        <w:tc>
          <w:tcPr>
            <w:tcW w:w="510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功能分类</w:t>
            </w:r>
          </w:p>
        </w:tc>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2100201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综合医院</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3,630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21003</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基层医疗卫生机构</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4,862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2100301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城市社区卫生机构</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2100399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其他基层医疗卫生机构支出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4,859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21004</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公共卫生</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1,274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2100401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疾病预防控制机构</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2100402</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卫生监督机构</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2100404</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精神卫生机构</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2100408</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基本公共卫生服务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819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2100409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重大公共卫生服务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2100410</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突发公共卫生事件应急处理</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2100499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其他公共卫生支出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21006</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中医药</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2100601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中医（民族医）药专项</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2100699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其他中医药支出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21007</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计划生育事务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2100716</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计划生育机构</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2100717</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计划生育服务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2100799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其他计划生育事务支出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21011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行政事业单位医疗</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21012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财政对基本医疗保险基金的补助</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2101202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财政对城乡居民基本医疗保险基金的补助</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2101299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财政对其他基本医疗保险基金的补助</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21013</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医疗救助</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12 </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表</w:t>
      </w:r>
      <w:r>
        <w:rPr>
          <w:rFonts w:hint="eastAsia" w:ascii="宋体" w:hAnsi="宋体" w:cs="宋体"/>
          <w:kern w:val="0"/>
          <w:sz w:val="24"/>
          <w:szCs w:val="24"/>
          <w:highlight w:val="none"/>
          <w:lang w:val="en-US" w:eastAsia="zh-CN"/>
        </w:rPr>
        <w:t>3</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bCs/>
          <w:kern w:val="0"/>
          <w:sz w:val="32"/>
          <w:szCs w:val="32"/>
          <w:highlight w:val="none"/>
          <w:lang w:val="en-US" w:eastAsia="zh-CN"/>
        </w:rPr>
      </w:pPr>
      <w:r>
        <w:rPr>
          <w:rFonts w:hint="eastAsia" w:ascii="宋体" w:hAnsi="宋体" w:eastAsia="宋体" w:cs="宋体"/>
          <w:b/>
          <w:bCs/>
          <w:kern w:val="0"/>
          <w:sz w:val="36"/>
          <w:szCs w:val="36"/>
          <w:highlight w:val="none"/>
          <w:lang w:val="en-US" w:eastAsia="zh-CN"/>
        </w:rPr>
        <w:t>2021年翠亨新区一般公共预算</w:t>
      </w:r>
      <w:r>
        <w:rPr>
          <w:rFonts w:hint="eastAsia" w:ascii="宋体" w:hAnsi="宋体" w:cs="宋体"/>
          <w:b/>
          <w:bCs/>
          <w:kern w:val="0"/>
          <w:sz w:val="36"/>
          <w:szCs w:val="36"/>
          <w:highlight w:val="none"/>
          <w:lang w:val="en-US" w:eastAsia="zh-CN"/>
        </w:rPr>
        <w:t>支出</w:t>
      </w:r>
      <w:r>
        <w:rPr>
          <w:rFonts w:hint="eastAsia" w:ascii="宋体" w:hAnsi="宋体" w:eastAsia="宋体" w:cs="宋体"/>
          <w:b/>
          <w:bCs/>
          <w:kern w:val="0"/>
          <w:sz w:val="36"/>
          <w:szCs w:val="36"/>
          <w:highlight w:val="none"/>
          <w:lang w:val="en-US" w:eastAsia="zh-CN"/>
        </w:rPr>
        <w:t>决算表</w:t>
      </w:r>
      <w:r>
        <w:rPr>
          <w:rFonts w:hint="eastAsia" w:ascii="宋体" w:hAnsi="宋体" w:cs="宋体"/>
          <w:b/>
          <w:bCs/>
          <w:kern w:val="0"/>
          <w:sz w:val="36"/>
          <w:szCs w:val="36"/>
          <w:highlight w:val="none"/>
          <w:lang w:val="en-US" w:eastAsia="zh-CN"/>
        </w:rPr>
        <w:t>（按功能分类项级科目）</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240" w:lineRule="auto"/>
        <w:ind w:right="0" w:rightChars="0"/>
        <w:jc w:val="right"/>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单位：万元</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51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功能编码</w:t>
            </w:r>
          </w:p>
        </w:tc>
        <w:tc>
          <w:tcPr>
            <w:tcW w:w="510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功能分类</w:t>
            </w:r>
          </w:p>
        </w:tc>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2101399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其他医疗救助支出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21016</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老龄卫生健康事务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2101601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老龄卫生健康事务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21099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其他卫生健康支出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574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2109999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其他卫生健康支出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574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211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节能环保支出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694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21101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环境保护管理事务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2110102</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21102</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环境监测与监察</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2110203</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建设项目环评审查与监督</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2110299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其他环境监测与监察支出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21103</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污染防治</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2110302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水体</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2110304</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固体废弃物与化学品</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2110399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其他污染防治支出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21104</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自然生态保护</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2110402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农村环境保护</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2110499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其他自然生态保护支出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21199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其他节能环保支出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2119999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其他节能环保支出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城乡社区支出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53,124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21201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城乡社区管理事务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3,039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2120101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1,181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2120102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10 </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表</w:t>
      </w:r>
      <w:r>
        <w:rPr>
          <w:rFonts w:hint="eastAsia" w:ascii="宋体" w:hAnsi="宋体" w:cs="宋体"/>
          <w:kern w:val="0"/>
          <w:sz w:val="24"/>
          <w:szCs w:val="24"/>
          <w:highlight w:val="none"/>
          <w:lang w:val="en-US" w:eastAsia="zh-CN"/>
        </w:rPr>
        <w:t>3</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bCs/>
          <w:kern w:val="0"/>
          <w:sz w:val="32"/>
          <w:szCs w:val="32"/>
          <w:highlight w:val="none"/>
          <w:lang w:val="en-US" w:eastAsia="zh-CN"/>
        </w:rPr>
      </w:pPr>
      <w:r>
        <w:rPr>
          <w:rFonts w:hint="eastAsia" w:ascii="宋体" w:hAnsi="宋体" w:eastAsia="宋体" w:cs="宋体"/>
          <w:b/>
          <w:bCs/>
          <w:kern w:val="0"/>
          <w:sz w:val="36"/>
          <w:szCs w:val="36"/>
          <w:highlight w:val="none"/>
          <w:lang w:val="en-US" w:eastAsia="zh-CN"/>
        </w:rPr>
        <w:t>2021年翠亨新区一般公共预算</w:t>
      </w:r>
      <w:r>
        <w:rPr>
          <w:rFonts w:hint="eastAsia" w:ascii="宋体" w:hAnsi="宋体" w:cs="宋体"/>
          <w:b/>
          <w:bCs/>
          <w:kern w:val="0"/>
          <w:sz w:val="36"/>
          <w:szCs w:val="36"/>
          <w:highlight w:val="none"/>
          <w:lang w:val="en-US" w:eastAsia="zh-CN"/>
        </w:rPr>
        <w:t>支出</w:t>
      </w:r>
      <w:r>
        <w:rPr>
          <w:rFonts w:hint="eastAsia" w:ascii="宋体" w:hAnsi="宋体" w:eastAsia="宋体" w:cs="宋体"/>
          <w:b/>
          <w:bCs/>
          <w:kern w:val="0"/>
          <w:sz w:val="36"/>
          <w:szCs w:val="36"/>
          <w:highlight w:val="none"/>
          <w:lang w:val="en-US" w:eastAsia="zh-CN"/>
        </w:rPr>
        <w:t>决算表</w:t>
      </w:r>
      <w:r>
        <w:rPr>
          <w:rFonts w:hint="eastAsia" w:ascii="宋体" w:hAnsi="宋体" w:cs="宋体"/>
          <w:b/>
          <w:bCs/>
          <w:kern w:val="0"/>
          <w:sz w:val="36"/>
          <w:szCs w:val="36"/>
          <w:highlight w:val="none"/>
          <w:lang w:val="en-US" w:eastAsia="zh-CN"/>
        </w:rPr>
        <w:t>（按功能分类项级科目）</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240" w:lineRule="auto"/>
        <w:ind w:right="0" w:rightChars="0"/>
        <w:jc w:val="right"/>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单位：万元</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51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功能编码</w:t>
            </w:r>
          </w:p>
        </w:tc>
        <w:tc>
          <w:tcPr>
            <w:tcW w:w="510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功能分类</w:t>
            </w:r>
          </w:p>
        </w:tc>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2120104</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城管执法</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1,435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2120106</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工程建设管理</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2120199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其他城乡社区管理事务支出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21202</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城乡社区规划与管理</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2120201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城乡社区规划与管理</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21203</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城乡社区公共设施</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44,445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2120303</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小城镇基础设施建设</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43,964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2120399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其他城乡社区公共设施支出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481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21205</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城乡社区环境卫生</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4,612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2120501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城乡社区环境卫生</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4,612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21299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其他城乡社区支出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522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2129999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其他城乡社区支出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522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213</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农林水支出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15,486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农业农村</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5,468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2130101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1,580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2130102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2130104</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事业运行</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2130106</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科技转化与推广服务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2130108</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病虫害控制</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2130109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农产品质量安全</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2130110</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执法监管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2130111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统计监测与信息服务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2130120</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稳定农民收入补贴</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2130122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农业生产发展</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617 </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表</w:t>
      </w:r>
      <w:r>
        <w:rPr>
          <w:rFonts w:hint="eastAsia" w:ascii="宋体" w:hAnsi="宋体" w:cs="宋体"/>
          <w:kern w:val="0"/>
          <w:sz w:val="24"/>
          <w:szCs w:val="24"/>
          <w:highlight w:val="none"/>
          <w:lang w:val="en-US" w:eastAsia="zh-CN"/>
        </w:rPr>
        <w:t>3</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bCs/>
          <w:kern w:val="0"/>
          <w:sz w:val="32"/>
          <w:szCs w:val="32"/>
          <w:highlight w:val="none"/>
          <w:lang w:val="en-US" w:eastAsia="zh-CN"/>
        </w:rPr>
      </w:pPr>
      <w:r>
        <w:rPr>
          <w:rFonts w:hint="eastAsia" w:ascii="宋体" w:hAnsi="宋体" w:eastAsia="宋体" w:cs="宋体"/>
          <w:b/>
          <w:bCs/>
          <w:kern w:val="0"/>
          <w:sz w:val="36"/>
          <w:szCs w:val="36"/>
          <w:highlight w:val="none"/>
          <w:lang w:val="en-US" w:eastAsia="zh-CN"/>
        </w:rPr>
        <w:t>2021年翠亨新区一般公共预算</w:t>
      </w:r>
      <w:r>
        <w:rPr>
          <w:rFonts w:hint="eastAsia" w:ascii="宋体" w:hAnsi="宋体" w:cs="宋体"/>
          <w:b/>
          <w:bCs/>
          <w:kern w:val="0"/>
          <w:sz w:val="36"/>
          <w:szCs w:val="36"/>
          <w:highlight w:val="none"/>
          <w:lang w:val="en-US" w:eastAsia="zh-CN"/>
        </w:rPr>
        <w:t>支出</w:t>
      </w:r>
      <w:r>
        <w:rPr>
          <w:rFonts w:hint="eastAsia" w:ascii="宋体" w:hAnsi="宋体" w:eastAsia="宋体" w:cs="宋体"/>
          <w:b/>
          <w:bCs/>
          <w:kern w:val="0"/>
          <w:sz w:val="36"/>
          <w:szCs w:val="36"/>
          <w:highlight w:val="none"/>
          <w:lang w:val="en-US" w:eastAsia="zh-CN"/>
        </w:rPr>
        <w:t>决算表</w:t>
      </w:r>
      <w:r>
        <w:rPr>
          <w:rFonts w:hint="eastAsia" w:ascii="宋体" w:hAnsi="宋体" w:cs="宋体"/>
          <w:b/>
          <w:bCs/>
          <w:kern w:val="0"/>
          <w:sz w:val="36"/>
          <w:szCs w:val="36"/>
          <w:highlight w:val="none"/>
          <w:lang w:val="en-US" w:eastAsia="zh-CN"/>
        </w:rPr>
        <w:t>（按功能分类项级科目）</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240" w:lineRule="auto"/>
        <w:ind w:right="0" w:rightChars="0"/>
        <w:jc w:val="right"/>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单位：万元</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51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功能编码</w:t>
            </w:r>
          </w:p>
        </w:tc>
        <w:tc>
          <w:tcPr>
            <w:tcW w:w="510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功能分类</w:t>
            </w:r>
          </w:p>
        </w:tc>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2130124</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农村合作经济</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2130125</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农产品加工与促销</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2130126</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农村社会事业</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2,075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2130135</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农业资源保护修复与利用</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2130153</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农田建设</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2130199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其他农业农村支出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390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21302</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林业和草原</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716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2130202</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2130205</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森林资源培育</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2130207</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森林资源管理</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2130209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森林生态效益补偿</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2130211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动植物保护</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2130234</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林业草原防灾减灾</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2130237</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行业业务管理</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2130299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其他林业和草原支出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21303</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水利</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2,556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2130301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1,039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2130302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2130305</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水利工程建设</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675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2130306</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水利工程运行与维护</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2130308</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水利前期工作</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2130311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水资源节约管理与保护</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2130314</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防汛</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2130321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大中型水库移民后期扶持专项支出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13 </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表</w:t>
      </w:r>
      <w:r>
        <w:rPr>
          <w:rFonts w:hint="eastAsia" w:ascii="宋体" w:hAnsi="宋体" w:cs="宋体"/>
          <w:kern w:val="0"/>
          <w:sz w:val="24"/>
          <w:szCs w:val="24"/>
          <w:highlight w:val="none"/>
          <w:lang w:val="en-US" w:eastAsia="zh-CN"/>
        </w:rPr>
        <w:t>3</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bCs/>
          <w:kern w:val="0"/>
          <w:sz w:val="32"/>
          <w:szCs w:val="32"/>
          <w:highlight w:val="none"/>
          <w:lang w:val="en-US" w:eastAsia="zh-CN"/>
        </w:rPr>
      </w:pPr>
      <w:r>
        <w:rPr>
          <w:rFonts w:hint="eastAsia" w:ascii="宋体" w:hAnsi="宋体" w:eastAsia="宋体" w:cs="宋体"/>
          <w:b/>
          <w:bCs/>
          <w:kern w:val="0"/>
          <w:sz w:val="36"/>
          <w:szCs w:val="36"/>
          <w:highlight w:val="none"/>
          <w:lang w:val="en-US" w:eastAsia="zh-CN"/>
        </w:rPr>
        <w:t>2021年翠亨新区一般公共预算</w:t>
      </w:r>
      <w:r>
        <w:rPr>
          <w:rFonts w:hint="eastAsia" w:ascii="宋体" w:hAnsi="宋体" w:cs="宋体"/>
          <w:b/>
          <w:bCs/>
          <w:kern w:val="0"/>
          <w:sz w:val="36"/>
          <w:szCs w:val="36"/>
          <w:highlight w:val="none"/>
          <w:lang w:val="en-US" w:eastAsia="zh-CN"/>
        </w:rPr>
        <w:t>支出</w:t>
      </w:r>
      <w:r>
        <w:rPr>
          <w:rFonts w:hint="eastAsia" w:ascii="宋体" w:hAnsi="宋体" w:eastAsia="宋体" w:cs="宋体"/>
          <w:b/>
          <w:bCs/>
          <w:kern w:val="0"/>
          <w:sz w:val="36"/>
          <w:szCs w:val="36"/>
          <w:highlight w:val="none"/>
          <w:lang w:val="en-US" w:eastAsia="zh-CN"/>
        </w:rPr>
        <w:t>决算表</w:t>
      </w:r>
      <w:r>
        <w:rPr>
          <w:rFonts w:hint="eastAsia" w:ascii="宋体" w:hAnsi="宋体" w:cs="宋体"/>
          <w:b/>
          <w:bCs/>
          <w:kern w:val="0"/>
          <w:sz w:val="36"/>
          <w:szCs w:val="36"/>
          <w:highlight w:val="none"/>
          <w:lang w:val="en-US" w:eastAsia="zh-CN"/>
        </w:rPr>
        <w:t>（按功能分类项级科目）</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240" w:lineRule="auto"/>
        <w:ind w:right="0" w:rightChars="0"/>
        <w:jc w:val="right"/>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单位：万元</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51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功能编码</w:t>
            </w:r>
          </w:p>
        </w:tc>
        <w:tc>
          <w:tcPr>
            <w:tcW w:w="510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功能分类</w:t>
            </w:r>
          </w:p>
        </w:tc>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2130322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水利安全监督</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2130399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其他水利支出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21305</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扶贫</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2130505</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生产发展</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2130599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其他扶贫支出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2130707</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农村综合改革示范试点补助</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21309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目标价格补贴</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2130999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其他目标价格补贴</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21399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其他农林水支出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6,505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2139999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其他农林水支出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6,505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214</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交通运输支出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21401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公路水路运输</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2140101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2140112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公路运输管理</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21499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其他交通运输支出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2149999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其他交通运输支出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215</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资源勘探工业信息等支出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21505</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工业和信息产业监管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2150599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其他工业和信息产业监管支出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21507</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国有资产监管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2150799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其他国有资产监管支出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粮油物资储备支出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22201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粮油物资事务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2220115</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粮食风险基金</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154 </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表</w:t>
      </w:r>
      <w:r>
        <w:rPr>
          <w:rFonts w:hint="eastAsia" w:ascii="宋体" w:hAnsi="宋体" w:cs="宋体"/>
          <w:kern w:val="0"/>
          <w:sz w:val="24"/>
          <w:szCs w:val="24"/>
          <w:highlight w:val="none"/>
          <w:lang w:val="en-US" w:eastAsia="zh-CN"/>
        </w:rPr>
        <w:t>3</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bCs/>
          <w:kern w:val="0"/>
          <w:sz w:val="32"/>
          <w:szCs w:val="32"/>
          <w:highlight w:val="none"/>
          <w:lang w:val="en-US" w:eastAsia="zh-CN"/>
        </w:rPr>
      </w:pPr>
      <w:r>
        <w:rPr>
          <w:rFonts w:hint="eastAsia" w:ascii="宋体" w:hAnsi="宋体" w:eastAsia="宋体" w:cs="宋体"/>
          <w:b/>
          <w:bCs/>
          <w:kern w:val="0"/>
          <w:sz w:val="36"/>
          <w:szCs w:val="36"/>
          <w:highlight w:val="none"/>
          <w:lang w:val="en-US" w:eastAsia="zh-CN"/>
        </w:rPr>
        <w:t>2021年翠亨新区一般公共预算</w:t>
      </w:r>
      <w:r>
        <w:rPr>
          <w:rFonts w:hint="eastAsia" w:ascii="宋体" w:hAnsi="宋体" w:cs="宋体"/>
          <w:b/>
          <w:bCs/>
          <w:kern w:val="0"/>
          <w:sz w:val="36"/>
          <w:szCs w:val="36"/>
          <w:highlight w:val="none"/>
          <w:lang w:val="en-US" w:eastAsia="zh-CN"/>
        </w:rPr>
        <w:t>支出</w:t>
      </w:r>
      <w:r>
        <w:rPr>
          <w:rFonts w:hint="eastAsia" w:ascii="宋体" w:hAnsi="宋体" w:eastAsia="宋体" w:cs="宋体"/>
          <w:b/>
          <w:bCs/>
          <w:kern w:val="0"/>
          <w:sz w:val="36"/>
          <w:szCs w:val="36"/>
          <w:highlight w:val="none"/>
          <w:lang w:val="en-US" w:eastAsia="zh-CN"/>
        </w:rPr>
        <w:t>决算表</w:t>
      </w:r>
      <w:r>
        <w:rPr>
          <w:rFonts w:hint="eastAsia" w:ascii="宋体" w:hAnsi="宋体" w:cs="宋体"/>
          <w:b/>
          <w:bCs/>
          <w:kern w:val="0"/>
          <w:sz w:val="36"/>
          <w:szCs w:val="36"/>
          <w:highlight w:val="none"/>
          <w:lang w:val="en-US" w:eastAsia="zh-CN"/>
        </w:rPr>
        <w:t>（按功能分类项级科目）</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240" w:lineRule="auto"/>
        <w:ind w:right="0" w:rightChars="0"/>
        <w:jc w:val="right"/>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单位：万元</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51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功能编码</w:t>
            </w:r>
          </w:p>
        </w:tc>
        <w:tc>
          <w:tcPr>
            <w:tcW w:w="510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功能分类</w:t>
            </w:r>
          </w:p>
        </w:tc>
        <w:tc>
          <w:tcPr>
            <w:tcW w:w="170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2220199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其他粮油物资事务支出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224</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灾害防治及应急管理支出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2,688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22401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应急管理事务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649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2240101</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2240102</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2240104</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灾害风险防治</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2240106</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安全监管</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2240109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应急管理</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2240199</w:t>
            </w:r>
          </w:p>
        </w:tc>
        <w:tc>
          <w:tcPr>
            <w:tcW w:w="5108"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其他应急管理支出</w:t>
            </w:r>
          </w:p>
        </w:tc>
        <w:tc>
          <w:tcPr>
            <w:tcW w:w="1706"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22402</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消防事务</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2,037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2240201</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523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2240204</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消防应急救援</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1,513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2240299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其他消防事务支出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22407</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自然灾害救灾及恢复重建支出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2240703</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自然灾害救灾补助</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其他支出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22999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2299999</w:t>
            </w:r>
          </w:p>
        </w:tc>
        <w:tc>
          <w:tcPr>
            <w:tcW w:w="510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其他支出</w:t>
            </w:r>
          </w:p>
        </w:tc>
        <w:tc>
          <w:tcPr>
            <w:tcW w:w="170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382 </w:t>
            </w:r>
          </w:p>
        </w:tc>
      </w:tr>
    </w:tbl>
    <w:p>
      <w:pPr>
        <w:pStyle w:val="2"/>
        <w:widowControl w:val="0"/>
        <w:numPr>
          <w:ilvl w:val="0"/>
          <w:numId w:val="0"/>
        </w:numPr>
        <w:spacing w:before="0" w:beforeAutospacing="0" w:after="120" w:afterAutospacing="0" w:line="480" w:lineRule="auto"/>
        <w:ind w:right="0" w:rightChars="0"/>
        <w:jc w:val="both"/>
        <w:rPr>
          <w:rFonts w:hint="default" w:ascii="宋体" w:hAnsi="宋体" w:eastAsia="宋体" w:cs="宋体"/>
          <w:b w:val="0"/>
          <w:bCs w:val="0"/>
          <w:kern w:val="0"/>
          <w:sz w:val="24"/>
          <w:szCs w:val="24"/>
          <w:highlight w:val="none"/>
          <w:lang w:val="en-US" w:eastAsia="zh-CN"/>
        </w:rPr>
      </w:pPr>
    </w:p>
    <w:p>
      <w:pPr>
        <w:pStyle w:val="2"/>
        <w:widowControl w:val="0"/>
        <w:numPr>
          <w:ilvl w:val="0"/>
          <w:numId w:val="0"/>
        </w:numPr>
        <w:spacing w:before="0" w:beforeAutospacing="0" w:after="120" w:afterAutospacing="0" w:line="480" w:lineRule="auto"/>
        <w:ind w:right="0" w:rightChars="0"/>
        <w:jc w:val="both"/>
        <w:rPr>
          <w:rFonts w:hint="eastAsia" w:ascii="黑体" w:hAnsi="黑体" w:eastAsia="黑体" w:cs="黑体"/>
          <w:kern w:val="0"/>
          <w:sz w:val="32"/>
          <w:szCs w:val="32"/>
          <w:highlight w:val="none"/>
          <w:lang w:val="en-US" w:eastAsia="zh-CN"/>
        </w:rPr>
      </w:pPr>
    </w:p>
    <w:p>
      <w:pPr>
        <w:pStyle w:val="2"/>
        <w:numPr>
          <w:ilvl w:val="0"/>
          <w:numId w:val="0"/>
        </w:numPr>
        <w:ind w:right="0" w:rightChars="0"/>
        <w:jc w:val="both"/>
        <w:rPr>
          <w:rFonts w:hint="eastAsia" w:ascii="黑体" w:hAnsi="黑体" w:eastAsia="黑体" w:cs="黑体"/>
          <w:kern w:val="0"/>
          <w:sz w:val="32"/>
          <w:szCs w:val="32"/>
          <w:highlight w:val="none"/>
          <w:lang w:val="en-US" w:eastAsia="zh-CN"/>
        </w:rPr>
      </w:pPr>
    </w:p>
    <w:p>
      <w:pPr>
        <w:pStyle w:val="2"/>
        <w:numPr>
          <w:ilvl w:val="0"/>
          <w:numId w:val="0"/>
        </w:numPr>
        <w:ind w:right="0" w:rightChars="0"/>
        <w:jc w:val="both"/>
        <w:rPr>
          <w:rFonts w:hint="eastAsia" w:ascii="黑体" w:hAnsi="黑体" w:eastAsia="黑体" w:cs="黑体"/>
          <w:kern w:val="0"/>
          <w:sz w:val="32"/>
          <w:szCs w:val="32"/>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表</w:t>
      </w:r>
      <w:r>
        <w:rPr>
          <w:rFonts w:hint="eastAsia" w:ascii="宋体" w:hAnsi="宋体" w:cs="宋体"/>
          <w:kern w:val="0"/>
          <w:sz w:val="24"/>
          <w:szCs w:val="24"/>
          <w:highlight w:val="none"/>
          <w:lang w:val="en-US" w:eastAsia="zh-CN"/>
        </w:rPr>
        <w:t>4</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bCs/>
          <w:kern w:val="0"/>
          <w:sz w:val="32"/>
          <w:szCs w:val="32"/>
          <w:highlight w:val="none"/>
          <w:lang w:val="en-US" w:eastAsia="zh-CN"/>
        </w:rPr>
      </w:pPr>
      <w:r>
        <w:rPr>
          <w:rFonts w:hint="eastAsia" w:ascii="宋体" w:hAnsi="宋体" w:eastAsia="宋体" w:cs="宋体"/>
          <w:b/>
          <w:bCs/>
          <w:kern w:val="0"/>
          <w:sz w:val="36"/>
          <w:szCs w:val="36"/>
          <w:highlight w:val="none"/>
          <w:lang w:val="en-US" w:eastAsia="zh-CN"/>
        </w:rPr>
        <w:t>2021年翠亨新区</w:t>
      </w:r>
      <w:r>
        <w:rPr>
          <w:rFonts w:hint="eastAsia" w:ascii="宋体" w:hAnsi="宋体" w:cs="宋体"/>
          <w:b/>
          <w:bCs/>
          <w:kern w:val="0"/>
          <w:sz w:val="36"/>
          <w:szCs w:val="36"/>
          <w:highlight w:val="none"/>
          <w:lang w:val="en-US" w:eastAsia="zh-CN"/>
        </w:rPr>
        <w:t>政府性基金预算收入</w:t>
      </w:r>
      <w:r>
        <w:rPr>
          <w:rFonts w:hint="eastAsia" w:ascii="宋体" w:hAnsi="宋体" w:eastAsia="宋体" w:cs="宋体"/>
          <w:b/>
          <w:bCs/>
          <w:kern w:val="0"/>
          <w:sz w:val="36"/>
          <w:szCs w:val="36"/>
          <w:highlight w:val="none"/>
          <w:lang w:val="en-US" w:eastAsia="zh-CN"/>
        </w:rPr>
        <w:t>决算表</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240" w:lineRule="auto"/>
        <w:ind w:right="0" w:rightChars="0"/>
        <w:jc w:val="right"/>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单位：万元</w:t>
      </w:r>
    </w:p>
    <w:tbl>
      <w:tblPr>
        <w:tblStyle w:val="4"/>
        <w:tblW w:w="8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2"/>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w:t>
            </w:r>
          </w:p>
        </w:tc>
        <w:tc>
          <w:tcPr>
            <w:tcW w:w="4252"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Style w:val="11"/>
                <w:rFonts w:hint="eastAsia" w:ascii="宋体" w:hAnsi="宋体" w:eastAsia="宋体" w:cs="宋体"/>
                <w:sz w:val="18"/>
                <w:szCs w:val="18"/>
                <w:lang w:val="en-US" w:eastAsia="zh-CN" w:bidi="ar"/>
              </w:rPr>
              <w:t>收入总计</w:t>
            </w:r>
          </w:p>
        </w:tc>
        <w:tc>
          <w:tcPr>
            <w:tcW w:w="4252"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 xml:space="preserve">653,972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Style w:val="11"/>
                <w:rFonts w:hint="eastAsia" w:ascii="宋体" w:hAnsi="宋体" w:eastAsia="宋体" w:cs="宋体"/>
                <w:sz w:val="18"/>
                <w:szCs w:val="18"/>
                <w:lang w:val="en-US" w:eastAsia="zh-CN" w:bidi="ar"/>
              </w:rPr>
              <w:t>一、政府性基金收入</w:t>
            </w:r>
          </w:p>
        </w:tc>
        <w:tc>
          <w:tcPr>
            <w:tcW w:w="4252"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 xml:space="preserve">633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（一）港口建设费收入</w:t>
            </w:r>
          </w:p>
        </w:tc>
        <w:tc>
          <w:tcPr>
            <w:tcW w:w="4252" w:type="dxa"/>
            <w:vAlign w:val="center"/>
          </w:tcPr>
          <w:p>
            <w:pPr>
              <w:jc w:val="right"/>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（二）国有土地收益基金收入</w:t>
            </w:r>
          </w:p>
        </w:tc>
        <w:tc>
          <w:tcPr>
            <w:tcW w:w="4252" w:type="dxa"/>
            <w:vAlign w:val="center"/>
          </w:tcPr>
          <w:p>
            <w:pPr>
              <w:jc w:val="right"/>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（三）农业土地开发资金收入</w:t>
            </w:r>
          </w:p>
        </w:tc>
        <w:tc>
          <w:tcPr>
            <w:tcW w:w="4252" w:type="dxa"/>
            <w:vAlign w:val="center"/>
          </w:tcPr>
          <w:p>
            <w:pPr>
              <w:jc w:val="right"/>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（四）国有土地使用权出让收入</w:t>
            </w:r>
          </w:p>
        </w:tc>
        <w:tc>
          <w:tcPr>
            <w:tcW w:w="4252" w:type="dxa"/>
            <w:vAlign w:val="center"/>
          </w:tcPr>
          <w:p>
            <w:pPr>
              <w:jc w:val="right"/>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（五）城市基础设施配套费收入</w:t>
            </w:r>
          </w:p>
        </w:tc>
        <w:tc>
          <w:tcPr>
            <w:tcW w:w="4252" w:type="dxa"/>
            <w:vAlign w:val="center"/>
          </w:tcPr>
          <w:p>
            <w:pPr>
              <w:jc w:val="right"/>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（六）污水处理费</w:t>
            </w:r>
          </w:p>
        </w:tc>
        <w:tc>
          <w:tcPr>
            <w:tcW w:w="4252"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633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（七）福利彩票销售机构的业务费用</w:t>
            </w:r>
          </w:p>
        </w:tc>
        <w:tc>
          <w:tcPr>
            <w:tcW w:w="4252" w:type="dxa"/>
            <w:vAlign w:val="center"/>
          </w:tcPr>
          <w:p>
            <w:pPr>
              <w:jc w:val="righ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（八）福利彩票公益金收入</w:t>
            </w:r>
          </w:p>
        </w:tc>
        <w:tc>
          <w:tcPr>
            <w:tcW w:w="4252" w:type="dxa"/>
            <w:vAlign w:val="center"/>
          </w:tcPr>
          <w:p>
            <w:pPr>
              <w:jc w:val="righ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（九）体育彩票公益金收入</w:t>
            </w:r>
          </w:p>
        </w:tc>
        <w:tc>
          <w:tcPr>
            <w:tcW w:w="4252" w:type="dxa"/>
            <w:vAlign w:val="center"/>
          </w:tcPr>
          <w:p>
            <w:pPr>
              <w:jc w:val="righ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（十）其他政府性基金收入</w:t>
            </w:r>
          </w:p>
        </w:tc>
        <w:tc>
          <w:tcPr>
            <w:tcW w:w="4252" w:type="dxa"/>
            <w:vAlign w:val="center"/>
          </w:tcPr>
          <w:p>
            <w:pPr>
              <w:jc w:val="righ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Style w:val="11"/>
                <w:rFonts w:hint="eastAsia" w:ascii="宋体" w:hAnsi="宋体" w:eastAsia="宋体" w:cs="宋体"/>
                <w:sz w:val="18"/>
                <w:szCs w:val="18"/>
                <w:lang w:val="en-US" w:eastAsia="zh-CN" w:bidi="ar"/>
              </w:rPr>
              <w:t>二、转移性收入</w:t>
            </w:r>
          </w:p>
        </w:tc>
        <w:tc>
          <w:tcPr>
            <w:tcW w:w="4252"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 xml:space="preserve">615,609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（一）转移支付收入</w:t>
            </w:r>
          </w:p>
        </w:tc>
        <w:tc>
          <w:tcPr>
            <w:tcW w:w="4252"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472,847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（二）债务转贷收入</w:t>
            </w:r>
          </w:p>
        </w:tc>
        <w:tc>
          <w:tcPr>
            <w:tcW w:w="4252"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135,276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（三）下级上解收入</w:t>
            </w:r>
          </w:p>
        </w:tc>
        <w:tc>
          <w:tcPr>
            <w:tcW w:w="4252" w:type="dxa"/>
            <w:vAlign w:val="center"/>
          </w:tcPr>
          <w:p>
            <w:pPr>
              <w:jc w:val="right"/>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（四）调入资金</w:t>
            </w:r>
          </w:p>
        </w:tc>
        <w:tc>
          <w:tcPr>
            <w:tcW w:w="4252"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7,486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三、上年结余结转</w:t>
            </w:r>
          </w:p>
        </w:tc>
        <w:tc>
          <w:tcPr>
            <w:tcW w:w="4252"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 xml:space="preserve">37,731 </w:t>
            </w:r>
          </w:p>
        </w:tc>
      </w:tr>
    </w:tbl>
    <w:p>
      <w:pPr>
        <w:pStyle w:val="2"/>
        <w:numPr>
          <w:ilvl w:val="0"/>
          <w:numId w:val="0"/>
        </w:numPr>
        <w:ind w:right="0" w:rightChars="0"/>
        <w:jc w:val="both"/>
        <w:rPr>
          <w:rFonts w:hint="eastAsia" w:ascii="黑体" w:hAnsi="黑体" w:eastAsia="黑体" w:cs="黑体"/>
          <w:kern w:val="0"/>
          <w:sz w:val="32"/>
          <w:szCs w:val="32"/>
          <w:highlight w:val="none"/>
          <w:lang w:val="en-US" w:eastAsia="zh-CN"/>
        </w:rPr>
      </w:pPr>
    </w:p>
    <w:p>
      <w:pPr>
        <w:numPr>
          <w:ilvl w:val="0"/>
          <w:numId w:val="0"/>
        </w:numPr>
        <w:jc w:val="both"/>
        <w:rPr>
          <w:rFonts w:hint="default" w:ascii="黑体" w:hAnsi="黑体" w:eastAsia="黑体" w:cs="黑体"/>
          <w:b/>
          <w:bCs/>
          <w:sz w:val="40"/>
          <w:szCs w:val="40"/>
          <w:lang w:val="en-US" w:eastAsia="zh-CN"/>
        </w:rPr>
      </w:pPr>
    </w:p>
    <w:p>
      <w:pPr>
        <w:pStyle w:val="2"/>
        <w:rPr>
          <w:rFonts w:hint="default" w:ascii="黑体" w:hAnsi="黑体" w:eastAsia="黑体" w:cs="黑体"/>
          <w:b/>
          <w:bCs/>
          <w:sz w:val="40"/>
          <w:szCs w:val="40"/>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表</w:t>
      </w:r>
      <w:r>
        <w:rPr>
          <w:rFonts w:hint="eastAsia" w:ascii="宋体" w:hAnsi="宋体" w:cs="宋体"/>
          <w:kern w:val="0"/>
          <w:sz w:val="24"/>
          <w:szCs w:val="24"/>
          <w:highlight w:val="none"/>
          <w:lang w:val="en-US" w:eastAsia="zh-CN"/>
        </w:rPr>
        <w:t>5</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bCs/>
          <w:kern w:val="0"/>
          <w:sz w:val="32"/>
          <w:szCs w:val="32"/>
          <w:highlight w:val="none"/>
          <w:lang w:val="en-US" w:eastAsia="zh-CN"/>
        </w:rPr>
      </w:pPr>
      <w:r>
        <w:rPr>
          <w:rFonts w:hint="eastAsia" w:ascii="宋体" w:hAnsi="宋体" w:eastAsia="宋体" w:cs="宋体"/>
          <w:b/>
          <w:bCs/>
          <w:kern w:val="0"/>
          <w:sz w:val="36"/>
          <w:szCs w:val="36"/>
          <w:highlight w:val="none"/>
          <w:lang w:val="en-US" w:eastAsia="zh-CN"/>
        </w:rPr>
        <w:t>2021年翠亨新区</w:t>
      </w:r>
      <w:r>
        <w:rPr>
          <w:rFonts w:hint="eastAsia" w:ascii="宋体" w:hAnsi="宋体" w:cs="宋体"/>
          <w:b/>
          <w:bCs/>
          <w:kern w:val="0"/>
          <w:sz w:val="36"/>
          <w:szCs w:val="36"/>
          <w:highlight w:val="none"/>
          <w:lang w:val="en-US" w:eastAsia="zh-CN"/>
        </w:rPr>
        <w:t>政府性基金预算支出</w:t>
      </w:r>
      <w:r>
        <w:rPr>
          <w:rFonts w:hint="eastAsia" w:ascii="宋体" w:hAnsi="宋体" w:eastAsia="宋体" w:cs="宋体"/>
          <w:b/>
          <w:bCs/>
          <w:kern w:val="0"/>
          <w:sz w:val="36"/>
          <w:szCs w:val="36"/>
          <w:highlight w:val="none"/>
          <w:lang w:val="en-US" w:eastAsia="zh-CN"/>
        </w:rPr>
        <w:t>决算表</w:t>
      </w:r>
      <w:r>
        <w:rPr>
          <w:rFonts w:hint="eastAsia" w:ascii="宋体" w:hAnsi="宋体" w:cs="宋体"/>
          <w:b/>
          <w:bCs/>
          <w:kern w:val="0"/>
          <w:sz w:val="36"/>
          <w:szCs w:val="36"/>
          <w:highlight w:val="none"/>
          <w:lang w:val="en-US" w:eastAsia="zh-CN"/>
        </w:rPr>
        <w:t>（按功能分类）</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240" w:lineRule="auto"/>
        <w:ind w:right="0" w:rightChars="0"/>
        <w:jc w:val="right"/>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单位：万元</w:t>
      </w:r>
    </w:p>
    <w:tbl>
      <w:tblPr>
        <w:tblStyle w:val="4"/>
        <w:tblW w:w="8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2"/>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w:t>
            </w:r>
          </w:p>
        </w:tc>
        <w:tc>
          <w:tcPr>
            <w:tcW w:w="4252"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支出总计</w:t>
            </w:r>
          </w:p>
        </w:tc>
        <w:tc>
          <w:tcPr>
            <w:tcW w:w="4252"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 xml:space="preserve">653,972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一、政府性基金预算支出</w:t>
            </w:r>
          </w:p>
        </w:tc>
        <w:tc>
          <w:tcPr>
            <w:tcW w:w="4252"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 xml:space="preserve">632,950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（一）文化体育与传媒支出</w:t>
            </w:r>
          </w:p>
        </w:tc>
        <w:tc>
          <w:tcPr>
            <w:tcW w:w="4252" w:type="dxa"/>
            <w:vAlign w:val="center"/>
          </w:tcPr>
          <w:p>
            <w:pPr>
              <w:jc w:val="right"/>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（二）社会保障和就业支出</w:t>
            </w:r>
          </w:p>
        </w:tc>
        <w:tc>
          <w:tcPr>
            <w:tcW w:w="4252" w:type="dxa"/>
            <w:vAlign w:val="center"/>
          </w:tcPr>
          <w:p>
            <w:pPr>
              <w:jc w:val="right"/>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（三）城乡社区支出</w:t>
            </w:r>
          </w:p>
        </w:tc>
        <w:tc>
          <w:tcPr>
            <w:tcW w:w="4252"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536,950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（四）交通运输支出</w:t>
            </w:r>
          </w:p>
        </w:tc>
        <w:tc>
          <w:tcPr>
            <w:tcW w:w="4252" w:type="dxa"/>
            <w:vAlign w:val="center"/>
          </w:tcPr>
          <w:p>
            <w:pPr>
              <w:jc w:val="right"/>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（五）资源勘探工业信息等支出</w:t>
            </w:r>
          </w:p>
        </w:tc>
        <w:tc>
          <w:tcPr>
            <w:tcW w:w="4252" w:type="dxa"/>
            <w:vAlign w:val="center"/>
          </w:tcPr>
          <w:p>
            <w:pPr>
              <w:jc w:val="right"/>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（六）其他支出</w:t>
            </w:r>
          </w:p>
        </w:tc>
        <w:tc>
          <w:tcPr>
            <w:tcW w:w="4252"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（七）债务付息支出</w:t>
            </w:r>
          </w:p>
        </w:tc>
        <w:tc>
          <w:tcPr>
            <w:tcW w:w="4252" w:type="dxa"/>
            <w:vAlign w:val="center"/>
          </w:tcPr>
          <w:p>
            <w:pPr>
              <w:jc w:val="right"/>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kern w:val="0"/>
                <w:sz w:val="18"/>
                <w:szCs w:val="18"/>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（八）债务发行费用支出</w:t>
            </w:r>
          </w:p>
        </w:tc>
        <w:tc>
          <w:tcPr>
            <w:tcW w:w="4252" w:type="dxa"/>
            <w:vAlign w:val="center"/>
          </w:tcPr>
          <w:p>
            <w:pPr>
              <w:jc w:val="righ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（九）抗疫特别国债安排的支出</w:t>
            </w:r>
          </w:p>
        </w:tc>
        <w:tc>
          <w:tcPr>
            <w:tcW w:w="4252" w:type="dxa"/>
            <w:vAlign w:val="center"/>
          </w:tcPr>
          <w:p>
            <w:pPr>
              <w:jc w:val="righ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二、上解上级支出</w:t>
            </w:r>
          </w:p>
        </w:tc>
        <w:tc>
          <w:tcPr>
            <w:tcW w:w="4252"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 xml:space="preserve">13,130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三、债务还本支出</w:t>
            </w:r>
          </w:p>
        </w:tc>
        <w:tc>
          <w:tcPr>
            <w:tcW w:w="4252" w:type="dxa"/>
            <w:vAlign w:val="center"/>
          </w:tcPr>
          <w:p>
            <w:pPr>
              <w:jc w:val="righ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四、补助下级支出</w:t>
            </w:r>
          </w:p>
        </w:tc>
        <w:tc>
          <w:tcPr>
            <w:tcW w:w="4252" w:type="dxa"/>
            <w:vAlign w:val="center"/>
          </w:tcPr>
          <w:p>
            <w:pPr>
              <w:jc w:val="righ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五、调出资金</w:t>
            </w:r>
          </w:p>
        </w:tc>
        <w:tc>
          <w:tcPr>
            <w:tcW w:w="4252" w:type="dxa"/>
            <w:vAlign w:val="center"/>
          </w:tcPr>
          <w:p>
            <w:pPr>
              <w:jc w:val="righ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六、债务转贷支出</w:t>
            </w:r>
          </w:p>
        </w:tc>
        <w:tc>
          <w:tcPr>
            <w:tcW w:w="4252" w:type="dxa"/>
            <w:vAlign w:val="center"/>
          </w:tcPr>
          <w:p>
            <w:pPr>
              <w:jc w:val="righ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七、年终结余</w:t>
            </w:r>
          </w:p>
        </w:tc>
        <w:tc>
          <w:tcPr>
            <w:tcW w:w="4252"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 xml:space="preserve">7,893 </w:t>
            </w:r>
          </w:p>
        </w:tc>
      </w:tr>
    </w:tbl>
    <w:p>
      <w:pPr>
        <w:pStyle w:val="2"/>
        <w:rPr>
          <w:rFonts w:hint="default" w:ascii="黑体" w:hAnsi="黑体" w:eastAsia="黑体" w:cs="黑体"/>
          <w:b/>
          <w:bCs/>
          <w:sz w:val="40"/>
          <w:szCs w:val="40"/>
          <w:lang w:val="en-US" w:eastAsia="zh-CN"/>
        </w:rPr>
      </w:pPr>
    </w:p>
    <w:p>
      <w:pPr>
        <w:pStyle w:val="2"/>
        <w:rPr>
          <w:rFonts w:hint="default" w:ascii="黑体" w:hAnsi="黑体" w:eastAsia="黑体" w:cs="黑体"/>
          <w:b/>
          <w:bCs/>
          <w:sz w:val="40"/>
          <w:szCs w:val="40"/>
          <w:lang w:val="en-US" w:eastAsia="zh-CN"/>
        </w:rPr>
      </w:pPr>
    </w:p>
    <w:p>
      <w:pPr>
        <w:pStyle w:val="2"/>
        <w:ind w:left="0" w:leftChars="0" w:firstLine="0" w:firstLineChars="0"/>
        <w:rPr>
          <w:rFonts w:hint="default" w:ascii="黑体" w:hAnsi="黑体" w:eastAsia="黑体" w:cs="黑体"/>
          <w:b/>
          <w:bCs/>
          <w:sz w:val="40"/>
          <w:szCs w:val="40"/>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表</w:t>
      </w:r>
      <w:r>
        <w:rPr>
          <w:rFonts w:hint="eastAsia" w:ascii="宋体" w:hAnsi="宋体" w:cs="宋体"/>
          <w:kern w:val="0"/>
          <w:sz w:val="24"/>
          <w:szCs w:val="24"/>
          <w:highlight w:val="none"/>
          <w:lang w:val="en-US" w:eastAsia="zh-CN"/>
        </w:rPr>
        <w:t>6</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bCs/>
          <w:kern w:val="0"/>
          <w:sz w:val="32"/>
          <w:szCs w:val="32"/>
          <w:highlight w:val="none"/>
          <w:lang w:val="en-US" w:eastAsia="zh-CN"/>
        </w:rPr>
      </w:pPr>
      <w:r>
        <w:rPr>
          <w:rFonts w:hint="eastAsia" w:ascii="宋体" w:hAnsi="宋体" w:eastAsia="宋体" w:cs="宋体"/>
          <w:b/>
          <w:bCs/>
          <w:kern w:val="0"/>
          <w:sz w:val="36"/>
          <w:szCs w:val="36"/>
          <w:highlight w:val="none"/>
          <w:lang w:val="en-US" w:eastAsia="zh-CN"/>
        </w:rPr>
        <w:t>2021年翠亨新区</w:t>
      </w:r>
      <w:r>
        <w:rPr>
          <w:rFonts w:hint="eastAsia" w:ascii="宋体" w:hAnsi="宋体" w:cs="宋体"/>
          <w:b/>
          <w:bCs/>
          <w:kern w:val="0"/>
          <w:sz w:val="36"/>
          <w:szCs w:val="36"/>
          <w:highlight w:val="none"/>
          <w:lang w:val="en-US" w:eastAsia="zh-CN"/>
        </w:rPr>
        <w:t>政府性基金预算支出</w:t>
      </w:r>
      <w:r>
        <w:rPr>
          <w:rFonts w:hint="eastAsia" w:ascii="宋体" w:hAnsi="宋体" w:eastAsia="宋体" w:cs="宋体"/>
          <w:b/>
          <w:bCs/>
          <w:kern w:val="0"/>
          <w:sz w:val="36"/>
          <w:szCs w:val="36"/>
          <w:highlight w:val="none"/>
          <w:lang w:val="en-US" w:eastAsia="zh-CN"/>
        </w:rPr>
        <w:t>决算表</w:t>
      </w:r>
      <w:r>
        <w:rPr>
          <w:rFonts w:hint="eastAsia" w:ascii="宋体" w:hAnsi="宋体" w:cs="宋体"/>
          <w:b/>
          <w:bCs/>
          <w:kern w:val="0"/>
          <w:sz w:val="36"/>
          <w:szCs w:val="36"/>
          <w:highlight w:val="none"/>
          <w:lang w:val="en-US" w:eastAsia="zh-CN"/>
        </w:rPr>
        <w:t>（按功能分类项级科目）</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240" w:lineRule="auto"/>
        <w:ind w:right="0" w:rightChars="0"/>
        <w:jc w:val="right"/>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单位：万元</w:t>
      </w:r>
    </w:p>
    <w:tbl>
      <w:tblPr>
        <w:tblStyle w:val="4"/>
        <w:tblW w:w="84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4"/>
        <w:gridCol w:w="5669"/>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功能编码</w:t>
            </w:r>
          </w:p>
        </w:tc>
        <w:tc>
          <w:tcPr>
            <w:tcW w:w="5669"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功能分类</w:t>
            </w:r>
          </w:p>
        </w:tc>
        <w:tc>
          <w:tcPr>
            <w:tcW w:w="130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w:t>
            </w:r>
          </w:p>
        </w:tc>
        <w:tc>
          <w:tcPr>
            <w:tcW w:w="566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w:t>
            </w:r>
            <w:r>
              <w:rPr>
                <w:rFonts w:hint="eastAsia" w:ascii="宋体" w:hAnsi="宋体" w:eastAsia="宋体" w:cs="宋体"/>
                <w:b/>
                <w:bCs/>
                <w:i w:val="0"/>
                <w:iCs w:val="0"/>
                <w:color w:val="000000"/>
                <w:kern w:val="0"/>
                <w:sz w:val="18"/>
                <w:szCs w:val="18"/>
                <w:u w:val="none"/>
                <w:lang w:val="en-US" w:eastAsia="zh-CN" w:bidi="ar"/>
              </w:rPr>
              <w:t>翠亨新区政府性基金预算支出</w:t>
            </w:r>
          </w:p>
        </w:tc>
        <w:tc>
          <w:tcPr>
            <w:tcW w:w="130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632,950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208</w:t>
            </w:r>
          </w:p>
        </w:tc>
        <w:tc>
          <w:tcPr>
            <w:tcW w:w="5669"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304"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20822</w:t>
            </w:r>
          </w:p>
        </w:tc>
        <w:tc>
          <w:tcPr>
            <w:tcW w:w="5669"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大中型水库移民后期扶持基金支出</w:t>
            </w:r>
          </w:p>
        </w:tc>
        <w:tc>
          <w:tcPr>
            <w:tcW w:w="1304"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2082201</w:t>
            </w:r>
          </w:p>
        </w:tc>
        <w:tc>
          <w:tcPr>
            <w:tcW w:w="5669"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移民补助</w:t>
            </w:r>
          </w:p>
        </w:tc>
        <w:tc>
          <w:tcPr>
            <w:tcW w:w="1304"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212</w:t>
            </w:r>
          </w:p>
        </w:tc>
        <w:tc>
          <w:tcPr>
            <w:tcW w:w="5669"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城乡社区支出</w:t>
            </w:r>
          </w:p>
        </w:tc>
        <w:tc>
          <w:tcPr>
            <w:tcW w:w="1304"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536,950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21208</w:t>
            </w:r>
          </w:p>
        </w:tc>
        <w:tc>
          <w:tcPr>
            <w:tcW w:w="5669"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国有土地使用权出让收入安排的支出</w:t>
            </w:r>
          </w:p>
        </w:tc>
        <w:tc>
          <w:tcPr>
            <w:tcW w:w="1304"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497,653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2120801</w:t>
            </w:r>
          </w:p>
        </w:tc>
        <w:tc>
          <w:tcPr>
            <w:tcW w:w="5669"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征地和拆迁补偿支出</w:t>
            </w:r>
          </w:p>
        </w:tc>
        <w:tc>
          <w:tcPr>
            <w:tcW w:w="1304"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49,244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2120802</w:t>
            </w:r>
          </w:p>
        </w:tc>
        <w:tc>
          <w:tcPr>
            <w:tcW w:w="5669"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土地开发支出</w:t>
            </w:r>
          </w:p>
        </w:tc>
        <w:tc>
          <w:tcPr>
            <w:tcW w:w="1304"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383,938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2120803</w:t>
            </w:r>
          </w:p>
        </w:tc>
        <w:tc>
          <w:tcPr>
            <w:tcW w:w="5669"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城市建设支出</w:t>
            </w:r>
          </w:p>
        </w:tc>
        <w:tc>
          <w:tcPr>
            <w:tcW w:w="1304" w:type="dxa"/>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62,874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2120804</w:t>
            </w:r>
          </w:p>
        </w:tc>
        <w:tc>
          <w:tcPr>
            <w:tcW w:w="566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农村基础设施建设支出</w:t>
            </w:r>
          </w:p>
        </w:tc>
        <w:tc>
          <w:tcPr>
            <w:tcW w:w="130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1,485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2120899</w:t>
            </w:r>
          </w:p>
        </w:tc>
        <w:tc>
          <w:tcPr>
            <w:tcW w:w="566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其他国有土地使用权出让收入安排的支出</w:t>
            </w:r>
          </w:p>
        </w:tc>
        <w:tc>
          <w:tcPr>
            <w:tcW w:w="130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21213</w:t>
            </w:r>
          </w:p>
        </w:tc>
        <w:tc>
          <w:tcPr>
            <w:tcW w:w="566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城市基础设施配套费安排的支出</w:t>
            </w:r>
          </w:p>
        </w:tc>
        <w:tc>
          <w:tcPr>
            <w:tcW w:w="130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17,489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2121301</w:t>
            </w:r>
          </w:p>
        </w:tc>
        <w:tc>
          <w:tcPr>
            <w:tcW w:w="566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城市公共设施</w:t>
            </w:r>
          </w:p>
        </w:tc>
        <w:tc>
          <w:tcPr>
            <w:tcW w:w="130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13,522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2121302</w:t>
            </w:r>
          </w:p>
        </w:tc>
        <w:tc>
          <w:tcPr>
            <w:tcW w:w="566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城市环境卫生</w:t>
            </w:r>
          </w:p>
        </w:tc>
        <w:tc>
          <w:tcPr>
            <w:tcW w:w="130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947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2121399</w:t>
            </w:r>
          </w:p>
        </w:tc>
        <w:tc>
          <w:tcPr>
            <w:tcW w:w="566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其他城市基础设施配套费安排的支出</w:t>
            </w:r>
          </w:p>
        </w:tc>
        <w:tc>
          <w:tcPr>
            <w:tcW w:w="130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3,020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21214</w:t>
            </w:r>
          </w:p>
        </w:tc>
        <w:tc>
          <w:tcPr>
            <w:tcW w:w="566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污水处理费安排的支出</w:t>
            </w:r>
          </w:p>
        </w:tc>
        <w:tc>
          <w:tcPr>
            <w:tcW w:w="130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633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2121499</w:t>
            </w:r>
          </w:p>
        </w:tc>
        <w:tc>
          <w:tcPr>
            <w:tcW w:w="566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其他污水处理费安排的支出</w:t>
            </w:r>
          </w:p>
        </w:tc>
        <w:tc>
          <w:tcPr>
            <w:tcW w:w="130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633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21219</w:t>
            </w:r>
          </w:p>
        </w:tc>
        <w:tc>
          <w:tcPr>
            <w:tcW w:w="566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国有土地使用权出让收入对应专项债务收入安排的支出</w:t>
            </w:r>
          </w:p>
        </w:tc>
        <w:tc>
          <w:tcPr>
            <w:tcW w:w="130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21,175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2121901</w:t>
            </w:r>
          </w:p>
        </w:tc>
        <w:tc>
          <w:tcPr>
            <w:tcW w:w="566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征地和拆迁补偿支出</w:t>
            </w:r>
          </w:p>
        </w:tc>
        <w:tc>
          <w:tcPr>
            <w:tcW w:w="130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2121999</w:t>
            </w:r>
          </w:p>
        </w:tc>
        <w:tc>
          <w:tcPr>
            <w:tcW w:w="566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其他国有土地使用权出让收入对应专项债务收入安排的支出</w:t>
            </w:r>
          </w:p>
        </w:tc>
        <w:tc>
          <w:tcPr>
            <w:tcW w:w="130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21,170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229</w:t>
            </w:r>
          </w:p>
        </w:tc>
        <w:tc>
          <w:tcPr>
            <w:tcW w:w="566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其他支出</w:t>
            </w:r>
          </w:p>
        </w:tc>
        <w:tc>
          <w:tcPr>
            <w:tcW w:w="130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22904</w:t>
            </w:r>
          </w:p>
        </w:tc>
        <w:tc>
          <w:tcPr>
            <w:tcW w:w="566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其他政府性基金及对应专项债务收入安排的支出</w:t>
            </w:r>
          </w:p>
        </w:tc>
        <w:tc>
          <w:tcPr>
            <w:tcW w:w="130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2290402</w:t>
            </w:r>
          </w:p>
        </w:tc>
        <w:tc>
          <w:tcPr>
            <w:tcW w:w="566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其他地方自行试点项目收益专项债券收入安排的支出</w:t>
            </w:r>
          </w:p>
        </w:tc>
        <w:tc>
          <w:tcPr>
            <w:tcW w:w="130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96,000 </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240" w:lineRule="auto"/>
        <w:ind w:right="0" w:rightChars="0"/>
        <w:jc w:val="both"/>
        <w:textAlignment w:val="auto"/>
        <w:rPr>
          <w:rFonts w:hint="eastAsia" w:ascii="宋体" w:hAnsi="宋体" w:eastAsia="宋体" w:cs="宋体"/>
          <w:b w:val="0"/>
          <w:bCs w:val="0"/>
          <w:kern w:val="0"/>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表</w:t>
      </w:r>
      <w:r>
        <w:rPr>
          <w:rFonts w:hint="eastAsia" w:ascii="宋体" w:hAnsi="宋体" w:cs="宋体"/>
          <w:kern w:val="0"/>
          <w:sz w:val="24"/>
          <w:szCs w:val="24"/>
          <w:highlight w:val="none"/>
          <w:lang w:val="en-US" w:eastAsia="zh-CN"/>
        </w:rPr>
        <w:t>7</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bCs/>
          <w:kern w:val="0"/>
          <w:sz w:val="32"/>
          <w:szCs w:val="32"/>
          <w:highlight w:val="none"/>
          <w:lang w:val="en-US" w:eastAsia="zh-CN"/>
        </w:rPr>
      </w:pPr>
      <w:r>
        <w:rPr>
          <w:rFonts w:hint="eastAsia" w:ascii="宋体" w:hAnsi="宋体" w:eastAsia="宋体" w:cs="宋体"/>
          <w:b/>
          <w:bCs/>
          <w:kern w:val="0"/>
          <w:sz w:val="36"/>
          <w:szCs w:val="36"/>
          <w:highlight w:val="none"/>
          <w:lang w:val="en-US" w:eastAsia="zh-CN"/>
        </w:rPr>
        <w:t>2021年翠亨新区</w:t>
      </w:r>
      <w:r>
        <w:rPr>
          <w:rFonts w:hint="eastAsia" w:ascii="宋体" w:hAnsi="宋体" w:cs="宋体"/>
          <w:b/>
          <w:bCs/>
          <w:kern w:val="0"/>
          <w:sz w:val="36"/>
          <w:szCs w:val="36"/>
          <w:highlight w:val="none"/>
          <w:lang w:val="en-US" w:eastAsia="zh-CN"/>
        </w:rPr>
        <w:t>一般公共预算“三公”经费决算表</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240" w:lineRule="auto"/>
        <w:ind w:right="0" w:rightChars="0"/>
        <w:jc w:val="right"/>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单位：万元</w:t>
      </w:r>
    </w:p>
    <w:tbl>
      <w:tblPr>
        <w:tblStyle w:val="4"/>
        <w:tblW w:w="8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69"/>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669" w:type="dxa"/>
            <w:vAlign w:val="bottom"/>
          </w:tcPr>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240" w:lineRule="auto"/>
              <w:ind w:right="0" w:rightChars="0"/>
              <w:jc w:val="center"/>
              <w:textAlignment w:val="auto"/>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b/>
                <w:bCs/>
                <w:kern w:val="0"/>
                <w:sz w:val="18"/>
                <w:szCs w:val="18"/>
                <w:highlight w:val="none"/>
                <w:vertAlign w:val="baseline"/>
                <w:lang w:val="en-US" w:eastAsia="zh-CN"/>
              </w:rPr>
              <w:t>项目</w:t>
            </w:r>
          </w:p>
        </w:tc>
        <w:tc>
          <w:tcPr>
            <w:tcW w:w="2551" w:type="dxa"/>
            <w:vAlign w:val="bottom"/>
          </w:tcPr>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240" w:lineRule="auto"/>
              <w:ind w:right="0" w:rightChars="0"/>
              <w:jc w:val="center"/>
              <w:textAlignment w:val="auto"/>
              <w:rPr>
                <w:rFonts w:hint="eastAsia" w:ascii="宋体" w:hAnsi="宋体" w:eastAsia="宋体" w:cs="宋体"/>
                <w:b/>
                <w:bCs/>
                <w:kern w:val="0"/>
                <w:sz w:val="18"/>
                <w:szCs w:val="18"/>
                <w:highlight w:val="none"/>
                <w:vertAlign w:val="baseline"/>
                <w:lang w:val="en-US" w:eastAsia="zh-CN"/>
              </w:rPr>
            </w:pPr>
            <w:r>
              <w:rPr>
                <w:rFonts w:hint="eastAsia" w:ascii="宋体" w:hAnsi="宋体" w:eastAsia="宋体" w:cs="宋体"/>
                <w:b/>
                <w:bCs/>
                <w:kern w:val="0"/>
                <w:sz w:val="18"/>
                <w:szCs w:val="18"/>
                <w:highlight w:val="none"/>
                <w:vertAlign w:val="baseline"/>
                <w:lang w:val="en-US" w:eastAsia="zh-CN"/>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669" w:type="dxa"/>
            <w:vAlign w:val="center"/>
          </w:tcPr>
          <w:p>
            <w:pPr>
              <w:keepNext w:val="0"/>
              <w:keepLines w:val="0"/>
              <w:widowControl/>
              <w:suppressLineNumbers w:val="0"/>
              <w:ind w:firstLine="361" w:firstLineChars="200"/>
              <w:jc w:val="lef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“三公”经费</w:t>
            </w:r>
          </w:p>
        </w:tc>
        <w:tc>
          <w:tcPr>
            <w:tcW w:w="255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b/>
                <w:bCs/>
                <w:i w:val="0"/>
                <w:iCs w:val="0"/>
                <w:color w:val="000000"/>
                <w:kern w:val="0"/>
                <w:sz w:val="18"/>
                <w:szCs w:val="18"/>
                <w:u w:val="none"/>
                <w:lang w:val="en-US" w:eastAsia="zh-CN" w:bidi="ar"/>
              </w:rPr>
              <w:t xml:space="preserve">380.25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669" w:type="dxa"/>
            <w:vAlign w:val="center"/>
          </w:tcPr>
          <w:p>
            <w:pPr>
              <w:keepNext w:val="0"/>
              <w:keepLines w:val="0"/>
              <w:widowControl/>
              <w:suppressLineNumbers w:val="0"/>
              <w:ind w:firstLine="720" w:firstLineChars="400"/>
              <w:jc w:val="lef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其中：一、因公出国（境）支出</w:t>
            </w:r>
          </w:p>
        </w:tc>
        <w:tc>
          <w:tcPr>
            <w:tcW w:w="255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0.83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669" w:type="dxa"/>
            <w:vAlign w:val="center"/>
          </w:tcPr>
          <w:p>
            <w:pPr>
              <w:keepNext w:val="0"/>
              <w:keepLines w:val="0"/>
              <w:widowControl/>
              <w:suppressLineNumbers w:val="0"/>
              <w:ind w:firstLine="1260" w:firstLineChars="700"/>
              <w:jc w:val="lef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二、公务用车购置及运行维护支出</w:t>
            </w:r>
          </w:p>
        </w:tc>
        <w:tc>
          <w:tcPr>
            <w:tcW w:w="255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342.09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669" w:type="dxa"/>
            <w:vAlign w:val="center"/>
          </w:tcPr>
          <w:p>
            <w:pPr>
              <w:keepNext w:val="0"/>
              <w:keepLines w:val="0"/>
              <w:widowControl/>
              <w:suppressLineNumbers w:val="0"/>
              <w:jc w:val="lef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1.公务用车购置</w:t>
            </w:r>
          </w:p>
        </w:tc>
        <w:tc>
          <w:tcPr>
            <w:tcW w:w="255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94.52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669" w:type="dxa"/>
            <w:vAlign w:val="center"/>
          </w:tcPr>
          <w:p>
            <w:pPr>
              <w:keepNext w:val="0"/>
              <w:keepLines w:val="0"/>
              <w:widowControl/>
              <w:suppressLineNumbers w:val="0"/>
              <w:jc w:val="lef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                  2.公务用车运行维护费</w:t>
            </w:r>
          </w:p>
        </w:tc>
        <w:tc>
          <w:tcPr>
            <w:tcW w:w="255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247.57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669" w:type="dxa"/>
            <w:vAlign w:val="center"/>
          </w:tcPr>
          <w:p>
            <w:pPr>
              <w:keepNext w:val="0"/>
              <w:keepLines w:val="0"/>
              <w:widowControl/>
              <w:suppressLineNumbers w:val="0"/>
              <w:ind w:firstLine="1260" w:firstLineChars="700"/>
              <w:jc w:val="lef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三、公务接待费支出</w:t>
            </w:r>
          </w:p>
        </w:tc>
        <w:tc>
          <w:tcPr>
            <w:tcW w:w="2551" w:type="dxa"/>
            <w:vAlign w:val="center"/>
          </w:tcPr>
          <w:p>
            <w:pPr>
              <w:keepNext w:val="0"/>
              <w:keepLines w:val="0"/>
              <w:widowControl/>
              <w:suppressLineNumbers w:val="0"/>
              <w:jc w:val="right"/>
              <w:textAlignment w:val="center"/>
              <w:rPr>
                <w:rFonts w:hint="eastAsia" w:ascii="宋体" w:hAnsi="宋体" w:eastAsia="宋体" w:cs="宋体"/>
                <w:b w:val="0"/>
                <w:bCs w:val="0"/>
                <w:kern w:val="0"/>
                <w:sz w:val="18"/>
                <w:szCs w:val="18"/>
                <w:highlight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 xml:space="preserve">37.33 </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120" w:afterAutospacing="0" w:line="240" w:lineRule="auto"/>
        <w:ind w:right="0" w:rightChars="0"/>
        <w:jc w:val="both"/>
        <w:textAlignment w:val="auto"/>
        <w:rPr>
          <w:rFonts w:hint="eastAsia" w:ascii="宋体" w:hAnsi="宋体" w:eastAsia="宋体" w:cs="宋体"/>
          <w:b w:val="0"/>
          <w:bCs w:val="0"/>
          <w:kern w:val="0"/>
          <w:sz w:val="24"/>
          <w:szCs w:val="24"/>
          <w:highlight w:val="none"/>
          <w:lang w:val="en-US" w:eastAsia="zh-CN"/>
        </w:rPr>
      </w:pPr>
    </w:p>
    <w:p>
      <w:pPr>
        <w:pStyle w:val="2"/>
        <w:rPr>
          <w:rFonts w:hint="default" w:ascii="黑体" w:hAnsi="黑体" w:eastAsia="黑体" w:cs="黑体"/>
          <w:b/>
          <w:bCs/>
          <w:sz w:val="40"/>
          <w:szCs w:val="40"/>
          <w:lang w:val="en-US" w:eastAsia="zh-CN"/>
        </w:rPr>
      </w:pPr>
    </w:p>
    <w:p>
      <w:pPr>
        <w:pStyle w:val="2"/>
        <w:rPr>
          <w:rFonts w:hint="default" w:ascii="黑体" w:hAnsi="黑体" w:eastAsia="黑体" w:cs="黑体"/>
          <w:b/>
          <w:bCs/>
          <w:sz w:val="40"/>
          <w:szCs w:val="4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6FC09D"/>
    <w:multiLevelType w:val="singleLevel"/>
    <w:tmpl w:val="F36FC09D"/>
    <w:lvl w:ilvl="0" w:tentative="0">
      <w:start w:val="1"/>
      <w:numFmt w:val="chineseCounting"/>
      <w:suff w:val="space"/>
      <w:lvlText w:val="第%1部分"/>
      <w:lvlJc w:val="left"/>
      <w:rPr>
        <w:rFonts w:hint="eastAsia"/>
      </w:rPr>
    </w:lvl>
  </w:abstractNum>
  <w:abstractNum w:abstractNumId="1">
    <w:nsid w:val="FC149D88"/>
    <w:multiLevelType w:val="singleLevel"/>
    <w:tmpl w:val="FC149D88"/>
    <w:lvl w:ilvl="0" w:tentative="0">
      <w:start w:val="1"/>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zQ4ZWFiZmQ4NTRhOWRkZTk3YTMwMjlmMmZhYmUifQ=="/>
  </w:docVars>
  <w:rsids>
    <w:rsidRoot w:val="34F10BCB"/>
    <w:rsid w:val="04941FEE"/>
    <w:rsid w:val="0E635D43"/>
    <w:rsid w:val="17971796"/>
    <w:rsid w:val="2BEC4909"/>
    <w:rsid w:val="325029E4"/>
    <w:rsid w:val="34F10BCB"/>
    <w:rsid w:val="350C59A1"/>
    <w:rsid w:val="3D217658"/>
    <w:rsid w:val="49CE428E"/>
    <w:rsid w:val="70474B56"/>
    <w:rsid w:val="750714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widowControl w:val="0"/>
      <w:spacing w:before="0" w:beforeAutospacing="0" w:after="120" w:afterAutospacing="0" w:line="480" w:lineRule="auto"/>
      <w:ind w:left="420" w:leftChars="200" w:right="0"/>
      <w:jc w:val="both"/>
    </w:pPr>
    <w:rPr>
      <w:rFonts w:hint="default" w:ascii="Times New Roman" w:hAnsi="Times New Roman" w:eastAsia="宋体" w:cs="Times New Roman"/>
      <w:kern w:val="2"/>
      <w:sz w:val="21"/>
      <w:szCs w:val="24"/>
      <w:lang w:val="en-US" w:eastAsia="zh-CN"/>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31"/>
    <w:basedOn w:val="5"/>
    <w:uiPriority w:val="0"/>
    <w:rPr>
      <w:rFonts w:hint="eastAsia" w:ascii="宋体" w:hAnsi="宋体" w:eastAsia="宋体" w:cs="宋体"/>
      <w:color w:val="000000"/>
      <w:sz w:val="20"/>
      <w:szCs w:val="20"/>
      <w:u w:val="none"/>
    </w:rPr>
  </w:style>
  <w:style w:type="character" w:customStyle="1" w:styleId="7">
    <w:name w:val="font21"/>
    <w:basedOn w:val="5"/>
    <w:uiPriority w:val="0"/>
    <w:rPr>
      <w:rFonts w:hint="default" w:ascii="Times New Roman" w:hAnsi="Times New Roman" w:cs="Times New Roman"/>
      <w:color w:val="000000"/>
      <w:sz w:val="20"/>
      <w:szCs w:val="20"/>
      <w:u w:val="none"/>
    </w:rPr>
  </w:style>
  <w:style w:type="character" w:customStyle="1" w:styleId="8">
    <w:name w:val="font41"/>
    <w:basedOn w:val="5"/>
    <w:uiPriority w:val="0"/>
    <w:rPr>
      <w:rFonts w:hint="eastAsia" w:ascii="宋体" w:hAnsi="宋体" w:eastAsia="宋体" w:cs="宋体"/>
      <w:b/>
      <w:bCs/>
      <w:color w:val="000000"/>
      <w:sz w:val="20"/>
      <w:szCs w:val="20"/>
      <w:u w:val="none"/>
    </w:rPr>
  </w:style>
  <w:style w:type="character" w:customStyle="1" w:styleId="9">
    <w:name w:val="font51"/>
    <w:basedOn w:val="5"/>
    <w:uiPriority w:val="0"/>
    <w:rPr>
      <w:rFonts w:hint="eastAsia" w:ascii="宋体" w:hAnsi="宋体" w:eastAsia="宋体" w:cs="宋体"/>
      <w:color w:val="000000"/>
      <w:sz w:val="20"/>
      <w:szCs w:val="20"/>
      <w:u w:val="none"/>
    </w:rPr>
  </w:style>
  <w:style w:type="character" w:customStyle="1" w:styleId="10">
    <w:name w:val="font61"/>
    <w:basedOn w:val="5"/>
    <w:uiPriority w:val="0"/>
    <w:rPr>
      <w:rFonts w:hint="eastAsia" w:ascii="宋体" w:hAnsi="宋体" w:eastAsia="宋体" w:cs="宋体"/>
      <w:b/>
      <w:bCs/>
      <w:color w:val="000000"/>
      <w:sz w:val="20"/>
      <w:szCs w:val="20"/>
      <w:u w:val="none"/>
    </w:rPr>
  </w:style>
  <w:style w:type="character" w:customStyle="1" w:styleId="11">
    <w:name w:val="font71"/>
    <w:basedOn w:val="5"/>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中山翠亨新区</Company>
  <Pages>1</Pages>
  <Words>0</Words>
  <Characters>0</Characters>
  <Lines>0</Lines>
  <Paragraphs>0</Paragraphs>
  <TotalTime>23</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2022-10-26T02:10:00Z</dcterms:created>
  <dc:creator>Administrator</dc:creator>
  <cp:lastModifiedBy>赵芮</cp:lastModifiedBy>
  <cp:lastPrinted>2022-10-26T09:11:00Z</cp:lastPrinted>
  <dcterms:modified xsi:type="dcterms:W3CDTF">2023-02-20T01:52:03Z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DCD1634D395F411DA081EA9804E799AF</vt:lpwstr>
  </property>
</Properties>
</file>