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before="0" w:beforeLines="0" w:after="0" w:afterLines="0" w:line="574" w:lineRule="exact"/>
        <w:rPr>
          <w:rFonts w:hint="eastAsia" w:ascii="Times New Roman" w:hAnsi="Times New Roman" w:eastAsia="黑体" w:cs="黑体"/>
          <w:b w:val="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kern w:val="0"/>
          <w:sz w:val="32"/>
          <w:szCs w:val="32"/>
        </w:rPr>
        <w:t>附件8</w:t>
      </w:r>
    </w:p>
    <w:p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工业、仓储用地变更规划条件开发建设预受理流程表</w:t>
      </w:r>
    </w:p>
    <w:p>
      <w:pPr>
        <w:spacing w:beforeLines="0" w:afterLines="0"/>
        <w:rPr>
          <w:rFonts w:hint="eastAsia"/>
          <w:sz w:val="32"/>
          <w:szCs w:val="24"/>
        </w:rPr>
      </w:pPr>
    </w:p>
    <w:tbl>
      <w:tblPr>
        <w:tblStyle w:val="4"/>
        <w:tblW w:w="146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52"/>
        <w:gridCol w:w="1134"/>
        <w:gridCol w:w="3388"/>
        <w:gridCol w:w="94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wBefore w:w="0" w:type="dxa"/>
          <w:wAfter w:w="0" w:type="dxa"/>
          <w:cantSplit/>
          <w:trHeight w:val="520" w:hRule="atLeast"/>
          <w:tblHeader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所处阶段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业务环节</w:t>
            </w:r>
          </w:p>
        </w:tc>
        <w:tc>
          <w:tcPr>
            <w:tcW w:w="9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具体内容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wBefore w:w="0" w:type="dxa"/>
          <w:wAfter w:w="0" w:type="dxa"/>
          <w:cantSplit/>
          <w:trHeight w:val="1433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</w:rPr>
              <w:t>申请阶段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提出申请</w:t>
            </w:r>
          </w:p>
        </w:tc>
        <w:tc>
          <w:tcPr>
            <w:tcW w:w="9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1．责任主体：申请单位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2．工作内容：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出具《申请预受理信用承诺书》（详见附件1）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wBefore w:w="0" w:type="dxa"/>
          <w:wAfter w:w="0" w:type="dxa"/>
          <w:cantSplit/>
          <w:trHeight w:val="253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Times New Roman" w:cs="宋体"/>
                <w:kern w:val="0"/>
                <w:sz w:val="28"/>
                <w:szCs w:val="28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出具同意办理规划条件变更意见</w:t>
            </w:r>
          </w:p>
        </w:tc>
        <w:tc>
          <w:tcPr>
            <w:tcW w:w="9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1．责任主体：镇街政府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2．工作内容：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（1）</w:t>
            </w:r>
            <w:r>
              <w:rPr>
                <w:rFonts w:hint="eastAsia" w:ascii="Times New Roman" w:cs="宋体"/>
                <w:color w:val="000000"/>
                <w:kern w:val="0"/>
                <w:sz w:val="28"/>
                <w:szCs w:val="28"/>
                <w:lang w:bidi="ar"/>
              </w:rPr>
              <w:t>核实项目基本信息，申请预受理材料是否齐全，是否预受理适用范围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（2）出具同意办理规划条件变更意见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（4）指定一名镇街导办员，为申请单位提供预受理业务指导及协助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3．工作时限：3个工作日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wBefore w:w="0" w:type="dxa"/>
          <w:wAfter w:w="0" w:type="dxa"/>
          <w:cantSplit/>
          <w:trHeight w:val="2071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</w:rPr>
              <w:t>受理及初审阶段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规划条件变更初审</w:t>
            </w:r>
          </w:p>
          <w:p>
            <w:pPr>
              <w:spacing w:beforeLines="0" w:afterLines="0" w:line="240" w:lineRule="auto"/>
              <w:textAlignment w:val="center"/>
              <w:rPr>
                <w:rFonts w:hint="eastAsia" w:asci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（如属用地合并，分局还需完成地籍调查业务审批）</w:t>
            </w:r>
          </w:p>
        </w:tc>
        <w:tc>
          <w:tcPr>
            <w:tcW w:w="9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textAlignment w:val="center"/>
              <w:rPr>
                <w:rFonts w:hint="eastAsia" w:asci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1．责任主体：市自然资源分局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2．受理要件：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申请单位根据附件3、4提交材料，符合受理要求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3．审查要求：业务初审，出具预审批复及三线图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4．工作时限：3个工作日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wBefore w:w="0" w:type="dxa"/>
          <w:wAfter w:w="0" w:type="dxa"/>
          <w:cantSplit/>
          <w:trHeight w:val="486" w:hRule="atLeast"/>
          <w:jc w:val="center"/>
        </w:trPr>
        <w:tc>
          <w:tcPr>
            <w:tcW w:w="14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default" w:ascii="Times New Roman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规划条件变更内容挂网公示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自然日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wBefore w:w="0" w:type="dxa"/>
          <w:wAfter w:w="0" w:type="dxa"/>
          <w:cantSplit/>
          <w:trHeight w:val="90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</w:rPr>
              <w:t>预审阶段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补缴地价款业务预审</w:t>
            </w:r>
          </w:p>
        </w:tc>
        <w:tc>
          <w:tcPr>
            <w:tcW w:w="9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textAlignment w:val="center"/>
              <w:rPr>
                <w:rFonts w:hint="eastAsia" w:asci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1．责任主体：市自然资源局审批办、分局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2．审查要求：进行业务预审查，形成预审意见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3．工作时限：9个自然日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wBefore w:w="0" w:type="dxa"/>
          <w:wAfter w:w="0" w:type="dxa"/>
          <w:cantSplit/>
          <w:trHeight w:val="2185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Times New Roman" w:cs="宋体"/>
                <w:kern w:val="0"/>
                <w:sz w:val="28"/>
                <w:szCs w:val="28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</w:rPr>
              <w:t>规划电子报批</w:t>
            </w:r>
          </w:p>
        </w:tc>
        <w:tc>
          <w:tcPr>
            <w:tcW w:w="9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textAlignment w:val="center"/>
              <w:rPr>
                <w:rFonts w:hint="eastAsia" w:asci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1．责任主体：审图机构，市自然资源局指导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2．受理要件：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申请单位或设计单位提交材料，符合受理要求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3．审查要求：开展技术审查，出具《建设工程设计方案技术审查报告》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4．工作时限：2个工作日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wBefore w:w="0" w:type="dxa"/>
          <w:wAfter w:w="0" w:type="dxa"/>
          <w:cantSplit/>
          <w:trHeight w:val="1994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Times New Roman" w:cs="宋体"/>
                <w:kern w:val="0"/>
                <w:sz w:val="28"/>
                <w:szCs w:val="28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《建设工程规划许可证》预审</w:t>
            </w:r>
          </w:p>
        </w:tc>
        <w:tc>
          <w:tcPr>
            <w:tcW w:w="9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textAlignment w:val="center"/>
              <w:rPr>
                <w:rFonts w:hint="eastAsia" w:asci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1．责任主体：市自然资源分局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2．受理要件：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申请单位根据附件5提交材料，符合受理要求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3．审查要求：开展技术审查，核发《建设工程规划许可证》预审意见和图纸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4．工作时限：4个工作日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wBefore w:w="0" w:type="dxa"/>
          <w:wAfter w:w="0" w:type="dxa"/>
          <w:cantSplit/>
          <w:trHeight w:val="1425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Times New Roman" w:cs="宋体"/>
                <w:kern w:val="0"/>
                <w:sz w:val="28"/>
                <w:szCs w:val="28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《施工图审查合格证》预审</w:t>
            </w:r>
          </w:p>
        </w:tc>
        <w:tc>
          <w:tcPr>
            <w:tcW w:w="9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textAlignment w:val="center"/>
              <w:rPr>
                <w:rFonts w:hint="eastAsia" w:asci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1．责任主体：审图机构，市住房城乡建设局指导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2．受理要件：申请单位按照附件6提交材料，符合受理要求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3．审查要求：开展技术审查，核发《施工图审查合格证》预审意见和图纸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4．工作时限：5个工作日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wBefore w:w="0" w:type="dxa"/>
          <w:wAfter w:w="0" w:type="dxa"/>
          <w:cantSplit/>
          <w:trHeight w:val="15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Times New Roman" w:cs="宋体"/>
                <w:kern w:val="0"/>
                <w:sz w:val="28"/>
                <w:szCs w:val="28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textAlignment w:val="center"/>
              <w:rPr>
                <w:rFonts w:hint="eastAsia" w:asci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《建筑工程施工许可证》预审</w:t>
            </w:r>
          </w:p>
        </w:tc>
        <w:tc>
          <w:tcPr>
            <w:tcW w:w="9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textAlignment w:val="center"/>
              <w:rPr>
                <w:rFonts w:hint="eastAsia" w:asci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1．责任单位：市住房城乡建设局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2．受理要件：申请单位根据附件7提交资料，符合受理要求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3．审查要求：开展审查，核发《建筑工程施工许可证》预审意见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4．工作时限：1个工作日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wBefore w:w="0" w:type="dxa"/>
          <w:wAfter w:w="0" w:type="dxa"/>
          <w:cantSplit/>
          <w:trHeight w:val="1748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default" w:asci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</w:rPr>
              <w:t>正式审批阶段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textAlignment w:val="center"/>
              <w:rPr>
                <w:rFonts w:hint="eastAsia" w:ascii="Times New Roman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出具规划条件变更正式批复</w:t>
            </w:r>
          </w:p>
        </w:tc>
        <w:tc>
          <w:tcPr>
            <w:tcW w:w="9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1．责任主体：市自然资源分局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2．审查要求：出具《建设用地规划条件变更批复书》及三线图；如属用地合并则为《建设用地规划许可证》附《建设用地规划条件变更批复书》及三线图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3．工作时限：1个工作日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wBefore w:w="0" w:type="dxa"/>
          <w:wAfter w:w="0" w:type="dxa"/>
          <w:cantSplit/>
          <w:trHeight w:val="1748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Times New Roman" w:cs="宋体"/>
                <w:kern w:val="0"/>
                <w:sz w:val="28"/>
                <w:szCs w:val="28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补缴地价款</w:t>
            </w:r>
          </w:p>
          <w:p>
            <w:pPr>
              <w:spacing w:beforeLines="0" w:afterLines="0" w:line="240" w:lineRule="auto"/>
              <w:textAlignment w:val="center"/>
              <w:rPr>
                <w:rFonts w:hint="eastAsia" w:ascii="Times New Roman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（签订《出让合同变更协议》）</w:t>
            </w:r>
          </w:p>
        </w:tc>
        <w:tc>
          <w:tcPr>
            <w:tcW w:w="9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beforeLines="0" w:afterLines="0" w:line="240" w:lineRule="auto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责任主体：市自然资源局审批办、不动产登记中心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2．受理要件：按照附件4补充材料</w:t>
            </w:r>
          </w:p>
          <w:p>
            <w:pPr>
              <w:numPr>
                <w:ilvl w:val="0"/>
                <w:numId w:val="0"/>
              </w:numPr>
              <w:spacing w:beforeLines="0" w:afterLines="0" w:line="240" w:lineRule="auto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3．审查要求：签订《出让合同变更协议》；如属用地合并还需核发不动产权证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4．工作时限：1个工作日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wBefore w:w="0" w:type="dxa"/>
          <w:wAfter w:w="0" w:type="dxa"/>
          <w:cantSplit/>
          <w:trHeight w:val="1995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textAlignment w:val="center"/>
              <w:rPr>
                <w:rFonts w:hint="eastAsia" w:asci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核发《建设工程规划许可证》</w:t>
            </w:r>
          </w:p>
        </w:tc>
        <w:tc>
          <w:tcPr>
            <w:tcW w:w="9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textAlignment w:val="center"/>
              <w:rPr>
                <w:rFonts w:hint="eastAsia" w:asci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1．责任主体：市自然资源分局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2．受理要件：申请单位根据附件5提交补充材料，符合受理要求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3．审查要求：核发《建设工程规划许可证》及图纸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4．工作时限：1个工作日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wBefore w:w="0" w:type="dxa"/>
          <w:wAfter w:w="0" w:type="dxa"/>
          <w:cantSplit/>
          <w:trHeight w:val="1646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Times New Roman" w:cs="宋体"/>
                <w:kern w:val="0"/>
                <w:sz w:val="28"/>
                <w:szCs w:val="28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核发《施工图审查合格证》</w:t>
            </w:r>
          </w:p>
        </w:tc>
        <w:tc>
          <w:tcPr>
            <w:tcW w:w="9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textAlignment w:val="center"/>
              <w:rPr>
                <w:rFonts w:hint="eastAsia" w:asci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1．责任主体：审图机构，市住房城乡建设局指导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2．受理要件：申请单位按照附件6提交补充材料，符合受理要求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3．审查要求：核发《施工图审查合格证》及图纸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4．工作时限：1个工作日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wBefore w:w="0" w:type="dxa"/>
          <w:wAfter w:w="0" w:type="dxa"/>
          <w:cantSplit/>
          <w:trHeight w:val="1686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textAlignment w:val="center"/>
              <w:rPr>
                <w:rFonts w:hint="eastAsia" w:asci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color w:val="000000"/>
                <w:kern w:val="0"/>
                <w:sz w:val="28"/>
                <w:szCs w:val="28"/>
                <w:lang w:bidi="ar"/>
              </w:rPr>
              <w:t>核发《建筑工程施工许可证》</w:t>
            </w:r>
          </w:p>
        </w:tc>
        <w:tc>
          <w:tcPr>
            <w:tcW w:w="9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auto"/>
              <w:textAlignment w:val="center"/>
              <w:rPr>
                <w:rFonts w:hint="eastAsia" w:asci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cs="宋体"/>
                <w:color w:val="000000"/>
                <w:kern w:val="0"/>
                <w:sz w:val="28"/>
                <w:szCs w:val="28"/>
                <w:lang w:bidi="ar"/>
              </w:rPr>
              <w:t>1．责任单位：</w:t>
            </w:r>
            <w:r>
              <w:rPr>
                <w:rFonts w:hint="eastAsia" w:ascii="Times New Roman" w:cs="宋体"/>
                <w:kern w:val="0"/>
                <w:sz w:val="28"/>
                <w:szCs w:val="28"/>
                <w:lang w:bidi="ar"/>
              </w:rPr>
              <w:t>市住房城乡建设局</w:t>
            </w:r>
            <w:r>
              <w:rPr>
                <w:rFonts w:hint="eastAsia" w:ascii="Times New Roman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color w:val="000000"/>
                <w:kern w:val="0"/>
                <w:sz w:val="28"/>
                <w:szCs w:val="28"/>
                <w:lang w:bidi="ar"/>
              </w:rPr>
              <w:t>2．受理要件：申请单位根据附件7提交补充资料，符合受理要求</w:t>
            </w:r>
            <w:r>
              <w:rPr>
                <w:rFonts w:hint="eastAsia" w:ascii="Times New Roman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color w:val="000000"/>
                <w:kern w:val="0"/>
                <w:sz w:val="28"/>
                <w:szCs w:val="28"/>
                <w:lang w:bidi="ar"/>
              </w:rPr>
              <w:t>2．审查要求：核发《建筑工程施工许可证》</w:t>
            </w:r>
            <w:r>
              <w:rPr>
                <w:rFonts w:hint="eastAsia" w:ascii="Times New Roman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cs="宋体"/>
                <w:color w:val="000000"/>
                <w:kern w:val="0"/>
                <w:sz w:val="28"/>
                <w:szCs w:val="28"/>
                <w:lang w:bidi="ar"/>
              </w:rPr>
              <w:t>3．工作时限：1个工作日</w:t>
            </w:r>
          </w:p>
        </w:tc>
      </w:tr>
    </w:tbl>
    <w:p>
      <w:bookmarkStart w:id="0" w:name="_GoBack"/>
      <w:bookmarkEnd w:id="0"/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4A3D7"/>
    <w:multiLevelType w:val="multilevel"/>
    <w:tmpl w:val="74F4A3D7"/>
    <w:lvl w:ilvl="0" w:tentative="0">
      <w:start w:val="1"/>
      <w:numFmt w:val="decimal"/>
      <w:suff w:val="nothing"/>
      <w:lvlText w:val="%1．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645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uppressLineNumbers/>
      <w:adjustRightInd w:val="0"/>
      <w:snapToGrid w:val="0"/>
      <w:spacing w:beforeLines="0" w:afterLines="0" w:line="574" w:lineRule="exact"/>
      <w:jc w:val="both"/>
    </w:pPr>
    <w:rPr>
      <w:rFonts w:hint="eastAsia" w:ascii="仿宋_GB2312" w:hAnsi="Times New Roman" w:eastAsia="仿宋_GB2312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hint="default" w:ascii="Cambria" w:hAnsi="Cambria" w:eastAsia="宋体" w:cs="Times New Roman"/>
      <w:b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pacing w:beforeLines="0" w:afterLines="0" w:line="240" w:lineRule="atLeast"/>
      <w:jc w:val="left"/>
    </w:pPr>
    <w:rPr>
      <w:rFonts w:hint="eastAsia"/>
      <w:sz w:val="18"/>
      <w:szCs w:val="24"/>
    </w:rPr>
  </w:style>
  <w:style w:type="character" w:styleId="6">
    <w:name w:val="page number"/>
    <w:basedOn w:val="5"/>
    <w:unhideWhenUsed/>
    <w:uiPriority w:val="0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2022-12-05T02:47:00Z</dcterms:created>
  <dc:creator>胡辉旺</dc:creator>
  <cp:lastModifiedBy>胡辉旺</cp:lastModifiedBy>
  <dcterms:modified xsi:type="dcterms:W3CDTF">2022-12-05T02:48:59Z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72E97BA03BAC417CBAAA5EA1A29FCAE8</vt:lpwstr>
  </property>
</Properties>
</file>