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Toc33193823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中山市</w:t>
      </w:r>
      <w:bookmarkEnd w:id="0"/>
      <w:bookmarkStart w:id="1" w:name="_Toc33193824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“工改工”项目亩均贡献阶梯式奖励</w:t>
      </w:r>
    </w:p>
    <w:p>
      <w:pPr>
        <w:spacing w:line="574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实施细则</w:t>
      </w:r>
      <w:bookmarkEnd w:id="1"/>
    </w:p>
    <w:p>
      <w:pPr>
        <w:widowControl/>
        <w:spacing w:line="574" w:lineRule="exact"/>
        <w:jc w:val="center"/>
        <w:rPr>
          <w:rFonts w:ascii="黑体" w:hAnsi="Arial" w:eastAsia="黑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74" w:lineRule="exact"/>
        <w:jc w:val="center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Arial" w:eastAsia="黑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第一章  总则</w:t>
      </w:r>
    </w:p>
    <w:p>
      <w:pPr>
        <w:widowControl/>
        <w:spacing w:line="574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为贯彻落实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中山市旧厂房升级改造实施细则》、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《关于印发促进村镇低效工业园改造升级若干措施》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等政策，规范“工改工”项目亩均贡献阶梯式奖励申报和审批工作，通过亩均贡献阶梯式奖励资金的引导，促进低效旧厂房加快改造升级，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拓展产业发展空间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提高土地节约集约利用效益，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制定本细则。</w:t>
      </w:r>
    </w:p>
    <w:p>
      <w:pPr>
        <w:pStyle w:val="10"/>
        <w:widowControl/>
        <w:spacing w:before="0" w:beforeAutospacing="0" w:after="0" w:afterAutospacing="0" w:line="574" w:lineRule="exact"/>
        <w:ind w:firstLine="643" w:firstLineChars="200"/>
        <w:jc w:val="both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 本细则所称“工改工”项目，是指符合我市政策要求的旧厂房，经批准通过全面改造或者局部改造后作为工矿仓储用途（不包括新型产业用途M0）的改造项目。</w:t>
      </w:r>
    </w:p>
    <w:p>
      <w:pPr>
        <w:pStyle w:val="9"/>
        <w:widowControl/>
        <w:spacing w:line="574" w:lineRule="exact"/>
        <w:ind w:firstLine="643" w:firstLineChars="200"/>
        <w:jc w:val="both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本细则适用于2021年1月1日后批复改造方案的自主改造或合作改造项目。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通过政府征收、收回（收储或挂账收储）实施的项目，不适用本细则。</w:t>
      </w:r>
    </w:p>
    <w:p>
      <w:pPr>
        <w:pStyle w:val="9"/>
        <w:widowControl/>
        <w:spacing w:line="574" w:lineRule="exact"/>
        <w:ind w:firstLine="643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火炬开发区、翠亨新区和五桂山街道的项目，奖励资金由属地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镇街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自行负担；其他镇街的项目，按照市、镇街税收收入分成比例负担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市级承担部分由市财政通过转移支付方式拨付镇街，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由属地镇街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按规定实施。</w:t>
      </w:r>
    </w:p>
    <w:p>
      <w:pPr>
        <w:jc w:val="center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Arial" w:eastAsia="黑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第二章  奖励对象和条件</w:t>
      </w:r>
    </w:p>
    <w:p>
      <w:pPr>
        <w:pStyle w:val="10"/>
        <w:widowControl/>
        <w:shd w:val="clear" w:color="auto" w:fill="FFFFFF"/>
        <w:spacing w:before="0" w:beforeAutospacing="0" w:after="0" w:afterAutospacing="0" w:line="574" w:lineRule="exact"/>
        <w:ind w:firstLine="64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 “工改工”项目亩均贡献阶梯式奖励对象为符合本实施细则规定条件的“工改工”项目的改造主体、招商运营主体，包括村集体、各类法人、自然人及非法人组织。</w:t>
      </w:r>
    </w:p>
    <w:p>
      <w:pPr>
        <w:pStyle w:val="10"/>
        <w:widowControl/>
        <w:spacing w:before="0" w:beforeAutospacing="0" w:after="0" w:afterAutospacing="0" w:line="574" w:lineRule="exact"/>
        <w:ind w:firstLine="643" w:firstLineChars="200"/>
        <w:rPr>
          <w:rFonts w:ascii="楷体_GB2312" w:hAnsi="楷体_GB2312" w:eastAsia="仿宋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 申报亩均贡献阶梯式奖励的项目应当同时符合以下条件:</w:t>
      </w:r>
    </w:p>
    <w:p>
      <w:pPr>
        <w:pStyle w:val="10"/>
        <w:widowControl/>
        <w:spacing w:before="0" w:beforeAutospacing="0" w:after="0" w:afterAutospacing="0" w:line="57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“工改工”全面改造、局部改造项目，新建工业厂房（行政办公和生活配套设施用房除外）同时满足以下4项要求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10"/>
        <w:widowControl/>
        <w:spacing w:before="0" w:beforeAutospacing="0" w:after="0" w:afterAutospacing="0"/>
        <w:ind w:firstLine="616" w:firstLineChars="20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项目用地不小于0.667公顷（折10亩）; </w:t>
      </w:r>
    </w:p>
    <w:p>
      <w:pPr>
        <w:pStyle w:val="10"/>
        <w:widowControl/>
        <w:spacing w:before="0" w:beforeAutospacing="0" w:after="0" w:afterAutospacing="0"/>
        <w:ind w:firstLine="616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容积率不低于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1.5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，容积率上限、建筑限高等指标按照我市城市规划技术标准与准则确定，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涉及局部改造的，项目用地容积率按整宗地核算；</w:t>
      </w:r>
    </w:p>
    <w:p>
      <w:pPr>
        <w:pStyle w:val="10"/>
        <w:widowControl/>
        <w:spacing w:before="0" w:beforeAutospacing="0" w:after="0" w:afterAutospacing="0"/>
        <w:ind w:firstLine="616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新建工业厂房建筑首层高度不低于6米，二层以上楼层高度不低于4.5米；配建的车库层高不低于2.8米且不高于3.5米。因特殊生产工艺需要，经市工业和信息化主管部门同意可作适当调整；</w:t>
      </w:r>
    </w:p>
    <w:p>
      <w:pPr>
        <w:pStyle w:val="10"/>
        <w:widowControl/>
        <w:spacing w:before="0" w:beforeAutospacing="0" w:after="0" w:afterAutospacing="0"/>
        <w:ind w:firstLine="616" w:firstLineChars="200"/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新建工业厂房楼面活荷载设计标准值不低于4KN/m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改造项目宗地亩均贡献达到30万元/亩以上。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（三）项目整体一次性改造的，申请人可以在项目竣工验收（综合验收备案，下同）后第二年起5年内（按自然年度，下同）申报亩均贡献阶梯式奖励；项目分期改造的，可以在项目任一期竣工验收后第二年起5年内申报亩均贡献阶梯式奖励。在前述时段内未提出申请，或未达到上述（一）（二）项条件的，不再安排亩均贡献阶梯式奖励。</w:t>
      </w:r>
    </w:p>
    <w:p>
      <w:pPr>
        <w:spacing w:line="574" w:lineRule="exact"/>
        <w:jc w:val="center"/>
        <w:rPr>
          <w:rFonts w:ascii="黑体" w:hAnsi="Arial" w:eastAsia="黑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4" w:lineRule="exact"/>
        <w:jc w:val="center"/>
        <w:rPr>
          <w:rFonts w:ascii="黑体" w:hAnsi="Arial" w:eastAsia="黑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Arial" w:eastAsia="黑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第三章  奖励标准及具体计算方式</w:t>
      </w:r>
    </w:p>
    <w:p>
      <w:pPr>
        <w:pStyle w:val="2"/>
        <w:keepNext w:val="0"/>
        <w:keepLines w:val="0"/>
        <w:spacing w:line="574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改造项目按照入驻企业实缴税金与改造项目宗地面积的比值确定“亩均贡献”值，改造项目亩均贡献30万元以上不足40万元的，每亩用地奖励6万元；以此为基础，亩均贡献每增加10万元的，每亩用地增加奖励3万元。</w:t>
      </w:r>
    </w:p>
    <w:p>
      <w:pPr>
        <w:pStyle w:val="2"/>
        <w:numPr>
          <w:ilvl w:val="255"/>
          <w:numId w:val="0"/>
        </w:numPr>
        <w:ind w:firstLine="640" w:firstLineChars="200"/>
        <w:jc w:val="left"/>
        <w:rPr>
          <w:rFonts w:ascii="仿宋_GB2312" w:hAnsi="仿宋_GB2312" w:eastAsia="仿宋_GB2312" w:cs="仿宋_GB2312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</w:rPr>
        <w:t>（一）改造项目宗地面积按证载面积计算。证载面积局部纳入改造范围且入驻企业实缴税金可以单独核算的，扣减未纳入改造范围的部分证载面积后视为宗地面积。</w:t>
      </w:r>
    </w:p>
    <w:p>
      <w:pPr>
        <w:pStyle w:val="2"/>
        <w:numPr>
          <w:ilvl w:val="255"/>
          <w:numId w:val="0"/>
        </w:numPr>
        <w:ind w:firstLine="640" w:firstLineChars="200"/>
        <w:jc w:val="left"/>
        <w:rPr>
          <w:rFonts w:ascii="仿宋_GB2312" w:hAnsi="仿宋_GB2312" w:eastAsia="仿宋_GB2312" w:cs="仿宋_GB2312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</w:rPr>
        <w:t>（二）入驻企业（下同）指注册地址在改造项目用地范围内的企业法人、合伙企业、个人独资企业。</w:t>
      </w:r>
    </w:p>
    <w:p>
      <w:pPr>
        <w:pStyle w:val="2"/>
        <w:numPr>
          <w:ilvl w:val="255"/>
          <w:numId w:val="0"/>
        </w:num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</w:rPr>
        <w:t>（三）实缴税金（下同）指</w:t>
      </w:r>
      <w:r>
        <w:rPr>
          <w:rFonts w:hint="eastAsia" w:ascii="仿宋_GB2312" w:hAnsi="仿宋_GB2312" w:eastAsia="仿宋_GB2312" w:cs="仿宋_GB2312"/>
          <w:sz w:val="32"/>
          <w:szCs w:val="32"/>
        </w:rPr>
        <w:t>入驻企业评价年度自1月1日至12月31日在本镇街缴纳的增值税（不包括销售不动产及不动产租赁产生的增值税）、企业所得税、个人所得税，</w:t>
      </w: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</w:rPr>
        <w:t>不包括税务机关稽查查补税收、纳税评估调整入库税收、各类税收滞纳金、罚款以及代扣代缴、代收代缴、委托代征税收。</w:t>
      </w:r>
    </w:p>
    <w:p>
      <w:pPr>
        <w:pStyle w:val="2"/>
        <w:numPr>
          <w:ilvl w:val="255"/>
          <w:numId w:val="0"/>
        </w:num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1.增值税：指实际入库数+免抵税额</w:t>
      </w:r>
      <w:r>
        <w:rPr>
          <w:rStyle w:val="13"/>
          <w:rFonts w:hint="eastAsia" w:ascii="仿宋_GB2312" w:hAnsi="仿宋_GB2312" w:eastAsia="仿宋_GB2312" w:cs="仿宋_GB2312"/>
          <w:sz w:val="32"/>
          <w:szCs w:val="32"/>
        </w:rPr>
        <w:footnoteReference w:id="0"/>
      </w:r>
      <w:r>
        <w:rPr>
          <w:rFonts w:hint="eastAsia" w:ascii="仿宋_GB2312" w:hAnsi="仿宋_GB2312" w:eastAsia="仿宋_GB2312" w:cs="仿宋_GB2312"/>
          <w:sz w:val="32"/>
          <w:szCs w:val="32"/>
        </w:rPr>
        <w:t>—退库数</w:t>
      </w:r>
      <w:r>
        <w:rPr>
          <w:rStyle w:val="13"/>
          <w:rFonts w:hint="eastAsia" w:ascii="仿宋_GB2312" w:hAnsi="仿宋_GB2312" w:eastAsia="仿宋_GB2312" w:cs="仿宋_GB2312"/>
          <w:sz w:val="32"/>
          <w:szCs w:val="32"/>
        </w:rPr>
        <w:footnoteReference w:id="1"/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eastAsia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2.企业所得税：取评价年度（税款所属期）《A100000 中华人民共和国企业所得税年度纳税申报表（A 类）》第31行“实际应纳所得税额”；</w:t>
      </w:r>
    </w:p>
    <w:p>
      <w:pPr>
        <w:pStyle w:val="2"/>
        <w:numPr>
          <w:ilvl w:val="255"/>
          <w:numId w:val="0"/>
        </w:num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3.个人所得税：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指入驻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企业生产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产生的税额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spacing w:line="240" w:lineRule="auto"/>
        <w:ind w:firstLine="643" w:firstLineChars="200"/>
        <w:jc w:val="left"/>
        <w:rPr>
          <w:rFonts w:ascii="仿宋_GB2312" w:hAnsi="仿宋_GB2312" w:eastAsia="仿宋_GB2312" w:cs="仿宋_GB2312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</w:rPr>
        <w:t xml:space="preserve"> 改造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</w:rPr>
        <w:t>主体对一宗地进行全面改造，具体计算如下：</w:t>
      </w:r>
    </w:p>
    <w:p>
      <w:pPr>
        <w:pStyle w:val="2"/>
        <w:keepNext w:val="0"/>
        <w:keepLines w:val="0"/>
        <w:spacing w:line="574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1.改造项目“亩均贡献”值=入驻企业实缴税金/改造项目宗地面积；</w:t>
      </w:r>
    </w:p>
    <w:p>
      <w:pPr>
        <w:pStyle w:val="2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2.可申报亩均贡献阶梯式奖励数额=改造项目宗地面积×“亩均贡献”值所对应的阶梯式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奖励标准。</w:t>
      </w:r>
    </w:p>
    <w:p>
      <w:pPr>
        <w:spacing w:line="574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44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改造主体对若干宗地的其中一宗或多宗地进行全面改造，入驻企业实缴税金难以按“宗地”单独核算的，该全面改造宗地的税收贡献按照其宗地面积，与该若干宗用地面积之和的比值进行折算。具体计算如下：</w:t>
      </w:r>
    </w:p>
    <w:p>
      <w:pPr>
        <w:pStyle w:val="2"/>
        <w:keepNext w:val="0"/>
        <w:keepLines w:val="0"/>
        <w:spacing w:line="574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1.全面改造宗地税收贡献值=（全面改造宗地面积/该若干宗用地面积之和）×（该若干宗用地范围内入驻企业实缴税金）；</w:t>
      </w:r>
    </w:p>
    <w:p>
      <w:pPr>
        <w:pStyle w:val="2"/>
        <w:keepNext w:val="0"/>
        <w:keepLines w:val="0"/>
        <w:spacing w:line="574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2.全面改造宗地“亩均贡献”值=全面改造宗地税收贡献值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全面改造宗地面积；</w:t>
      </w:r>
    </w:p>
    <w:p>
      <w:pPr>
        <w:pStyle w:val="2"/>
        <w:keepNext w:val="0"/>
        <w:keepLines w:val="0"/>
        <w:spacing w:line="574" w:lineRule="exact"/>
        <w:ind w:firstLine="640" w:firstLineChars="200"/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3.可申报亩均贡献阶梯式奖励数额=全面改造宗地面积×“亩均贡献”值所对应的阶梯式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奖励标准。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44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改造主体对一宗地进行局部改造，该局部改造项目入驻企业所使用“土地”面积难以单独核算的，以整宗地的亩均贡献，作为该项目是否可申报亩均贡献阶梯式奖励的“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亩均贡献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条件，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对应的亩均贡献阶梯式奖励标准按照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新建建筑面积，与整宗用地建筑面积（新建建筑面积与保留建筑面积之和）的比值进行折算。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具体计算如下：</w:t>
      </w: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1.局部改造项目“亩均贡献”值=整宗地范围内</w:t>
      </w:r>
      <w:r>
        <w:rPr>
          <w:rFonts w:hint="eastAsia" w:ascii="仿宋_GB2312" w:hAnsi="仿宋_GB2312" w:eastAsia="仿宋_GB2312" w:cs="仿宋_GB2312"/>
          <w:sz w:val="32"/>
          <w:szCs w:val="32"/>
        </w:rPr>
        <w:t>入驻企业实缴税金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/整宗地面积；</w:t>
      </w: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2.局部改造项目奖励标准=“亩均贡献”值所对应的阶梯式奖励标准×（新建建筑面积/整宗用地建筑面积）；</w:t>
      </w: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3.可申报亩均贡献阶梯式奖励数额=整宗地面积×局部改造项目奖励标准。</w:t>
      </w:r>
    </w:p>
    <w:p>
      <w:pPr>
        <w:spacing w:line="574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44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改造主体对若干宗地的其中一宗或多宗地进行局部改造，</w:t>
      </w:r>
      <w:r>
        <w:rPr>
          <w:rFonts w:hint="eastAsia" w:ascii="仿宋_GB2312" w:hAnsi="仿宋_GB2312" w:eastAsia="仿宋_GB2312" w:cs="仿宋_GB2312"/>
          <w:sz w:val="32"/>
          <w:szCs w:val="32"/>
        </w:rPr>
        <w:t>入驻企业实缴税金难以按“宗地”单独核算的，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可以先行参照上述第九条计算摊分到该局部改造宗地的税收贡献值，然后计算该局部改造宗地的“亩均贡献”值；再参照上述第十条折算局部改造项目的奖励标准，最后计算得到可申报亩均贡献阶梯式奖励数额。</w:t>
      </w:r>
    </w:p>
    <w:p>
      <w:pPr>
        <w:spacing w:line="574" w:lineRule="exact"/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Arial" w:eastAsia="黑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第四章  申报审核程序</w:t>
      </w:r>
    </w:p>
    <w:p>
      <w:pPr>
        <w:pStyle w:val="9"/>
        <w:widowControl/>
        <w:spacing w:line="574" w:lineRule="exact"/>
        <w:ind w:firstLine="643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第十二条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亩均贡献阶梯式奖励申报审核按照自然年度进行集中办理，主要流程如下：</w:t>
      </w:r>
    </w:p>
    <w:p>
      <w:pPr>
        <w:pStyle w:val="9"/>
        <w:widowControl/>
        <w:spacing w:line="574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（一）提出申请。根据年度申报通知要求，属地镇街政府指导申请人提交亩均贡献阶梯式奖励申请，并将经审核后的入驻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名单及需查询相关涉税数据的清单提供给镇街税务分局，由镇街税务分局协助提供入驻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的相关涉税数据；经镇街工业部门、镇街税务分局、镇街城市更新部门对申报材料进行审核，并经镇街政府同意后，每年6月底前报市自然资源局。</w:t>
      </w:r>
    </w:p>
    <w:p>
      <w:pPr>
        <w:pStyle w:val="9"/>
        <w:widowControl/>
        <w:spacing w:line="574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（二）市级部门联审。市自然资源局汇总项目申报材料及镇街政府意见，于每年7月底前组织专家及</w:t>
      </w:r>
      <w:r>
        <w:rPr>
          <w:rFonts w:hint="eastAsia" w:ascii="仿宋_GB2312" w:hAnsi="仿宋_GB2312" w:eastAsia="仿宋_GB2312" w:cs="仿宋_GB2312"/>
          <w:sz w:val="32"/>
          <w:szCs w:val="32"/>
        </w:rPr>
        <w:t>市工业和信息化局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市税务局进行集中联审。对通过联审的项目，在市自然资源局门户网站公示不少于7日，经公示无异议或者异议妥善处理的，报市政府审定。奖励资金市级承担部分由市自然资源局向市财政局申请年度预算，镇街承担部分由镇街政府纳入本级财政预算。各级财政部门落实做好预算编制工作，确保奖励资金及时到位。</w:t>
      </w:r>
    </w:p>
    <w:p>
      <w:pPr>
        <w:pStyle w:val="9"/>
        <w:widowControl/>
        <w:spacing w:line="574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办理拨付手续。经市政府批准后，对火炬开发区、翠亨新区和五桂山街道的项目，由属地财政部门将项目奖励资金拨付给相应奖励对象；对其他镇街的项目，由市自然资源局、市财政局按规定将市级承担部分通过转移支付方式拨付镇街后，由属地镇街财政部门将有关奖励资金拨付给相应奖励对象。奖励资金原则应在项目通过联审当年的次年3月底前完成。</w:t>
      </w:r>
    </w:p>
    <w:p>
      <w:pPr>
        <w:pStyle w:val="9"/>
        <w:widowControl/>
        <w:spacing w:line="574" w:lineRule="exact"/>
        <w:ind w:firstLine="643" w:firstLineChars="200"/>
        <w:jc w:val="both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第十三条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项目首次申报亩均贡献阶梯式奖励的，应当提交以下除第（六）项外的材料；非首次申报的应当提供第（一）、（六）项材料：</w:t>
      </w: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（一）中山市“工改工”项目亩均贡献阶梯式奖励资金申请审批表，附入驻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清单和相应涉税佐证材料；</w:t>
      </w: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（二）项目竣工验收（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综合验收备案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）材料；</w:t>
      </w:r>
    </w:p>
    <w:p>
      <w:pPr>
        <w:pStyle w:val="2"/>
        <w:spacing w:line="574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（三）关于厂房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建设标准的情况说明材料；</w:t>
      </w:r>
    </w:p>
    <w:p>
      <w:pPr>
        <w:spacing w:line="574" w:lineRule="exact"/>
        <w:ind w:firstLine="640" w:firstLineChars="200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统一社会信用代码登记证照复印件，如奖励对象为自然人的提交身份证复印件；</w:t>
      </w:r>
    </w:p>
    <w:p>
      <w:pPr>
        <w:spacing w:line="574" w:lineRule="exact"/>
        <w:ind w:firstLine="640" w:firstLineChars="200"/>
        <w:rPr>
          <w:rFonts w:eastAsia="仿宋_GB2312"/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（五）项目改造前后照片（应能反映全貌的广角照片），未留存拆除前照片的，提供标注项目范围的影像图；</w:t>
      </w:r>
    </w:p>
    <w:p>
      <w:pPr>
        <w:pStyle w:val="9"/>
        <w:widowControl/>
        <w:spacing w:line="574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（六）本项目以往年度已申请获得亩均贡献阶梯式奖励资金的情况说明。</w:t>
      </w:r>
    </w:p>
    <w:p>
      <w:pPr>
        <w:pStyle w:val="9"/>
        <w:widowControl/>
        <w:spacing w:line="574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奖励对象涉及招商运营主体的，应由改造主体和招商运营主体共同提出申请，并附相关约定材料。</w:t>
      </w:r>
    </w:p>
    <w:p>
      <w:pPr>
        <w:pStyle w:val="9"/>
        <w:widowControl/>
        <w:numPr>
          <w:ilvl w:val="255"/>
          <w:numId w:val="0"/>
        </w:numPr>
        <w:spacing w:line="574" w:lineRule="exact"/>
        <w:jc w:val="center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9"/>
        <w:widowControl/>
        <w:numPr>
          <w:ilvl w:val="255"/>
          <w:numId w:val="0"/>
        </w:numPr>
        <w:spacing w:line="574" w:lineRule="exact"/>
        <w:jc w:val="center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第五章  资金管理</w:t>
      </w:r>
    </w:p>
    <w:p>
      <w:pPr>
        <w:pStyle w:val="9"/>
        <w:widowControl/>
        <w:spacing w:line="574" w:lineRule="exact"/>
        <w:ind w:firstLine="643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第十四条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亩均贡献阶梯式奖励资金实行计划管理。对上一年度未提出申请的项目，原则上当年度不安排亩均贡献阶梯式奖励。</w:t>
      </w:r>
    </w:p>
    <w:p>
      <w:pPr>
        <w:pStyle w:val="9"/>
        <w:widowControl/>
        <w:spacing w:line="574" w:lineRule="exact"/>
        <w:ind w:firstLine="643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第十五条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经批准奖励给改造主体、招商运营主体的奖励资金，应当及时拨付到位，</w:t>
      </w:r>
      <w:bookmarkStart w:id="2" w:name="_Hlk515319088"/>
      <w:r>
        <w:rPr>
          <w:rFonts w:hint="eastAsia" w:ascii="Times New Roman" w:hAnsi="Times New Roman" w:eastAsia="仿宋_GB2312"/>
          <w:spacing w:val="-6"/>
          <w:sz w:val="32"/>
          <w:szCs w:val="32"/>
        </w:rPr>
        <w:t>任何单位和个人不得克扣和截留</w:t>
      </w:r>
      <w:bookmarkEnd w:id="2"/>
      <w:r>
        <w:rPr>
          <w:rFonts w:hint="eastAsia" w:ascii="Times New Roman" w:hAnsi="Times New Roman" w:eastAsia="仿宋_GB2312"/>
          <w:spacing w:val="-6"/>
          <w:sz w:val="32"/>
          <w:szCs w:val="32"/>
        </w:rPr>
        <w:t>。</w:t>
      </w:r>
    </w:p>
    <w:p>
      <w:pPr>
        <w:pStyle w:val="9"/>
        <w:widowControl/>
        <w:spacing w:line="574" w:lineRule="exact"/>
        <w:ind w:firstLine="643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第十六条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改造主体、招商运营主体应当对提交的申请材料、项目入驻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其生产经营状况的真实性负责，不得弄虚作假、不得骗取奖励资金。属地镇街政府应及时将奖励资金拨付给奖励对象，并做好项目跟踪监管，对奖励期间和期满后存在人为调节、转移有关税收贡献的，应商市有关部门追回亩均贡献阶梯式奖励资金。</w:t>
      </w:r>
    </w:p>
    <w:p>
      <w:pPr>
        <w:pStyle w:val="9"/>
        <w:widowControl/>
        <w:spacing w:line="574" w:lineRule="exact"/>
        <w:ind w:firstLine="643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424242"/>
          <w:sz w:val="32"/>
          <w:szCs w:val="32"/>
        </w:rPr>
        <w:t>第十七条</w:t>
      </w:r>
      <w:r>
        <w:rPr>
          <w:rFonts w:hint="eastAsia" w:ascii="仿宋_GB2312" w:eastAsia="仿宋_GB2312"/>
          <w:color w:val="42424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奖励资金的使用管理，应当按规定自觉接受财政、审计等部门的监督检查。</w:t>
      </w:r>
    </w:p>
    <w:p>
      <w:pPr>
        <w:pStyle w:val="9"/>
        <w:widowControl/>
        <w:spacing w:line="574" w:lineRule="exact"/>
        <w:jc w:val="center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9"/>
        <w:widowControl/>
        <w:numPr>
          <w:ilvl w:val="255"/>
          <w:numId w:val="0"/>
        </w:numPr>
        <w:spacing w:line="574" w:lineRule="exact"/>
        <w:jc w:val="center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第六章  附则</w:t>
      </w:r>
    </w:p>
    <w:p>
      <w:pPr>
        <w:pStyle w:val="9"/>
        <w:widowControl/>
        <w:spacing w:line="574" w:lineRule="exact"/>
        <w:ind w:firstLine="643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第十八条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本细则由市自然资源局负责解释。</w:t>
      </w:r>
    </w:p>
    <w:p>
      <w:pPr>
        <w:pStyle w:val="9"/>
        <w:widowControl/>
        <w:ind w:firstLine="643" w:firstLineChars="200"/>
        <w:jc w:val="both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第十九条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本细则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  <w:t>自印发之日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起施行，有效期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至2025年12月31日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  <w:t>按《关于深入推进旧厂房改造促进高质量发展的实施意见》（中府〔2019〕65号）批复改造方案、且在项目实施监管协议中约定按《中山市旧厂房升级改造实施细则》（中府〔2020〕94号）享受财政奖励的项目，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可参照本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实施细则执行。本细则到期后，在细则有效期内获得改造方案批复的项目可继续享受上述奖励。</w:t>
      </w:r>
    </w:p>
    <w:p>
      <w:pPr>
        <w:rPr>
          <w:rFonts w:ascii="仿宋" w:hAnsi="仿宋" w:eastAsia="仿宋" w:cs="仿宋"/>
          <w:color w:val="000000"/>
          <w:sz w:val="44"/>
          <w:szCs w:val="44"/>
          <w:u w:val="single"/>
        </w:rPr>
      </w:pPr>
      <w:r>
        <w:rPr>
          <w:rFonts w:hint="eastAsia" w:ascii="仿宋" w:hAnsi="仿宋" w:eastAsia="仿宋" w:cs="仿宋"/>
          <w:color w:val="000000"/>
          <w:sz w:val="44"/>
          <w:szCs w:val="44"/>
          <w:u w:val="single"/>
        </w:rPr>
        <w:br w:type="page"/>
      </w:r>
    </w:p>
    <w:p>
      <w:pPr>
        <w:spacing w:line="574" w:lineRule="exact"/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74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中山市“工改工”项目亩均贡献阶梯式奖励</w:t>
      </w:r>
    </w:p>
    <w:p>
      <w:pPr>
        <w:spacing w:line="574" w:lineRule="exact"/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资金申请审批表</w:t>
      </w:r>
    </w:p>
    <w:p>
      <w:pPr>
        <w:spacing w:line="574" w:lineRule="exact"/>
        <w:jc w:val="lef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574" w:lineRule="exact"/>
        <w:jc w:val="left"/>
        <w:rPr>
          <w:rFonts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申请时间：    年 月 日                     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单位：元，平方米</w:t>
      </w:r>
    </w:p>
    <w:tbl>
      <w:tblPr>
        <w:tblStyle w:val="11"/>
        <w:tblpPr w:leftFromText="180" w:rightFromText="180" w:vertAnchor="text" w:horzAnchor="page" w:tblpX="1447" w:tblpY="79"/>
        <w:tblOverlap w:val="never"/>
        <w:tblW w:w="9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2203"/>
        <w:gridCol w:w="491"/>
        <w:gridCol w:w="1266"/>
        <w:gridCol w:w="1140"/>
        <w:gridCol w:w="778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项目情况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信息</w:t>
            </w: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60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具体位置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（地址）</w:t>
            </w:r>
          </w:p>
        </w:tc>
        <w:tc>
          <w:tcPr>
            <w:tcW w:w="6047" w:type="dxa"/>
            <w:gridSpan w:val="5"/>
            <w:vAlign w:val="center"/>
          </w:tcPr>
          <w:p>
            <w:pPr>
              <w:spacing w:line="360" w:lineRule="exact"/>
              <w:ind w:firstLine="280" w:firstLineChars="10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中山市   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用地面积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（折  亩）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建筑面积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改造方案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批复文号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竣工验收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）文号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改造类型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全面改造□</w:t>
            </w:r>
          </w:p>
          <w:p>
            <w:pPr>
              <w:pStyle w:val="2"/>
              <w:keepNext w:val="0"/>
              <w:keepLines w:val="0"/>
              <w:spacing w:line="3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局部改造□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是否分期改造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否□</w:t>
            </w:r>
          </w:p>
          <w:p>
            <w:pPr>
              <w:pStyle w:val="2"/>
              <w:keepNext w:val="0"/>
              <w:keepLines w:val="0"/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是□，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共分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期，已完成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项目入驻企业信息</w:t>
            </w: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数量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较上一年增长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其中规上企业数量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较上一年增长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上一年实缴税金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较上一年增长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其中规上企业上一年实缴税金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较上一年增长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奖励资金申请情况及分配信息 </w:t>
            </w: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是否首次申请</w:t>
            </w:r>
          </w:p>
        </w:tc>
        <w:tc>
          <w:tcPr>
            <w:tcW w:w="6047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否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，于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年首次申请，已申请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本次奖励标准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万元/亩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本次申请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资金总额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改造主体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%，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元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招商运营主体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%，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奖励对象账户信息</w:t>
            </w: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收款人（改造主体）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开户行及账号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收款人（招商运营主体）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tabs>
                <w:tab w:val="left" w:pos="310"/>
              </w:tabs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开户行及账号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66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申请人签字盖章（改造主体）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tabs>
                <w:tab w:val="left" w:pos="481"/>
              </w:tabs>
              <w:spacing w:line="360" w:lineRule="exact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申请人签字盖章（招商运营主体）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4" w:hRule="atLeast"/>
        </w:trPr>
        <w:tc>
          <w:tcPr>
            <w:tcW w:w="16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镇街部门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pStyle w:val="2"/>
              <w:keepNext w:val="0"/>
              <w:keepLines w:val="0"/>
              <w:spacing w:line="360" w:lineRule="exact"/>
              <w:ind w:firstLine="560" w:firstLineChars="20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项目入驻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数量及名单属实。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经办人： </w:t>
            </w:r>
          </w:p>
          <w:p>
            <w:pPr>
              <w:pStyle w:val="2"/>
              <w:ind w:firstLine="1120" w:firstLineChars="40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月  日</w:t>
            </w:r>
          </w:p>
          <w:p>
            <w:pPr>
              <w:pStyle w:val="2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负责人：</w:t>
            </w:r>
          </w:p>
          <w:p>
            <w:pPr>
              <w:spacing w:line="360" w:lineRule="exact"/>
              <w:ind w:firstLine="1120" w:firstLineChars="4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月  日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缴税情况属实。</w:t>
            </w:r>
          </w:p>
          <w:p>
            <w:pPr>
              <w:pStyle w:val="2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/>
          <w:p/>
          <w:p>
            <w:pPr>
              <w:pStyle w:val="2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经办人： </w:t>
            </w:r>
          </w:p>
          <w:p>
            <w:pPr>
              <w:pStyle w:val="2"/>
              <w:ind w:firstLine="840" w:firstLineChars="30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月  日</w:t>
            </w:r>
          </w:p>
          <w:p>
            <w:pPr>
              <w:pStyle w:val="2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负责人：</w:t>
            </w:r>
          </w:p>
          <w:p>
            <w:pPr>
              <w:pStyle w:val="2"/>
              <w:ind w:firstLine="840" w:firstLineChars="30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月  日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该项目亩均贡献为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万元/亩；应奖励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万元/亩。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本次共奖励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万元。</w:t>
            </w:r>
          </w:p>
          <w:p>
            <w:pPr>
              <w:pStyle w:val="2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经办人： </w:t>
            </w:r>
          </w:p>
          <w:p>
            <w:pPr>
              <w:pStyle w:val="2"/>
              <w:ind w:firstLine="1120" w:firstLineChars="40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月  日</w:t>
            </w:r>
          </w:p>
          <w:p>
            <w:pPr>
              <w:pStyle w:val="2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负责人：</w:t>
            </w:r>
          </w:p>
          <w:p>
            <w:pPr>
              <w:ind w:firstLine="1120" w:firstLineChars="4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工信部门（盖章）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税务分局（盖章）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城市更新部门（盖章）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66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镇街政府意见</w:t>
            </w:r>
          </w:p>
        </w:tc>
        <w:tc>
          <w:tcPr>
            <w:tcW w:w="8250" w:type="dxa"/>
            <w:gridSpan w:val="6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以上情况属实。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负责人：（盖章）         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1663" w:type="dxa"/>
            <w:vAlign w:val="center"/>
          </w:tcPr>
          <w:p>
            <w:pPr>
              <w:spacing w:line="360" w:lineRule="exact"/>
              <w:jc w:val="center"/>
            </w:pPr>
          </w:p>
          <w:p/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市级部门</w:t>
            </w:r>
          </w:p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联审意见</w:t>
            </w:r>
          </w:p>
        </w:tc>
        <w:tc>
          <w:tcPr>
            <w:tcW w:w="825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pacing w:line="360" w:lineRule="exact"/>
              <w:ind w:firstLine="560" w:firstLineChars="20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   年  月 日召开联审会议，该项目情况属实。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市工业和信息化局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（签名）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市 税 务 局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>（签名）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市自然资源局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>（签名）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注：1.本表请用A4纸双面打印；</w:t>
      </w:r>
    </w:p>
    <w:p>
      <w:pPr>
        <w:adjustRightInd w:val="0"/>
        <w:snapToGrid w:val="0"/>
        <w:spacing w:line="320" w:lineRule="exact"/>
        <w:ind w:firstLine="560" w:firstLineChars="200"/>
      </w:pPr>
      <w:r>
        <w:rPr>
          <w:rFonts w:hint="eastAsia" w:ascii="宋体" w:hAnsi="宋体" w:eastAsia="宋体" w:cs="宋体"/>
          <w:sz w:val="28"/>
          <w:szCs w:val="28"/>
        </w:rPr>
        <w:t>2.本表应附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入驻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清单和相应（依次）缴税凭证复印件。</w:t>
      </w:r>
    </w:p>
    <w:sectPr>
      <w:footerReference r:id="rId4" w:type="default"/>
      <w:pgSz w:w="11906" w:h="16838"/>
      <w:pgMar w:top="1587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  <w:snapToGrid w:val="0"/>
        <w:rPr>
          <w:rFonts w:hint="eastAsia"/>
          <w:color w:val="auto"/>
          <w:lang w:eastAsia="zh-CN"/>
        </w:rPr>
      </w:pPr>
      <w:r>
        <w:rPr>
          <w:rStyle w:val="13"/>
        </w:rPr>
        <w:footnoteRef/>
      </w:r>
      <w:r>
        <w:t xml:space="preserve"> </w:t>
      </w:r>
      <w:r>
        <w:rPr>
          <w:rFonts w:hint="eastAsia"/>
          <w:color w:val="auto"/>
          <w:lang w:eastAsia="zh-CN"/>
        </w:rPr>
        <w:t>免抵税额：经税务机关核定的入库数额。</w:t>
      </w:r>
    </w:p>
    <w:p>
      <w:pPr>
        <w:pStyle w:val="8"/>
        <w:snapToGrid w:val="0"/>
        <w:rPr>
          <w:rFonts w:hint="eastAsia"/>
          <w:color w:val="auto"/>
          <w:lang w:eastAsia="zh-CN"/>
        </w:rPr>
      </w:pPr>
    </w:p>
  </w:footnote>
  <w:footnote w:id="1">
    <w:p>
      <w:pPr>
        <w:pStyle w:val="8"/>
        <w:snapToGrid w:val="0"/>
      </w:pPr>
      <w:r>
        <w:rPr>
          <w:rStyle w:val="13"/>
        </w:rPr>
        <w:footnoteRef/>
      </w:r>
      <w:r>
        <w:t xml:space="preserve"> </w:t>
      </w:r>
      <w:r>
        <w:rPr>
          <w:rFonts w:hint="eastAsia"/>
          <w:color w:val="auto"/>
          <w:lang w:eastAsia="zh-CN"/>
        </w:rPr>
        <w:t>退库数：退库数不含出口退税部分。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7E7548"/>
    <w:rsid w:val="0001324A"/>
    <w:rsid w:val="00063DB7"/>
    <w:rsid w:val="001A573D"/>
    <w:rsid w:val="001F5909"/>
    <w:rsid w:val="0022477A"/>
    <w:rsid w:val="002466A8"/>
    <w:rsid w:val="002C23E2"/>
    <w:rsid w:val="00312A2F"/>
    <w:rsid w:val="00330C2B"/>
    <w:rsid w:val="003A3351"/>
    <w:rsid w:val="00442001"/>
    <w:rsid w:val="004724D3"/>
    <w:rsid w:val="0047614B"/>
    <w:rsid w:val="00571453"/>
    <w:rsid w:val="00573E24"/>
    <w:rsid w:val="005A33EE"/>
    <w:rsid w:val="005D300B"/>
    <w:rsid w:val="00650932"/>
    <w:rsid w:val="006643AB"/>
    <w:rsid w:val="006A4170"/>
    <w:rsid w:val="006D24A1"/>
    <w:rsid w:val="00701475"/>
    <w:rsid w:val="007059B6"/>
    <w:rsid w:val="007215A3"/>
    <w:rsid w:val="0078758D"/>
    <w:rsid w:val="007A33C8"/>
    <w:rsid w:val="00814E00"/>
    <w:rsid w:val="009100A4"/>
    <w:rsid w:val="009E26E2"/>
    <w:rsid w:val="00A13A19"/>
    <w:rsid w:val="00A361E9"/>
    <w:rsid w:val="00B15D7E"/>
    <w:rsid w:val="00B4777B"/>
    <w:rsid w:val="00B91BAA"/>
    <w:rsid w:val="00BA134D"/>
    <w:rsid w:val="00C00487"/>
    <w:rsid w:val="00C23E0A"/>
    <w:rsid w:val="00CD6198"/>
    <w:rsid w:val="00D54CDD"/>
    <w:rsid w:val="00D64901"/>
    <w:rsid w:val="00F26714"/>
    <w:rsid w:val="00F72BDC"/>
    <w:rsid w:val="00FA3479"/>
    <w:rsid w:val="00FB7859"/>
    <w:rsid w:val="00FE4986"/>
    <w:rsid w:val="01710FDB"/>
    <w:rsid w:val="01C84C03"/>
    <w:rsid w:val="01D60C7D"/>
    <w:rsid w:val="01F349BE"/>
    <w:rsid w:val="01F81F65"/>
    <w:rsid w:val="02271D32"/>
    <w:rsid w:val="02402FFB"/>
    <w:rsid w:val="024A7E1F"/>
    <w:rsid w:val="02945E17"/>
    <w:rsid w:val="029B3557"/>
    <w:rsid w:val="038F1BDB"/>
    <w:rsid w:val="03FE7D51"/>
    <w:rsid w:val="041666C7"/>
    <w:rsid w:val="04602044"/>
    <w:rsid w:val="055B05F4"/>
    <w:rsid w:val="05B92A96"/>
    <w:rsid w:val="05CA08D6"/>
    <w:rsid w:val="065C05A0"/>
    <w:rsid w:val="06986DF2"/>
    <w:rsid w:val="06A240C5"/>
    <w:rsid w:val="06A7193A"/>
    <w:rsid w:val="07363218"/>
    <w:rsid w:val="07845C5E"/>
    <w:rsid w:val="07BA0958"/>
    <w:rsid w:val="07C16B2E"/>
    <w:rsid w:val="07C45BE1"/>
    <w:rsid w:val="07E414CF"/>
    <w:rsid w:val="07E44C38"/>
    <w:rsid w:val="07F50A00"/>
    <w:rsid w:val="081A07A6"/>
    <w:rsid w:val="08443817"/>
    <w:rsid w:val="086A7759"/>
    <w:rsid w:val="08880D06"/>
    <w:rsid w:val="08AA048F"/>
    <w:rsid w:val="08D53436"/>
    <w:rsid w:val="091031EE"/>
    <w:rsid w:val="0992764A"/>
    <w:rsid w:val="09EC3E56"/>
    <w:rsid w:val="0A1F7B7F"/>
    <w:rsid w:val="0A2E7454"/>
    <w:rsid w:val="0A8605EF"/>
    <w:rsid w:val="0A8655C7"/>
    <w:rsid w:val="0ACD69C7"/>
    <w:rsid w:val="0B0D77B0"/>
    <w:rsid w:val="0B0F2205"/>
    <w:rsid w:val="0B46232C"/>
    <w:rsid w:val="0B560280"/>
    <w:rsid w:val="0BC50BB9"/>
    <w:rsid w:val="0CED0C06"/>
    <w:rsid w:val="0D1D1580"/>
    <w:rsid w:val="0D2F6F37"/>
    <w:rsid w:val="0D5D7F7A"/>
    <w:rsid w:val="0D9C1C27"/>
    <w:rsid w:val="0DA61D6B"/>
    <w:rsid w:val="0F1C43C6"/>
    <w:rsid w:val="0F664418"/>
    <w:rsid w:val="0F771706"/>
    <w:rsid w:val="0FB54A50"/>
    <w:rsid w:val="102D725C"/>
    <w:rsid w:val="106F2E71"/>
    <w:rsid w:val="10780D56"/>
    <w:rsid w:val="10B443C2"/>
    <w:rsid w:val="10CC1442"/>
    <w:rsid w:val="10F859C3"/>
    <w:rsid w:val="115E0DD4"/>
    <w:rsid w:val="116F659D"/>
    <w:rsid w:val="11A2165B"/>
    <w:rsid w:val="12370B0C"/>
    <w:rsid w:val="12424C3E"/>
    <w:rsid w:val="128729DB"/>
    <w:rsid w:val="12C719F5"/>
    <w:rsid w:val="12EF062B"/>
    <w:rsid w:val="13986AB1"/>
    <w:rsid w:val="13B2391A"/>
    <w:rsid w:val="13B33D0A"/>
    <w:rsid w:val="140A643D"/>
    <w:rsid w:val="15275DB6"/>
    <w:rsid w:val="1571167E"/>
    <w:rsid w:val="15BC0C97"/>
    <w:rsid w:val="1629086F"/>
    <w:rsid w:val="163424BE"/>
    <w:rsid w:val="170A1800"/>
    <w:rsid w:val="172A6935"/>
    <w:rsid w:val="17705F97"/>
    <w:rsid w:val="17CF2F52"/>
    <w:rsid w:val="17E11530"/>
    <w:rsid w:val="17FA3284"/>
    <w:rsid w:val="180836DA"/>
    <w:rsid w:val="18361AD0"/>
    <w:rsid w:val="18590822"/>
    <w:rsid w:val="18636356"/>
    <w:rsid w:val="18A62D58"/>
    <w:rsid w:val="18B74ADE"/>
    <w:rsid w:val="18C21029"/>
    <w:rsid w:val="19581FA6"/>
    <w:rsid w:val="19BA1C87"/>
    <w:rsid w:val="19C862AE"/>
    <w:rsid w:val="19E248A7"/>
    <w:rsid w:val="1A08634C"/>
    <w:rsid w:val="1A572794"/>
    <w:rsid w:val="1B4A426D"/>
    <w:rsid w:val="1B5A399B"/>
    <w:rsid w:val="1BAE063A"/>
    <w:rsid w:val="1BDB03BD"/>
    <w:rsid w:val="1BFD18CE"/>
    <w:rsid w:val="1C244E95"/>
    <w:rsid w:val="1C6017D4"/>
    <w:rsid w:val="1CB82E85"/>
    <w:rsid w:val="1D6E38E0"/>
    <w:rsid w:val="1D772E31"/>
    <w:rsid w:val="1DCB08A6"/>
    <w:rsid w:val="1E4002BE"/>
    <w:rsid w:val="1F023695"/>
    <w:rsid w:val="1F0D3E9A"/>
    <w:rsid w:val="1F2A3DDA"/>
    <w:rsid w:val="1F42577F"/>
    <w:rsid w:val="1F992A75"/>
    <w:rsid w:val="1FD72165"/>
    <w:rsid w:val="204878AC"/>
    <w:rsid w:val="205E60DD"/>
    <w:rsid w:val="207C4A93"/>
    <w:rsid w:val="20B92053"/>
    <w:rsid w:val="20D86532"/>
    <w:rsid w:val="21305054"/>
    <w:rsid w:val="213A0940"/>
    <w:rsid w:val="21892695"/>
    <w:rsid w:val="219F0384"/>
    <w:rsid w:val="219F7B93"/>
    <w:rsid w:val="21CB7DAC"/>
    <w:rsid w:val="21D708AF"/>
    <w:rsid w:val="229440AE"/>
    <w:rsid w:val="22DB4D3F"/>
    <w:rsid w:val="22FF4E9D"/>
    <w:rsid w:val="23221ACA"/>
    <w:rsid w:val="232C2202"/>
    <w:rsid w:val="234E19FD"/>
    <w:rsid w:val="2359538D"/>
    <w:rsid w:val="23FE6836"/>
    <w:rsid w:val="24173B5F"/>
    <w:rsid w:val="248C13C7"/>
    <w:rsid w:val="24A953A0"/>
    <w:rsid w:val="24C3008E"/>
    <w:rsid w:val="24CD1A0E"/>
    <w:rsid w:val="24CE5425"/>
    <w:rsid w:val="252942D9"/>
    <w:rsid w:val="252C77B2"/>
    <w:rsid w:val="25770087"/>
    <w:rsid w:val="25DF6698"/>
    <w:rsid w:val="269C2569"/>
    <w:rsid w:val="2713586D"/>
    <w:rsid w:val="271366D0"/>
    <w:rsid w:val="27233D44"/>
    <w:rsid w:val="27255FD7"/>
    <w:rsid w:val="276E0399"/>
    <w:rsid w:val="278067C5"/>
    <w:rsid w:val="2823300C"/>
    <w:rsid w:val="294B2B08"/>
    <w:rsid w:val="295A7167"/>
    <w:rsid w:val="295F77BE"/>
    <w:rsid w:val="297961CF"/>
    <w:rsid w:val="29AC7FBE"/>
    <w:rsid w:val="2A0C13C3"/>
    <w:rsid w:val="2A2D5C57"/>
    <w:rsid w:val="2ABA0584"/>
    <w:rsid w:val="2ACA420B"/>
    <w:rsid w:val="2AEE62B3"/>
    <w:rsid w:val="2AF62E1C"/>
    <w:rsid w:val="2AFC3914"/>
    <w:rsid w:val="2B1C0B3C"/>
    <w:rsid w:val="2BA002AF"/>
    <w:rsid w:val="2C323D7F"/>
    <w:rsid w:val="2CCF70D4"/>
    <w:rsid w:val="2D082D41"/>
    <w:rsid w:val="2D0C3CEB"/>
    <w:rsid w:val="2D162653"/>
    <w:rsid w:val="2D8C66B0"/>
    <w:rsid w:val="2DC81E03"/>
    <w:rsid w:val="2E5A3B1C"/>
    <w:rsid w:val="2F085153"/>
    <w:rsid w:val="2F5A6DBC"/>
    <w:rsid w:val="2F6761A2"/>
    <w:rsid w:val="2F7E0219"/>
    <w:rsid w:val="2F9E0BBA"/>
    <w:rsid w:val="2FE65C0D"/>
    <w:rsid w:val="300340A9"/>
    <w:rsid w:val="302003EF"/>
    <w:rsid w:val="30F7225E"/>
    <w:rsid w:val="313F0166"/>
    <w:rsid w:val="316629EE"/>
    <w:rsid w:val="3181534D"/>
    <w:rsid w:val="31A573FE"/>
    <w:rsid w:val="31BB7A16"/>
    <w:rsid w:val="32171A44"/>
    <w:rsid w:val="321B4A64"/>
    <w:rsid w:val="32847F67"/>
    <w:rsid w:val="32A76892"/>
    <w:rsid w:val="32B87714"/>
    <w:rsid w:val="32B936E7"/>
    <w:rsid w:val="32DD51F6"/>
    <w:rsid w:val="331557EA"/>
    <w:rsid w:val="339B32D5"/>
    <w:rsid w:val="33C85A2D"/>
    <w:rsid w:val="34030913"/>
    <w:rsid w:val="34577391"/>
    <w:rsid w:val="34722A57"/>
    <w:rsid w:val="34893D2F"/>
    <w:rsid w:val="34BE44BF"/>
    <w:rsid w:val="34FD1921"/>
    <w:rsid w:val="35173A60"/>
    <w:rsid w:val="3553798B"/>
    <w:rsid w:val="35776987"/>
    <w:rsid w:val="35915424"/>
    <w:rsid w:val="36097C3B"/>
    <w:rsid w:val="360B0AA6"/>
    <w:rsid w:val="364A1ABC"/>
    <w:rsid w:val="36990309"/>
    <w:rsid w:val="37121EEE"/>
    <w:rsid w:val="371D2E5B"/>
    <w:rsid w:val="376E2B5E"/>
    <w:rsid w:val="37B37B49"/>
    <w:rsid w:val="38B3419B"/>
    <w:rsid w:val="38D44C14"/>
    <w:rsid w:val="3937499A"/>
    <w:rsid w:val="39565FF3"/>
    <w:rsid w:val="39B05DD5"/>
    <w:rsid w:val="3A5244D1"/>
    <w:rsid w:val="3A8773ED"/>
    <w:rsid w:val="3AC67D9F"/>
    <w:rsid w:val="3B2C7B59"/>
    <w:rsid w:val="3B325E86"/>
    <w:rsid w:val="3B473B79"/>
    <w:rsid w:val="3B915977"/>
    <w:rsid w:val="3BCD7115"/>
    <w:rsid w:val="3BDD0D98"/>
    <w:rsid w:val="3BFF1B8B"/>
    <w:rsid w:val="3C45144B"/>
    <w:rsid w:val="3CEB78A9"/>
    <w:rsid w:val="3D862A0F"/>
    <w:rsid w:val="3E3760C8"/>
    <w:rsid w:val="3EA964E0"/>
    <w:rsid w:val="3F2A35C5"/>
    <w:rsid w:val="3F54218E"/>
    <w:rsid w:val="3F5B3B9E"/>
    <w:rsid w:val="3F6A2FAE"/>
    <w:rsid w:val="3F783891"/>
    <w:rsid w:val="3F7A0059"/>
    <w:rsid w:val="3FDF59C2"/>
    <w:rsid w:val="403B05E8"/>
    <w:rsid w:val="407A6CEB"/>
    <w:rsid w:val="407B73E6"/>
    <w:rsid w:val="4092556F"/>
    <w:rsid w:val="40EB6565"/>
    <w:rsid w:val="40FF2956"/>
    <w:rsid w:val="41287439"/>
    <w:rsid w:val="41536155"/>
    <w:rsid w:val="42797EE0"/>
    <w:rsid w:val="42B31762"/>
    <w:rsid w:val="42BD0C19"/>
    <w:rsid w:val="43095379"/>
    <w:rsid w:val="431F53E2"/>
    <w:rsid w:val="432C43C9"/>
    <w:rsid w:val="435470A0"/>
    <w:rsid w:val="43933BBC"/>
    <w:rsid w:val="43A20036"/>
    <w:rsid w:val="43AE1748"/>
    <w:rsid w:val="43AE2C99"/>
    <w:rsid w:val="43C71B48"/>
    <w:rsid w:val="43F75167"/>
    <w:rsid w:val="4430046F"/>
    <w:rsid w:val="4454143D"/>
    <w:rsid w:val="447E7548"/>
    <w:rsid w:val="44C62097"/>
    <w:rsid w:val="44D93625"/>
    <w:rsid w:val="456C6726"/>
    <w:rsid w:val="46415BCC"/>
    <w:rsid w:val="465F75FC"/>
    <w:rsid w:val="46A636B6"/>
    <w:rsid w:val="46F4724E"/>
    <w:rsid w:val="47BC11DC"/>
    <w:rsid w:val="47DB633F"/>
    <w:rsid w:val="47E03589"/>
    <w:rsid w:val="48413979"/>
    <w:rsid w:val="48BE0D0A"/>
    <w:rsid w:val="49436B4B"/>
    <w:rsid w:val="494D1786"/>
    <w:rsid w:val="49607A7C"/>
    <w:rsid w:val="498623AA"/>
    <w:rsid w:val="499E33D4"/>
    <w:rsid w:val="49D8584A"/>
    <w:rsid w:val="4A846DF3"/>
    <w:rsid w:val="4A90110C"/>
    <w:rsid w:val="4B1F4221"/>
    <w:rsid w:val="4BB9766E"/>
    <w:rsid w:val="4BFA0F5C"/>
    <w:rsid w:val="4C487916"/>
    <w:rsid w:val="4DD04E4D"/>
    <w:rsid w:val="4DF32FA6"/>
    <w:rsid w:val="4DFC0FD7"/>
    <w:rsid w:val="4E44070E"/>
    <w:rsid w:val="4EA365E3"/>
    <w:rsid w:val="4EE53BFB"/>
    <w:rsid w:val="4F416513"/>
    <w:rsid w:val="4F4E4BC5"/>
    <w:rsid w:val="4FFA3135"/>
    <w:rsid w:val="4FFF2C8E"/>
    <w:rsid w:val="506540BB"/>
    <w:rsid w:val="506D1A8D"/>
    <w:rsid w:val="50A75232"/>
    <w:rsid w:val="50EF3443"/>
    <w:rsid w:val="5159566C"/>
    <w:rsid w:val="518E1351"/>
    <w:rsid w:val="51EA5421"/>
    <w:rsid w:val="527821A3"/>
    <w:rsid w:val="528E7742"/>
    <w:rsid w:val="529B17F2"/>
    <w:rsid w:val="52CA2BDA"/>
    <w:rsid w:val="53144FA5"/>
    <w:rsid w:val="533814F4"/>
    <w:rsid w:val="53382464"/>
    <w:rsid w:val="53473D3E"/>
    <w:rsid w:val="53F96056"/>
    <w:rsid w:val="54537075"/>
    <w:rsid w:val="546B6B7C"/>
    <w:rsid w:val="5491453F"/>
    <w:rsid w:val="55707ECE"/>
    <w:rsid w:val="55966CFA"/>
    <w:rsid w:val="55E13F5C"/>
    <w:rsid w:val="560C088F"/>
    <w:rsid w:val="56361995"/>
    <w:rsid w:val="56CF7736"/>
    <w:rsid w:val="570856EA"/>
    <w:rsid w:val="57DB0A8C"/>
    <w:rsid w:val="58190153"/>
    <w:rsid w:val="58F75EBA"/>
    <w:rsid w:val="58FA3C25"/>
    <w:rsid w:val="59286C82"/>
    <w:rsid w:val="597D4F2C"/>
    <w:rsid w:val="597D71F6"/>
    <w:rsid w:val="59BA52D4"/>
    <w:rsid w:val="59E16DB3"/>
    <w:rsid w:val="59E542EB"/>
    <w:rsid w:val="59E5574E"/>
    <w:rsid w:val="5A341CF6"/>
    <w:rsid w:val="5A3C1FEB"/>
    <w:rsid w:val="5A985959"/>
    <w:rsid w:val="5B1378CE"/>
    <w:rsid w:val="5B274636"/>
    <w:rsid w:val="5BEF0360"/>
    <w:rsid w:val="5C005CFE"/>
    <w:rsid w:val="5CF627E4"/>
    <w:rsid w:val="5D124F0C"/>
    <w:rsid w:val="5D247659"/>
    <w:rsid w:val="5D3B0AE9"/>
    <w:rsid w:val="5DC82CD1"/>
    <w:rsid w:val="5DCA7808"/>
    <w:rsid w:val="5E30155C"/>
    <w:rsid w:val="5EA5566B"/>
    <w:rsid w:val="5EFD1972"/>
    <w:rsid w:val="5F195CCF"/>
    <w:rsid w:val="5F4905E3"/>
    <w:rsid w:val="5FA6466A"/>
    <w:rsid w:val="5FB836C2"/>
    <w:rsid w:val="5FF86261"/>
    <w:rsid w:val="603B47D5"/>
    <w:rsid w:val="60C93A28"/>
    <w:rsid w:val="60E25992"/>
    <w:rsid w:val="613C5A29"/>
    <w:rsid w:val="61DF29F7"/>
    <w:rsid w:val="625D6338"/>
    <w:rsid w:val="63870D12"/>
    <w:rsid w:val="64391553"/>
    <w:rsid w:val="643A56EF"/>
    <w:rsid w:val="64594EEB"/>
    <w:rsid w:val="64B92CA2"/>
    <w:rsid w:val="651A23BF"/>
    <w:rsid w:val="66171CF3"/>
    <w:rsid w:val="66181E78"/>
    <w:rsid w:val="66605824"/>
    <w:rsid w:val="671F61ED"/>
    <w:rsid w:val="67685D10"/>
    <w:rsid w:val="67B23D36"/>
    <w:rsid w:val="67FE4328"/>
    <w:rsid w:val="68537F20"/>
    <w:rsid w:val="686110E2"/>
    <w:rsid w:val="689E3CA7"/>
    <w:rsid w:val="68A024FF"/>
    <w:rsid w:val="68DE51E8"/>
    <w:rsid w:val="68E44DFE"/>
    <w:rsid w:val="6A3C1FFE"/>
    <w:rsid w:val="6A3C7859"/>
    <w:rsid w:val="6A9A6489"/>
    <w:rsid w:val="6B2F04BE"/>
    <w:rsid w:val="6B4A46FD"/>
    <w:rsid w:val="6B582743"/>
    <w:rsid w:val="6B865CDD"/>
    <w:rsid w:val="6BEC3211"/>
    <w:rsid w:val="6CB50CB2"/>
    <w:rsid w:val="6CB627F8"/>
    <w:rsid w:val="6D136D50"/>
    <w:rsid w:val="6D5D48A5"/>
    <w:rsid w:val="6D8E25F3"/>
    <w:rsid w:val="6DAD31C6"/>
    <w:rsid w:val="6DC87375"/>
    <w:rsid w:val="6DFB60C7"/>
    <w:rsid w:val="6E1B6C76"/>
    <w:rsid w:val="6E216D5D"/>
    <w:rsid w:val="6E4E67A9"/>
    <w:rsid w:val="6E5C7756"/>
    <w:rsid w:val="6F05577C"/>
    <w:rsid w:val="6F960E97"/>
    <w:rsid w:val="6F970812"/>
    <w:rsid w:val="6FCF7FAF"/>
    <w:rsid w:val="6FF230A4"/>
    <w:rsid w:val="70070FEC"/>
    <w:rsid w:val="703A04C8"/>
    <w:rsid w:val="706E3D83"/>
    <w:rsid w:val="70CD08A9"/>
    <w:rsid w:val="7107692D"/>
    <w:rsid w:val="712856E5"/>
    <w:rsid w:val="712B7445"/>
    <w:rsid w:val="714E24AB"/>
    <w:rsid w:val="717B76B0"/>
    <w:rsid w:val="71825856"/>
    <w:rsid w:val="71D32BC6"/>
    <w:rsid w:val="73047E9E"/>
    <w:rsid w:val="7313738A"/>
    <w:rsid w:val="735121D3"/>
    <w:rsid w:val="73A121DC"/>
    <w:rsid w:val="73F531D3"/>
    <w:rsid w:val="74175161"/>
    <w:rsid w:val="743F5A45"/>
    <w:rsid w:val="74532AE2"/>
    <w:rsid w:val="7496366C"/>
    <w:rsid w:val="74F206F4"/>
    <w:rsid w:val="75D56EE7"/>
    <w:rsid w:val="75E3264A"/>
    <w:rsid w:val="76552B8B"/>
    <w:rsid w:val="76740F35"/>
    <w:rsid w:val="769E15FF"/>
    <w:rsid w:val="76CA1874"/>
    <w:rsid w:val="76F86086"/>
    <w:rsid w:val="77046C60"/>
    <w:rsid w:val="77220D41"/>
    <w:rsid w:val="772625AB"/>
    <w:rsid w:val="776D6626"/>
    <w:rsid w:val="777E40B0"/>
    <w:rsid w:val="77892FE6"/>
    <w:rsid w:val="77F46090"/>
    <w:rsid w:val="78133253"/>
    <w:rsid w:val="7843297E"/>
    <w:rsid w:val="787D38B0"/>
    <w:rsid w:val="788D52B5"/>
    <w:rsid w:val="7894090B"/>
    <w:rsid w:val="78A2185F"/>
    <w:rsid w:val="78FD6AE1"/>
    <w:rsid w:val="7975410F"/>
    <w:rsid w:val="79B54211"/>
    <w:rsid w:val="79EF3FAA"/>
    <w:rsid w:val="7A961054"/>
    <w:rsid w:val="7AAD2DD4"/>
    <w:rsid w:val="7B697BDE"/>
    <w:rsid w:val="7BE74979"/>
    <w:rsid w:val="7C5F5A2F"/>
    <w:rsid w:val="7C7E37DB"/>
    <w:rsid w:val="7CAA2667"/>
    <w:rsid w:val="7CC334A4"/>
    <w:rsid w:val="7E8C3F8C"/>
    <w:rsid w:val="7ECE2C1B"/>
    <w:rsid w:val="7FB5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9">
    <w:name w:val="HTML Preformatted"/>
    <w:basedOn w:val="1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10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13">
    <w:name w:val="footnote reference"/>
    <w:basedOn w:val="12"/>
    <w:qFormat/>
    <w:uiPriority w:val="0"/>
    <w:rPr>
      <w:vertAlign w:val="superscript"/>
    </w:rPr>
  </w:style>
  <w:style w:type="character" w:customStyle="1" w:styleId="14">
    <w:name w:val="批注框文本 字符"/>
    <w:basedOn w:val="12"/>
    <w:link w:val="5"/>
    <w:qFormat/>
    <w:uiPriority w:val="0"/>
    <w:rPr>
      <w:kern w:val="2"/>
      <w:sz w:val="18"/>
      <w:szCs w:val="18"/>
    </w:rPr>
  </w:style>
  <w:style w:type="paragraph" w:customStyle="1" w:styleId="15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中山市城市更新局</Company>
  <Pages>11</Pages>
  <Words>694</Words>
  <Characters>3962</Characters>
  <Lines>33</Lines>
  <Paragraphs>9</Paragraphs>
  <TotalTime>1</TotalTime>
  <ScaleCrop>false</ScaleCrop>
  <LinksUpToDate>false</LinksUpToDate>
  <CharactersWithSpaces>4647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2022-11-23T01:33:00Z</dcterms:created>
  <dc:creator>黄钜枝</dc:creator>
  <cp:lastModifiedBy>方雅颖</cp:lastModifiedBy>
  <cp:lastPrinted>2022-11-16T01:07:00Z</cp:lastPrinted>
  <dcterms:modified xsi:type="dcterms:W3CDTF">2023-01-04T01:48:43Z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3A6BD874C50940E6A63F18D0535AC006</vt:lpwstr>
  </property>
</Properties>
</file>