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336" w:lineRule="auto"/>
        <w:textAlignment w:val="auto"/>
        <w:rPr>
          <w:rFonts w:hint="default" w:ascii="Times New Roman" w:hAnsi="Times New Roman" w:cs="Times New Roman"/>
          <w:spacing w:val="17"/>
          <w:highlight w:val="none"/>
        </w:rPr>
      </w:pPr>
    </w:p>
    <w:p>
      <w:pPr>
        <w:pageBreakBefore w:val="0"/>
        <w:kinsoku/>
        <w:wordWrap/>
        <w:overflowPunct/>
        <w:topLinePunct w:val="0"/>
        <w:bidi w:val="0"/>
        <w:spacing w:line="336" w:lineRule="auto"/>
        <w:jc w:val="center"/>
        <w:textAlignment w:val="auto"/>
        <w:rPr>
          <w:rFonts w:hint="eastAsia" w:ascii="微软简标宋" w:hAnsi="微软简标宋" w:eastAsia="微软简标宋" w:cs="微软简标宋"/>
          <w:b w:val="0"/>
          <w:bCs w:val="0"/>
          <w:color w:val="000000" w:themeColor="text1"/>
          <w:spacing w:val="17"/>
          <w:sz w:val="44"/>
          <w:szCs w:val="44"/>
          <w:highlight w:val="none"/>
          <w:lang w:val="en-US" w:eastAsia="zh-CN"/>
          <w14:textFill>
            <w14:solidFill>
              <w14:schemeClr w14:val="tx1"/>
            </w14:solidFill>
          </w14:textFill>
        </w:rPr>
      </w:pPr>
      <w:r>
        <w:rPr>
          <w:rFonts w:hint="eastAsia" w:ascii="微软简标宋" w:hAnsi="微软简标宋" w:eastAsia="微软简标宋" w:cs="微软简标宋"/>
          <w:b w:val="0"/>
          <w:bCs w:val="0"/>
          <w:color w:val="000000" w:themeColor="text1"/>
          <w:spacing w:val="17"/>
          <w:sz w:val="44"/>
          <w:szCs w:val="44"/>
          <w:highlight w:val="none"/>
          <w:lang w:val="en-US" w:eastAsia="zh-CN"/>
          <w14:textFill>
            <w14:solidFill>
              <w14:schemeClr w14:val="tx1"/>
            </w14:solidFill>
          </w14:textFill>
        </w:rPr>
        <w:t>古镇镇支持企业急需人才的实施方案</w:t>
      </w:r>
    </w:p>
    <w:p>
      <w:pPr>
        <w:pageBreakBefore w:val="0"/>
        <w:kinsoku/>
        <w:wordWrap/>
        <w:overflowPunct/>
        <w:topLinePunct w:val="0"/>
        <w:bidi w:val="0"/>
        <w:spacing w:line="336" w:lineRule="auto"/>
        <w:jc w:val="center"/>
        <w:textAlignment w:val="auto"/>
        <w:rPr>
          <w:rFonts w:hint="default" w:ascii="Times New Roman" w:hAnsi="Times New Roman" w:cs="Times New Roman"/>
          <w:spacing w:val="17"/>
          <w:highlight w:val="none"/>
        </w:rPr>
      </w:pPr>
      <w:r>
        <w:rPr>
          <w:rFonts w:hint="eastAsia" w:ascii="微软简标宋" w:hAnsi="微软简标宋" w:eastAsia="微软简标宋" w:cs="微软简标宋"/>
          <w:b w:val="0"/>
          <w:bCs w:val="0"/>
          <w:color w:val="000000" w:themeColor="text1"/>
          <w:spacing w:val="17"/>
          <w:sz w:val="44"/>
          <w:szCs w:val="44"/>
          <w:highlight w:val="none"/>
          <w:lang w:val="en-US" w:eastAsia="zh-CN"/>
          <w14:textFill>
            <w14:solidFill>
              <w14:schemeClr w14:val="tx1"/>
            </w14:solidFill>
          </w14:textFill>
        </w:rPr>
        <w:t>（试行）</w:t>
      </w:r>
      <w:r>
        <w:rPr>
          <w:rFonts w:hint="default" w:ascii="Times New Roman" w:hAnsi="Times New Roman" w:eastAsia="楷体" w:cs="Times New Roman"/>
          <w:b w:val="0"/>
          <w:bCs w:val="0"/>
          <w:color w:val="000000" w:themeColor="text1"/>
          <w:spacing w:val="17"/>
          <w:sz w:val="32"/>
          <w:szCs w:val="32"/>
          <w:highlight w:val="none"/>
          <w:lang w:eastAsia="zh-CN"/>
          <w14:textFill>
            <w14:solidFill>
              <w14:schemeClr w14:val="tx1"/>
            </w14:solidFill>
          </w14:textFill>
        </w:rPr>
        <w:t>（征求意见稿）</w:t>
      </w:r>
      <w:r>
        <w:rPr>
          <w:rFonts w:hint="default" w:ascii="Times New Roman" w:hAnsi="Times New Roman" w:eastAsia="华文中宋" w:cs="Times New Roman"/>
          <w:b/>
          <w:bCs/>
          <w:color w:val="000000" w:themeColor="text1"/>
          <w:spacing w:val="17"/>
          <w:sz w:val="44"/>
          <w:szCs w:val="44"/>
          <w:highlight w:val="none"/>
          <w14:textFill>
            <w14:solidFill>
              <w14:schemeClr w14:val="tx1"/>
            </w14:solidFill>
          </w14:textFill>
        </w:rPr>
        <w:br w:type="textWrapping"/>
      </w:r>
      <w:r>
        <w:rPr>
          <w:rFonts w:hint="default" w:ascii="Times New Roman" w:hAnsi="Times New Roman" w:cs="Times New Roman"/>
          <w:spacing w:val="17"/>
          <w:highlight w:val="none"/>
        </w:rPr>
        <w:t xml:space="preserve">     </w:t>
      </w:r>
    </w:p>
    <w:p>
      <w:pPr>
        <w:pageBreakBefore w:val="0"/>
        <w:kinsoku/>
        <w:wordWrap/>
        <w:overflowPunct/>
        <w:topLinePunct w:val="0"/>
        <w:bidi w:val="0"/>
        <w:adjustRightInd w:val="0"/>
        <w:snapToGrid w:val="0"/>
        <w:spacing w:line="336" w:lineRule="auto"/>
        <w:jc w:val="both"/>
        <w:textAlignment w:val="auto"/>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pPr>
      <w:r>
        <w:rPr>
          <w:rFonts w:hint="default" w:ascii="Times New Roman" w:hAnsi="Times New Roman" w:eastAsia="仿宋_GB2312" w:cs="Times New Roman"/>
          <w:spacing w:val="17"/>
          <w:sz w:val="32"/>
          <w:szCs w:val="32"/>
          <w:highlight w:val="none"/>
        </w:rPr>
        <w:t xml:space="preserve">    </w:t>
      </w: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为进一步加强人才培养</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引进工作，根据《中山市新时代人才高质量发展二十三条》</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等</w:t>
      </w: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文件精神</w:t>
      </w: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和有关工作要求</w:t>
      </w: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计划</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在古镇镇范围内开展支持企业急需人才认定，</w:t>
      </w: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并</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给予</w:t>
      </w: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人才</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支持和奖励。</w:t>
      </w: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结合</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古镇</w:t>
      </w: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实际，制定</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本方案。</w:t>
      </w:r>
    </w:p>
    <w:p>
      <w:pPr>
        <w:keepNext w:val="0"/>
        <w:keepLines w:val="0"/>
        <w:pageBreakBefore w:val="0"/>
        <w:kinsoku/>
        <w:wordWrap/>
        <w:overflowPunct/>
        <w:topLinePunct w:val="0"/>
        <w:bidi w:val="0"/>
        <w:adjustRightInd w:val="0"/>
        <w:snapToGrid w:val="0"/>
        <w:spacing w:line="336" w:lineRule="auto"/>
        <w:ind w:firstLine="640"/>
        <w:textAlignment w:val="auto"/>
        <w:rPr>
          <w:rFonts w:hint="eastAsia" w:ascii="黑体" w:hAnsi="黑体" w:eastAsia="黑体" w:cs="黑体"/>
          <w:spacing w:val="17"/>
          <w:sz w:val="32"/>
          <w:szCs w:val="32"/>
          <w:highlight w:val="none"/>
        </w:rPr>
      </w:pPr>
      <w:r>
        <w:rPr>
          <w:rFonts w:hint="eastAsia" w:ascii="黑体" w:hAnsi="黑体" w:eastAsia="黑体" w:cs="黑体"/>
          <w:spacing w:val="17"/>
          <w:sz w:val="32"/>
          <w:szCs w:val="32"/>
          <w:highlight w:val="none"/>
        </w:rPr>
        <w:t>一、总体思路</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深入实施</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一专多能</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工业强镇、商贸强镇</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双强战略，强化创新驱动发展，加快提升产业发展能级，服务和融入新发展格局，落实人才评价</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破四唯</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要求，以产业需求为导向，坚持分类评价原则，构建企业人才评价标准，优化人才评价支持保障体系。</w:t>
      </w:r>
    </w:p>
    <w:p>
      <w:pPr>
        <w:keepNext w:val="0"/>
        <w:keepLines w:val="0"/>
        <w:pageBreakBefore w:val="0"/>
        <w:kinsoku/>
        <w:wordWrap/>
        <w:overflowPunct/>
        <w:topLinePunct w:val="0"/>
        <w:bidi w:val="0"/>
        <w:adjustRightInd w:val="0"/>
        <w:snapToGrid w:val="0"/>
        <w:spacing w:line="336" w:lineRule="auto"/>
        <w:ind w:firstLine="640"/>
        <w:textAlignment w:val="auto"/>
        <w:rPr>
          <w:rFonts w:hint="default" w:ascii="黑体" w:hAnsi="黑体" w:eastAsia="黑体" w:cs="黑体"/>
          <w:spacing w:val="17"/>
          <w:sz w:val="32"/>
          <w:szCs w:val="32"/>
          <w:highlight w:val="none"/>
        </w:rPr>
      </w:pPr>
      <w:r>
        <w:rPr>
          <w:rFonts w:hint="default" w:ascii="黑体" w:hAnsi="黑体" w:eastAsia="黑体" w:cs="黑体"/>
          <w:spacing w:val="17"/>
          <w:sz w:val="32"/>
          <w:szCs w:val="32"/>
          <w:highlight w:val="none"/>
          <w:lang w:val="en" w:eastAsia="zh-CN"/>
        </w:rPr>
        <w:t>二</w:t>
      </w:r>
      <w:r>
        <w:rPr>
          <w:rFonts w:hint="default" w:ascii="黑体" w:hAnsi="黑体" w:eastAsia="黑体" w:cs="黑体"/>
          <w:spacing w:val="17"/>
          <w:sz w:val="32"/>
          <w:szCs w:val="32"/>
          <w:highlight w:val="none"/>
          <w:lang w:val="en"/>
        </w:rPr>
        <w:t>、举荐企业</w:t>
      </w:r>
      <w:r>
        <w:rPr>
          <w:rFonts w:hint="default" w:ascii="黑体" w:hAnsi="黑体" w:eastAsia="黑体" w:cs="黑体"/>
          <w:spacing w:val="17"/>
          <w:sz w:val="32"/>
          <w:szCs w:val="32"/>
          <w:highlight w:val="none"/>
        </w:rPr>
        <w:t>范围</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企业急需人才采用总量控制原则，如申报企业超过25家，则采用评分遴选制（详见附件2《古镇镇支持企业急需人才申报评价表（表A）》)，得分前25名企业可举荐1名人才参评。人才由所在企业负责举荐，举荐企业必须为我镇“四上”企业，包含以下领域：</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（一）上一年度营业收入1亿元以上</w:t>
      </w:r>
      <w:r>
        <w:rPr>
          <w:rFonts w:hint="default" w:ascii="Times New Roman" w:hAnsi="Times New Roman" w:eastAsia="仿宋_GB2312" w:cs="Times New Roman"/>
          <w:color w:val="000000" w:themeColor="text1"/>
          <w:spacing w:val="17"/>
          <w:sz w:val="32"/>
          <w:szCs w:val="32"/>
          <w:highlight w:val="none"/>
          <w:lang w:val="en" w:eastAsia="zh-CN"/>
          <w14:textFill>
            <w14:solidFill>
              <w14:schemeClr w14:val="tx1"/>
            </w14:solidFill>
          </w14:textFill>
        </w:rPr>
        <w:t>规模以上工业企业</w:t>
      </w: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（二）我镇营业收入高增长的</w:t>
      </w:r>
      <w:r>
        <w:rPr>
          <w:rFonts w:hint="default" w:ascii="Times New Roman" w:hAnsi="Times New Roman" w:eastAsia="仿宋_GB2312" w:cs="Times New Roman"/>
          <w:color w:val="000000" w:themeColor="text1"/>
          <w:spacing w:val="17"/>
          <w:sz w:val="32"/>
          <w:szCs w:val="32"/>
          <w:highlight w:val="none"/>
          <w:lang w:val="en" w:eastAsia="zh-CN"/>
          <w14:textFill>
            <w14:solidFill>
              <w14:schemeClr w14:val="tx1"/>
            </w14:solidFill>
          </w14:textFill>
        </w:rPr>
        <w:t>规模以上工业企业：</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 xml:space="preserve">上年度营收3000万元-5000万元（含）的且同比增长超50%（含）以上的企业； </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上年度营收5000万元-1亿元（含）的且同比增长超30%（含）以上的企业。</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（三）科技创新企业：</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上年度研发费用500万元（含）以上的企业；</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近2年获市级（含）以上工程技术研究中心、新型研发机构、重点实验室、企业技术中心、工业设计中心认定的企业；</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近2年验收通过市级（含）以上重大科技项目的企业；</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近2年获市级（含）以上科技企业孵化器认定的企业；</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近2年获市级（含）以上科技进步奖的企业。</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（四）市级以上专精特新企业。</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（五）获得中山市数字化工厂、数字化车间和示范标杆的企业；</w:t>
      </w:r>
      <w:r>
        <w:rPr>
          <w:rFonts w:hint="default" w:ascii="Times New Roman" w:hAnsi="Times New Roman" w:eastAsia="仿宋_GB2312" w:cs="Times New Roman"/>
          <w:color w:val="000000" w:themeColor="text1"/>
          <w:spacing w:val="17"/>
          <w:sz w:val="32"/>
          <w:szCs w:val="32"/>
          <w:highlight w:val="none"/>
          <w:lang w:val="en" w:eastAsia="zh-CN"/>
          <w14:textFill>
            <w14:solidFill>
              <w14:schemeClr w14:val="tx1"/>
            </w14:solidFill>
          </w14:textFill>
        </w:rPr>
        <w:t>实施首席信息官（CIO）制度并已在市工信部门备案的规模以上工业企业</w:t>
      </w: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（六）获得市级以上电子商务、跨境电商平台认定的规上或限上企业。</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（七）年产值五千万以上的建筑企业。</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（八）属于镇党委、政府支持的重点行业和重点企业，由镇党委人才工作领导小组一事一议。</w:t>
      </w:r>
    </w:p>
    <w:p>
      <w:pPr>
        <w:keepNext w:val="0"/>
        <w:keepLines w:val="0"/>
        <w:pageBreakBefore w:val="0"/>
        <w:kinsoku/>
        <w:wordWrap/>
        <w:overflowPunct/>
        <w:topLinePunct w:val="0"/>
        <w:bidi w:val="0"/>
        <w:adjustRightInd w:val="0"/>
        <w:snapToGrid w:val="0"/>
        <w:spacing w:line="336" w:lineRule="auto"/>
        <w:ind w:firstLine="640"/>
        <w:textAlignment w:val="auto"/>
        <w:rPr>
          <w:rFonts w:hint="default" w:ascii="黑体" w:hAnsi="黑体" w:eastAsia="黑体" w:cs="黑体"/>
          <w:spacing w:val="17"/>
          <w:sz w:val="32"/>
          <w:szCs w:val="32"/>
          <w:highlight w:val="none"/>
          <w:lang w:val="en" w:eastAsia="zh-CN"/>
        </w:rPr>
      </w:pPr>
      <w:r>
        <w:rPr>
          <w:rFonts w:hint="default" w:ascii="黑体" w:hAnsi="黑体" w:eastAsia="黑体" w:cs="黑体"/>
          <w:spacing w:val="17"/>
          <w:sz w:val="32"/>
          <w:szCs w:val="32"/>
          <w:highlight w:val="none"/>
          <w:lang w:val="en-US" w:eastAsia="zh-CN"/>
        </w:rPr>
        <w:t>三、企业急需</w:t>
      </w:r>
      <w:r>
        <w:rPr>
          <w:rFonts w:hint="default" w:ascii="黑体" w:hAnsi="黑体" w:eastAsia="黑体" w:cs="黑体"/>
          <w:spacing w:val="17"/>
          <w:sz w:val="32"/>
          <w:szCs w:val="32"/>
          <w:highlight w:val="none"/>
          <w:lang w:val="en" w:eastAsia="zh-CN"/>
        </w:rPr>
        <w:t>人才基本条件</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一</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具有良好的道德品质、职业操守和较强的创新创业能力。</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二</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在古镇镇全职工作，与我镇企业签订劳动（聘用）合同，且合同年限不少于</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两</w:t>
      </w: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年；依法在中山缴纳个人所得税。</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三</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t>目前所从事的主要工作与本人专业或专长密切相关，并符合下列条件之一：</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1.具有本科、大专或以上学历的，且获得中级技术职称的；</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2.从事</w:t>
      </w:r>
      <w:r>
        <w:rPr>
          <w:rFonts w:hint="default" w:ascii="Times New Roman" w:hAnsi="Times New Roman" w:eastAsia="仿宋_GB2312" w:cs="Times New Roman"/>
          <w:color w:val="000000" w:themeColor="text1"/>
          <w:spacing w:val="17"/>
          <w:sz w:val="32"/>
          <w:szCs w:val="32"/>
          <w:highlight w:val="none"/>
          <w:lang w:eastAsia="zh-CN"/>
          <w14:textFill>
            <w14:solidFill>
              <w14:schemeClr w14:val="tx1"/>
            </w14:solidFill>
          </w14:textFill>
        </w:rPr>
        <w:t>智能控制技术开发、软件开发工程技术、光环境设计应用或与本企业主营产品相对应的相关技术职称的；</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 xml:space="preserve">3.参与企业新技术、新工艺、新方法研究及推广、技术改造等方面，并把技术成果向生产力转化的； </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4.从事产品开发，工业设计作品获得市级以上工信、科技部门组织的工业设计大赛、创新创业大赛金银铜奖的；</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5.获得高级技师认定的（工种需纳入《中山市紧缺适用技能人才补贴工种目录（2022版）》或与灯具制造相关的）；获得电子商务职业技能师认定的；获得市级以上举办的灯具制造技能大赛金银铜奖的。</w:t>
      </w:r>
    </w:p>
    <w:p>
      <w:pPr>
        <w:keepNext w:val="0"/>
        <w:keepLines w:val="0"/>
        <w:pageBreakBefore w:val="0"/>
        <w:kinsoku/>
        <w:wordWrap/>
        <w:overflowPunct/>
        <w:topLinePunct w:val="0"/>
        <w:bidi w:val="0"/>
        <w:adjustRightInd w:val="0"/>
        <w:snapToGrid w:val="0"/>
        <w:spacing w:line="336" w:lineRule="auto"/>
        <w:ind w:firstLine="640"/>
        <w:textAlignment w:val="auto"/>
        <w:rPr>
          <w:rFonts w:hint="default" w:ascii="黑体" w:hAnsi="黑体" w:eastAsia="黑体" w:cs="黑体"/>
          <w:spacing w:val="17"/>
          <w:sz w:val="32"/>
          <w:szCs w:val="32"/>
          <w:highlight w:val="none"/>
          <w:lang w:val="en" w:eastAsia="zh-CN"/>
        </w:rPr>
      </w:pPr>
      <w:r>
        <w:rPr>
          <w:rFonts w:hint="eastAsia" w:ascii="黑体" w:hAnsi="黑体" w:eastAsia="黑体" w:cs="黑体"/>
          <w:spacing w:val="17"/>
          <w:sz w:val="32"/>
          <w:szCs w:val="32"/>
          <w:highlight w:val="none"/>
          <w:lang w:val="en-US" w:eastAsia="zh-CN"/>
        </w:rPr>
        <w:t>四、</w:t>
      </w:r>
      <w:r>
        <w:rPr>
          <w:rFonts w:hint="default" w:ascii="黑体" w:hAnsi="黑体" w:eastAsia="黑体" w:cs="黑体"/>
          <w:spacing w:val="17"/>
          <w:sz w:val="32"/>
          <w:szCs w:val="32"/>
          <w:highlight w:val="none"/>
          <w:lang w:val="en-US" w:eastAsia="zh-CN"/>
        </w:rPr>
        <w:t>企业急需</w:t>
      </w:r>
      <w:r>
        <w:rPr>
          <w:rFonts w:hint="default" w:ascii="黑体" w:hAnsi="黑体" w:eastAsia="黑体" w:cs="黑体"/>
          <w:spacing w:val="17"/>
          <w:sz w:val="32"/>
          <w:szCs w:val="32"/>
          <w:highlight w:val="none"/>
          <w:lang w:val="en" w:eastAsia="zh-CN"/>
        </w:rPr>
        <w:t>人才档次</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（一）根据本方案评分标准，设一档不超过5名、二档不超过10名、三档不超过10名。其中企业</w:t>
      </w:r>
      <w:r>
        <w:rPr>
          <w:rFonts w:hint="eastAsia"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要素</w:t>
      </w: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评分《古镇镇支持企业急需人才申报评价表》（附件2表A）占总分数权限为20%，</w:t>
      </w:r>
      <w:r>
        <w:rPr>
          <w:rFonts w:hint="eastAsia"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个人要素评分</w:t>
      </w: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《古镇镇支持企业急需人才申报评价表》（附件2表B））占总分数权重为80%，按总得分高低排序，本档次名额用完后自动参评下一档，以此类推</w:t>
      </w:r>
      <w:r>
        <w:rPr>
          <w:rFonts w:hint="default" w:ascii="Times New Roman" w:hAnsi="Times New Roman" w:eastAsia="仿宋_GB2312" w:cs="Times New Roman"/>
          <w:color w:val="000000" w:themeColor="text1"/>
          <w:spacing w:val="17"/>
          <w:sz w:val="32"/>
          <w:szCs w:val="32"/>
          <w:highlight w:val="none"/>
          <w:lang w:val="en"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336" w:lineRule="auto"/>
        <w:ind w:firstLine="708" w:firstLineChars="200"/>
        <w:jc w:val="both"/>
        <w:textAlignment w:val="auto"/>
        <w:rPr>
          <w:rFonts w:hint="default" w:ascii="Times New Roman" w:hAnsi="Times New Roman" w:eastAsia="黑体" w:cs="Times New Roman"/>
          <w:spacing w:val="17"/>
          <w:sz w:val="32"/>
          <w:szCs w:val="32"/>
          <w:highlight w:val="none"/>
          <w:lang w:val="en-US" w:eastAsia="zh-CN"/>
        </w:rPr>
      </w:pPr>
      <w:r>
        <w:rPr>
          <w:rFonts w:hint="default" w:ascii="Times New Roman" w:hAnsi="Times New Roman" w:eastAsia="仿宋_GB2312" w:cs="Times New Roman"/>
          <w:b w:val="0"/>
          <w:bCs/>
          <w:color w:val="000000" w:themeColor="text1"/>
          <w:spacing w:val="17"/>
          <w:sz w:val="32"/>
          <w:szCs w:val="32"/>
          <w:highlight w:val="none"/>
          <w:lang w:val="en-US" w:eastAsia="zh-CN"/>
          <w14:textFill>
            <w14:solidFill>
              <w14:schemeClr w14:val="tx1"/>
            </w14:solidFill>
          </w14:textFill>
        </w:rPr>
        <w:t>（二）</w:t>
      </w: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仅因年龄问题不能评为中山市青年后备人才等高层次人才的，可由符合条件的企业举荐</w:t>
      </w:r>
      <w:r>
        <w:rPr>
          <w:rFonts w:hint="eastAsia"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申请</w:t>
      </w:r>
      <w:r>
        <w:rPr>
          <w:rFonts w:hint="default" w:ascii="Times New Roman" w:hAnsi="Times New Roman" w:eastAsia="仿宋_GB2312" w:cs="Times New Roman"/>
          <w:b w:val="0"/>
          <w:bCs/>
          <w:color w:val="000000" w:themeColor="text1"/>
          <w:spacing w:val="17"/>
          <w:sz w:val="32"/>
          <w:szCs w:val="32"/>
          <w:highlight w:val="none"/>
          <w:lang w:val="en-US" w:eastAsia="zh-CN"/>
          <w14:textFill>
            <w14:solidFill>
              <w14:schemeClr w14:val="tx1"/>
            </w14:solidFill>
          </w14:textFill>
        </w:rPr>
        <w:t>评定为镇支持企业急需人才一档</w:t>
      </w:r>
      <w:r>
        <w:rPr>
          <w:rFonts w:hint="eastAsia" w:ascii="Times New Roman" w:hAnsi="Times New Roman" w:eastAsia="仿宋_GB2312" w:cs="Times New Roman"/>
          <w:b w:val="0"/>
          <w:bCs/>
          <w:color w:val="000000" w:themeColor="text1"/>
          <w:spacing w:val="17"/>
          <w:sz w:val="32"/>
          <w:szCs w:val="32"/>
          <w:highlight w:val="none"/>
          <w:lang w:val="en-US" w:eastAsia="zh-CN"/>
          <w14:textFill>
            <w14:solidFill>
              <w14:schemeClr w14:val="tx1"/>
            </w14:solidFill>
          </w14:textFill>
        </w:rPr>
        <w:t>，不占用举荐企业的指标</w:t>
      </w:r>
      <w:r>
        <w:rPr>
          <w:rFonts w:hint="default" w:ascii="Times New Roman" w:hAnsi="Times New Roman" w:eastAsia="仿宋_GB2312" w:cs="Times New Roman"/>
          <w:b w:val="0"/>
          <w:bCs/>
          <w:color w:val="000000" w:themeColor="text1"/>
          <w:spacing w:val="17"/>
          <w:sz w:val="32"/>
          <w:szCs w:val="32"/>
          <w:highlight w:val="none"/>
          <w:lang w:val="en-US" w:eastAsia="zh-CN"/>
          <w14:textFill>
            <w14:solidFill>
              <w14:schemeClr w14:val="tx1"/>
            </w14:solidFill>
          </w14:textFill>
        </w:rPr>
        <w:t>。</w:t>
      </w:r>
    </w:p>
    <w:p>
      <w:pPr>
        <w:keepNext w:val="0"/>
        <w:keepLines w:val="0"/>
        <w:pageBreakBefore w:val="0"/>
        <w:kinsoku/>
        <w:wordWrap/>
        <w:overflowPunct/>
        <w:topLinePunct w:val="0"/>
        <w:bidi w:val="0"/>
        <w:adjustRightInd w:val="0"/>
        <w:snapToGrid w:val="0"/>
        <w:spacing w:line="336" w:lineRule="auto"/>
        <w:ind w:firstLine="640"/>
        <w:textAlignment w:val="auto"/>
        <w:rPr>
          <w:rFonts w:hint="default" w:ascii="黑体" w:hAnsi="黑体" w:eastAsia="黑体" w:cs="黑体"/>
          <w:spacing w:val="17"/>
          <w:sz w:val="32"/>
          <w:szCs w:val="32"/>
          <w:highlight w:val="none"/>
          <w:lang w:val="en-US" w:eastAsia="zh-CN"/>
        </w:rPr>
      </w:pPr>
      <w:r>
        <w:rPr>
          <w:rFonts w:hint="default" w:ascii="黑体" w:hAnsi="黑体" w:eastAsia="黑体" w:cs="黑体"/>
          <w:spacing w:val="17"/>
          <w:sz w:val="32"/>
          <w:szCs w:val="32"/>
          <w:highlight w:val="none"/>
          <w:lang w:val="en-US" w:eastAsia="zh-CN"/>
        </w:rPr>
        <w:t>五、评选程序</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（一）发布通知。通过镇政府网站、“灯都古镇”微信公众号向社会发布公告，对外公开评定受理时间、评定事项等信息。</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（二）集中申报。企业人才根据申报通知，填写申报表，向所在企业申请，提交相关证明材料。</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（三）企业举荐。所在企业对申报人申报材料进行审核，出具举荐意见，连同企业材料报送所在镇行业主管部门。　</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（四）行业初审。镇行业主管部门对申报材料进行初审，汇总通过初审的申报材料报镇党委人才工作领导小组。</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（五）专家评审。镇党建办统筹行业主管部门组织第三方专业机构或专家组对申报材料进行要素评审，结合企业和人才上年度财政贡献情况，择优确定入选名单。</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（七）公示入库。拟定的人才名单在镇政府网站进行公示，公示期为五个工作日。公示无异议后，确认急需人才入选名单</w:t>
      </w:r>
      <w:r>
        <w:rPr>
          <w:rFonts w:hint="default" w:ascii="Times New Roman" w:hAnsi="Times New Roman" w:eastAsia="仿宋_GB2312" w:cs="Times New Roman"/>
          <w:color w:val="000000" w:themeColor="text1"/>
          <w:spacing w:val="17"/>
          <w:sz w:val="32"/>
          <w:szCs w:val="32"/>
          <w:highlight w:val="none"/>
          <w:lang w:val="en" w:eastAsia="zh-CN"/>
          <w14:textFill>
            <w14:solidFill>
              <w14:schemeClr w14:val="tx1"/>
            </w14:solidFill>
          </w14:textFill>
        </w:rPr>
        <w:t>，报</w:t>
      </w: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镇党</w:t>
      </w:r>
      <w:r>
        <w:rPr>
          <w:rFonts w:hint="default" w:ascii="Times New Roman" w:hAnsi="Times New Roman" w:eastAsia="仿宋_GB2312" w:cs="Times New Roman"/>
          <w:color w:val="000000" w:themeColor="text1"/>
          <w:spacing w:val="17"/>
          <w:sz w:val="32"/>
          <w:szCs w:val="32"/>
          <w:highlight w:val="none"/>
          <w:lang w:val="en" w:eastAsia="zh-CN"/>
          <w14:textFill>
            <w14:solidFill>
              <w14:schemeClr w14:val="tx1"/>
            </w14:solidFill>
          </w14:textFill>
        </w:rPr>
        <w:t>委人才工作领导小组备案</w:t>
      </w: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（八）签约。行业主管部门与企业急需人才所在单位、急需人才签订三方聘约，聘期为两年，并明确聘期内的任务内容、目标、退出方式等事项。</w:t>
      </w:r>
    </w:p>
    <w:p>
      <w:pPr>
        <w:keepNext w:val="0"/>
        <w:keepLines w:val="0"/>
        <w:pageBreakBefore w:val="0"/>
        <w:kinsoku/>
        <w:wordWrap/>
        <w:overflowPunct/>
        <w:topLinePunct w:val="0"/>
        <w:bidi w:val="0"/>
        <w:adjustRightInd w:val="0"/>
        <w:snapToGrid w:val="0"/>
        <w:spacing w:line="336" w:lineRule="auto"/>
        <w:ind w:firstLine="640"/>
        <w:textAlignment w:val="auto"/>
        <w:rPr>
          <w:rFonts w:hint="default" w:ascii="黑体" w:hAnsi="黑体" w:eastAsia="黑体" w:cs="黑体"/>
          <w:spacing w:val="17"/>
          <w:sz w:val="32"/>
          <w:szCs w:val="32"/>
          <w:highlight w:val="none"/>
          <w:lang w:val="en-US" w:eastAsia="zh-CN"/>
        </w:rPr>
      </w:pPr>
      <w:r>
        <w:rPr>
          <w:rFonts w:hint="default" w:ascii="黑体" w:hAnsi="黑体" w:eastAsia="黑体" w:cs="黑体"/>
          <w:spacing w:val="17"/>
          <w:sz w:val="32"/>
          <w:szCs w:val="32"/>
          <w:highlight w:val="none"/>
          <w:lang w:val="en-US" w:eastAsia="zh-CN"/>
        </w:rPr>
        <w:t>六、各档次人才待遇</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一）人才子女入学优待：结合镇内学校学位空缺情况，第一档急需人才子女申请新生入读及转学，可按人才意愿优先安排到镇内学校（含幼儿园）就读；第二、三档急需人才子女申请新生入读，按人才意愿优先安排到镇内学校（含幼儿园）就读。</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二）人才医疗服务：每年为企业急需人才提供专属医疗体检服务；古镇人民医院设立人才门诊服务专窗或绿色通道，为人才提供专人导诊服务；建立人才住院协调机制，对因病需住院治疗的企业急需人才，协调古镇人民医院安排床位就诊。</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（三）人才安居保障：优先安排入住人才保障房。具体按照《古镇镇人才保障房申请租用办法（试行）》办理。</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（四）急需人才补贴 ：每个聘期按照一档20000元、二档12000元、三档8000元标准进行补贴。</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五）人才政务服务：在镇行政服务中心设立人才服务专窗或绿色通道，为人才提供一站式政务服务；依托中山国际人才港——古镇服务中心和同益党群服务中心，建立技能人才中心、青年人才中心等服务中心，就近为人才提供创新创业、子女入学、社保等服务。</w:t>
      </w:r>
    </w:p>
    <w:p>
      <w:pPr>
        <w:keepNext w:val="0"/>
        <w:keepLines w:val="0"/>
        <w:pageBreakBefore w:val="0"/>
        <w:kinsoku/>
        <w:wordWrap/>
        <w:overflowPunct/>
        <w:topLinePunct w:val="0"/>
        <w:bidi w:val="0"/>
        <w:adjustRightInd w:val="0"/>
        <w:snapToGrid w:val="0"/>
        <w:spacing w:line="336" w:lineRule="auto"/>
        <w:ind w:firstLine="640"/>
        <w:textAlignment w:val="auto"/>
        <w:rPr>
          <w:rFonts w:hint="default" w:ascii="黑体" w:hAnsi="黑体" w:eastAsia="黑体" w:cs="黑体"/>
          <w:spacing w:val="17"/>
          <w:sz w:val="32"/>
          <w:szCs w:val="32"/>
          <w:highlight w:val="none"/>
          <w:lang w:val="en-US" w:eastAsia="zh-CN"/>
        </w:rPr>
      </w:pPr>
      <w:r>
        <w:rPr>
          <w:rFonts w:hint="default" w:ascii="黑体" w:hAnsi="黑体" w:eastAsia="黑体" w:cs="黑体"/>
          <w:spacing w:val="17"/>
          <w:sz w:val="32"/>
          <w:szCs w:val="32"/>
          <w:highlight w:val="none"/>
          <w:lang w:val="en-US" w:eastAsia="zh-CN"/>
        </w:rPr>
        <w:t>七、其他有关事项</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（一）资金。设立古镇镇支持企业急需人才专项资金，根据人才年度名额确定当年人才专项资金额度，具体由镇党建办负责统筹。</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（二）补贴发放。企业急需人才补贴按4:6比例分两年发放。</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三）续聘。企业急需人才待遇一般只享受一个聘期，聘期内不晋级，聘期外仍可享受子女入学待遇。特别优秀的，在首个聘期期满后申请参评续聘，经镇党委人才工作领导小组审批同意后可增加一个聘期，第二个聘期的档次不应低于第一个聘期的档次。</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四）不重复发放补贴。鼓励人才积极参加镇级以上人才评选，若急需人才在聘期内获评镇级以上人才称号的，包括但不限于国家、省、市特聘人才、青年后备人才、原中山市紧缺适应高层次人才等镇级以上人才称号等，停止享受镇急需人才补贴，但可享受急需人才补贴以外的第一档人才待遇。</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（五）变更单位。企业急需人才在聘期内变更用人单位的，须报行业主管部门，由行业主管部门提出初步意见，报镇党委人才工作领导小组审批核准后，方可继续享受人才待遇。</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（六）解聘。企业急需人才在聘期内可提出提前解聘申请，经行业主管部门审查同意解聘的，报送镇党委人才工作领导小组备案。</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（七）其他。拟聘用人才存在下列情形之一的，应当取消评定资格，已获聘的，提前解聘：</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1. 无法继续在古镇企业工作的；</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2. 弄虚作假、学术不端，或严重违反职业道德、科研伦理的；</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3. 严重违法或依法被追究刑事责任的。</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人才因上述第2、3种情形被取消申报资格或解聘，即日起5年内不得再参评古镇镇支持企业急需人才。</w:t>
      </w:r>
    </w:p>
    <w:p>
      <w:pPr>
        <w:keepNext w:val="0"/>
        <w:keepLines w:val="0"/>
        <w:pageBreakBefore w:val="0"/>
        <w:kinsoku/>
        <w:wordWrap/>
        <w:overflowPunct/>
        <w:topLinePunct w:val="0"/>
        <w:bidi w:val="0"/>
        <w:adjustRightInd w:val="0"/>
        <w:snapToGrid w:val="0"/>
        <w:spacing w:line="336" w:lineRule="auto"/>
        <w:ind w:firstLine="640"/>
        <w:textAlignment w:val="auto"/>
        <w:rPr>
          <w:rFonts w:hint="default" w:ascii="黑体" w:hAnsi="黑体" w:eastAsia="黑体" w:cs="黑体"/>
          <w:spacing w:val="17"/>
          <w:sz w:val="32"/>
          <w:szCs w:val="32"/>
          <w:highlight w:val="none"/>
          <w:lang w:val="en-US" w:eastAsia="zh-CN"/>
        </w:rPr>
      </w:pPr>
      <w:r>
        <w:rPr>
          <w:rFonts w:hint="default" w:ascii="黑体" w:hAnsi="黑体" w:eastAsia="黑体" w:cs="黑体"/>
          <w:spacing w:val="17"/>
          <w:sz w:val="32"/>
          <w:szCs w:val="32"/>
          <w:highlight w:val="none"/>
          <w:lang w:val="en-US" w:eastAsia="zh-CN"/>
        </w:rPr>
        <w:t>八、附则</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（一）此前政策与本实施方案有不一致、交叉的，按照“从新、从优、不重复”的原则执行。</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（二）本方案自发布之日起实行，试行两年。由镇</w:t>
      </w:r>
      <w:r>
        <w:rPr>
          <w:rFonts w:hint="eastAsia"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党委</w:t>
      </w: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人才工作领导小组负责解释。</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1.古镇镇支持企业急需人才申报表</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2.古镇镇支持企业急需人才申报评价表（表A、表B)</w:t>
      </w:r>
    </w:p>
    <w:p>
      <w:pPr>
        <w:keepNext w:val="0"/>
        <w:keepLines w:val="0"/>
        <w:pageBreakBefore w:val="0"/>
        <w:widowControl w:val="0"/>
        <w:kinsoku/>
        <w:wordWrap/>
        <w:overflowPunct/>
        <w:topLinePunct w:val="0"/>
        <w:autoSpaceDE/>
        <w:autoSpaceDN/>
        <w:bidi w:val="0"/>
        <w:adjustRightInd w:val="0"/>
        <w:snapToGrid w:val="0"/>
        <w:spacing w:line="336" w:lineRule="auto"/>
        <w:ind w:firstLine="708" w:firstLineChars="200"/>
        <w:jc w:val="both"/>
        <w:textAlignment w:val="auto"/>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pacing w:val="17"/>
          <w:sz w:val="32"/>
          <w:szCs w:val="32"/>
          <w:highlight w:val="none"/>
          <w:lang w:val="en-US" w:eastAsia="zh-CN"/>
          <w14:textFill>
            <w14:solidFill>
              <w14:schemeClr w14:val="tx1"/>
            </w14:solidFill>
          </w14:textFill>
        </w:rPr>
        <w:t>3.古镇镇支持企业急需人才待遇申请表</w:t>
      </w:r>
    </w:p>
    <w:p>
      <w:pPr>
        <w:pageBreakBefore w:val="0"/>
        <w:kinsoku/>
        <w:wordWrap/>
        <w:overflowPunct/>
        <w:topLinePunct w:val="0"/>
        <w:bidi w:val="0"/>
        <w:spacing w:line="336" w:lineRule="auto"/>
        <w:ind w:firstLine="488" w:firstLineChars="200"/>
        <w:jc w:val="both"/>
        <w:textAlignment w:val="auto"/>
        <w:rPr>
          <w:rFonts w:hint="default" w:ascii="Times New Roman" w:hAnsi="Times New Roman" w:cs="Times New Roman"/>
          <w:color w:val="000000" w:themeColor="text1"/>
          <w:spacing w:val="17"/>
          <w:highlight w:val="none"/>
          <w14:textFill>
            <w14:solidFill>
              <w14:schemeClr w14:val="tx1"/>
            </w14:solidFill>
          </w14:textFill>
        </w:rPr>
      </w:pPr>
    </w:p>
    <w:sectPr>
      <w:footerReference r:id="rId3" w:type="default"/>
      <w:pgSz w:w="11906" w:h="16838"/>
      <w:pgMar w:top="1871" w:right="1531" w:bottom="153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377"/>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r>
                      <w:t>—</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2YzJkZGZjYTM4MGM4ZTZmNDI0Y2ZhY2JkMzcwZGEifQ=="/>
  </w:docVars>
  <w:rsids>
    <w:rsidRoot w:val="2D9E4B52"/>
    <w:rsid w:val="00024A20"/>
    <w:rsid w:val="002924D0"/>
    <w:rsid w:val="003440E5"/>
    <w:rsid w:val="00407A1C"/>
    <w:rsid w:val="00647005"/>
    <w:rsid w:val="008C4F04"/>
    <w:rsid w:val="00C22768"/>
    <w:rsid w:val="00D074CA"/>
    <w:rsid w:val="020A0467"/>
    <w:rsid w:val="020B123D"/>
    <w:rsid w:val="023D49D4"/>
    <w:rsid w:val="02776F46"/>
    <w:rsid w:val="02806790"/>
    <w:rsid w:val="028326B0"/>
    <w:rsid w:val="029A4F7A"/>
    <w:rsid w:val="02A243E6"/>
    <w:rsid w:val="02BE598D"/>
    <w:rsid w:val="02C43119"/>
    <w:rsid w:val="02C55317"/>
    <w:rsid w:val="02C6661C"/>
    <w:rsid w:val="02EE1D5F"/>
    <w:rsid w:val="03651722"/>
    <w:rsid w:val="0370464D"/>
    <w:rsid w:val="038E05E4"/>
    <w:rsid w:val="03EF4991"/>
    <w:rsid w:val="04410474"/>
    <w:rsid w:val="0444488F"/>
    <w:rsid w:val="04E81B1A"/>
    <w:rsid w:val="05104114"/>
    <w:rsid w:val="05185BB8"/>
    <w:rsid w:val="05630C9A"/>
    <w:rsid w:val="056353A0"/>
    <w:rsid w:val="05B93485"/>
    <w:rsid w:val="05DD1488"/>
    <w:rsid w:val="05EF48CA"/>
    <w:rsid w:val="075C73C2"/>
    <w:rsid w:val="07D26E10"/>
    <w:rsid w:val="087C739B"/>
    <w:rsid w:val="09B72BCB"/>
    <w:rsid w:val="09F102DE"/>
    <w:rsid w:val="0A16051D"/>
    <w:rsid w:val="0A2A173C"/>
    <w:rsid w:val="0A4F1B0F"/>
    <w:rsid w:val="0B1644A7"/>
    <w:rsid w:val="0B8E1003"/>
    <w:rsid w:val="0C7F3FD6"/>
    <w:rsid w:val="0D193211"/>
    <w:rsid w:val="0D631E83"/>
    <w:rsid w:val="0D7978AA"/>
    <w:rsid w:val="0DD13818"/>
    <w:rsid w:val="0E1267A4"/>
    <w:rsid w:val="0E145FF9"/>
    <w:rsid w:val="0E3A07A8"/>
    <w:rsid w:val="0E8004E8"/>
    <w:rsid w:val="0E9037CC"/>
    <w:rsid w:val="0E9D2EFD"/>
    <w:rsid w:val="0F1202B1"/>
    <w:rsid w:val="0F371D77"/>
    <w:rsid w:val="0F4B55A7"/>
    <w:rsid w:val="0FBD67DF"/>
    <w:rsid w:val="0FFB40C6"/>
    <w:rsid w:val="10E656CD"/>
    <w:rsid w:val="114937B9"/>
    <w:rsid w:val="11B01B05"/>
    <w:rsid w:val="11B53CCE"/>
    <w:rsid w:val="123F687E"/>
    <w:rsid w:val="12576DE3"/>
    <w:rsid w:val="12785EE6"/>
    <w:rsid w:val="127F50E9"/>
    <w:rsid w:val="132E0705"/>
    <w:rsid w:val="134C3538"/>
    <w:rsid w:val="13596FCB"/>
    <w:rsid w:val="13833692"/>
    <w:rsid w:val="1387012A"/>
    <w:rsid w:val="13906DE4"/>
    <w:rsid w:val="139B3942"/>
    <w:rsid w:val="13C83AB4"/>
    <w:rsid w:val="13F25EC4"/>
    <w:rsid w:val="14A133A8"/>
    <w:rsid w:val="153C3529"/>
    <w:rsid w:val="1555138F"/>
    <w:rsid w:val="15965F2A"/>
    <w:rsid w:val="15995BBE"/>
    <w:rsid w:val="15C81862"/>
    <w:rsid w:val="1623745E"/>
    <w:rsid w:val="16587483"/>
    <w:rsid w:val="165A53BA"/>
    <w:rsid w:val="1745593B"/>
    <w:rsid w:val="17D3745A"/>
    <w:rsid w:val="18F1100D"/>
    <w:rsid w:val="194D230F"/>
    <w:rsid w:val="1950330A"/>
    <w:rsid w:val="195D0EAA"/>
    <w:rsid w:val="195E21AF"/>
    <w:rsid w:val="198C19F9"/>
    <w:rsid w:val="1A570255"/>
    <w:rsid w:val="1A5F6D63"/>
    <w:rsid w:val="1BBF2C12"/>
    <w:rsid w:val="1BD163B0"/>
    <w:rsid w:val="1C313CA6"/>
    <w:rsid w:val="1C455A52"/>
    <w:rsid w:val="1C4F189B"/>
    <w:rsid w:val="1C602A6B"/>
    <w:rsid w:val="1C744CBF"/>
    <w:rsid w:val="1C9132BB"/>
    <w:rsid w:val="1CD02F33"/>
    <w:rsid w:val="1CF92E79"/>
    <w:rsid w:val="1CFF2B36"/>
    <w:rsid w:val="1D1744C9"/>
    <w:rsid w:val="1DC345E1"/>
    <w:rsid w:val="1DC548F9"/>
    <w:rsid w:val="1E2458FF"/>
    <w:rsid w:val="1E38491E"/>
    <w:rsid w:val="1E4A505A"/>
    <w:rsid w:val="1E703800"/>
    <w:rsid w:val="1E901008"/>
    <w:rsid w:val="1EB465D1"/>
    <w:rsid w:val="1EB95F02"/>
    <w:rsid w:val="1EE821C5"/>
    <w:rsid w:val="1EF14880"/>
    <w:rsid w:val="1EF15053"/>
    <w:rsid w:val="1F4A0F65"/>
    <w:rsid w:val="1F855163"/>
    <w:rsid w:val="1F8C1AC0"/>
    <w:rsid w:val="1FCF0463"/>
    <w:rsid w:val="210477A7"/>
    <w:rsid w:val="21066CBD"/>
    <w:rsid w:val="211E753C"/>
    <w:rsid w:val="21A90B56"/>
    <w:rsid w:val="21DE69A0"/>
    <w:rsid w:val="21E140A1"/>
    <w:rsid w:val="21EC71D6"/>
    <w:rsid w:val="21FE6A8F"/>
    <w:rsid w:val="22141045"/>
    <w:rsid w:val="222C3C13"/>
    <w:rsid w:val="22300488"/>
    <w:rsid w:val="22315125"/>
    <w:rsid w:val="22315F39"/>
    <w:rsid w:val="22A474EF"/>
    <w:rsid w:val="230F4B13"/>
    <w:rsid w:val="24074DC2"/>
    <w:rsid w:val="243A3AE9"/>
    <w:rsid w:val="246B154C"/>
    <w:rsid w:val="24750216"/>
    <w:rsid w:val="249C559F"/>
    <w:rsid w:val="24A7216D"/>
    <w:rsid w:val="24D6447F"/>
    <w:rsid w:val="25140C9F"/>
    <w:rsid w:val="251F4286"/>
    <w:rsid w:val="25314484"/>
    <w:rsid w:val="255607CF"/>
    <w:rsid w:val="255F0B60"/>
    <w:rsid w:val="257F4911"/>
    <w:rsid w:val="259F1C5B"/>
    <w:rsid w:val="25E5683B"/>
    <w:rsid w:val="25F96E25"/>
    <w:rsid w:val="261B6206"/>
    <w:rsid w:val="263F5066"/>
    <w:rsid w:val="265E6721"/>
    <w:rsid w:val="26DB73D8"/>
    <w:rsid w:val="2758671C"/>
    <w:rsid w:val="2775024B"/>
    <w:rsid w:val="279F6CE1"/>
    <w:rsid w:val="27D077AB"/>
    <w:rsid w:val="280B34E2"/>
    <w:rsid w:val="28976848"/>
    <w:rsid w:val="28AD37CB"/>
    <w:rsid w:val="28E83C18"/>
    <w:rsid w:val="29082BE0"/>
    <w:rsid w:val="294468E5"/>
    <w:rsid w:val="29862181"/>
    <w:rsid w:val="299370E9"/>
    <w:rsid w:val="29D405B5"/>
    <w:rsid w:val="29DD60BB"/>
    <w:rsid w:val="2A970D6C"/>
    <w:rsid w:val="2AB20648"/>
    <w:rsid w:val="2AC046C9"/>
    <w:rsid w:val="2AFC61FA"/>
    <w:rsid w:val="2B1257E4"/>
    <w:rsid w:val="2B3B187A"/>
    <w:rsid w:val="2B4B7471"/>
    <w:rsid w:val="2B4F7795"/>
    <w:rsid w:val="2B893735"/>
    <w:rsid w:val="2BCD0DE9"/>
    <w:rsid w:val="2BEC353F"/>
    <w:rsid w:val="2C152660"/>
    <w:rsid w:val="2C202C95"/>
    <w:rsid w:val="2C837613"/>
    <w:rsid w:val="2CEB15C1"/>
    <w:rsid w:val="2CFE27E0"/>
    <w:rsid w:val="2D3F104B"/>
    <w:rsid w:val="2D99161D"/>
    <w:rsid w:val="2D9E4B52"/>
    <w:rsid w:val="2DB3100A"/>
    <w:rsid w:val="2E2A604C"/>
    <w:rsid w:val="2E6611AB"/>
    <w:rsid w:val="2EA3508F"/>
    <w:rsid w:val="2F302C7F"/>
    <w:rsid w:val="2F39469C"/>
    <w:rsid w:val="2F401A95"/>
    <w:rsid w:val="2F69589E"/>
    <w:rsid w:val="2F836FEE"/>
    <w:rsid w:val="2FB1304E"/>
    <w:rsid w:val="30034D0A"/>
    <w:rsid w:val="30324837"/>
    <w:rsid w:val="304F00ED"/>
    <w:rsid w:val="30A87D63"/>
    <w:rsid w:val="310B3E23"/>
    <w:rsid w:val="3169239F"/>
    <w:rsid w:val="317E6AC1"/>
    <w:rsid w:val="31915AE2"/>
    <w:rsid w:val="319C18F5"/>
    <w:rsid w:val="31FB29FF"/>
    <w:rsid w:val="32063522"/>
    <w:rsid w:val="329C5C14"/>
    <w:rsid w:val="32A92D2C"/>
    <w:rsid w:val="33F971D5"/>
    <w:rsid w:val="34137D7F"/>
    <w:rsid w:val="346A7359"/>
    <w:rsid w:val="34C91AA1"/>
    <w:rsid w:val="34F512BC"/>
    <w:rsid w:val="35424BEE"/>
    <w:rsid w:val="360C35AD"/>
    <w:rsid w:val="369E4EAA"/>
    <w:rsid w:val="36E85716"/>
    <w:rsid w:val="37507B8B"/>
    <w:rsid w:val="378E0036"/>
    <w:rsid w:val="37A137D4"/>
    <w:rsid w:val="388F3B6A"/>
    <w:rsid w:val="38B57316"/>
    <w:rsid w:val="390037A2"/>
    <w:rsid w:val="39BE071F"/>
    <w:rsid w:val="3A314892"/>
    <w:rsid w:val="3B9968D7"/>
    <w:rsid w:val="3BA2556F"/>
    <w:rsid w:val="3C3B16E8"/>
    <w:rsid w:val="3D2705DD"/>
    <w:rsid w:val="3D5F713C"/>
    <w:rsid w:val="3D965098"/>
    <w:rsid w:val="3DD3167A"/>
    <w:rsid w:val="3E3D6B2B"/>
    <w:rsid w:val="3E5F4AE1"/>
    <w:rsid w:val="3EA865C4"/>
    <w:rsid w:val="3EC6100D"/>
    <w:rsid w:val="3F094F7A"/>
    <w:rsid w:val="3F4C68C6"/>
    <w:rsid w:val="3FEF1D74"/>
    <w:rsid w:val="40292E53"/>
    <w:rsid w:val="405868C3"/>
    <w:rsid w:val="40592A66"/>
    <w:rsid w:val="40612FAD"/>
    <w:rsid w:val="40920550"/>
    <w:rsid w:val="40CD3961"/>
    <w:rsid w:val="412A160D"/>
    <w:rsid w:val="412D71FD"/>
    <w:rsid w:val="41B15F81"/>
    <w:rsid w:val="41B5374F"/>
    <w:rsid w:val="426E308D"/>
    <w:rsid w:val="42845230"/>
    <w:rsid w:val="42A25018"/>
    <w:rsid w:val="42BA15D4"/>
    <w:rsid w:val="42C65C3C"/>
    <w:rsid w:val="43677A21"/>
    <w:rsid w:val="438121CB"/>
    <w:rsid w:val="43BE5738"/>
    <w:rsid w:val="43BF69E6"/>
    <w:rsid w:val="44940595"/>
    <w:rsid w:val="44AD2FB6"/>
    <w:rsid w:val="44DD6689"/>
    <w:rsid w:val="456674E7"/>
    <w:rsid w:val="462371E6"/>
    <w:rsid w:val="463A6C38"/>
    <w:rsid w:val="469F3D6C"/>
    <w:rsid w:val="46B272B7"/>
    <w:rsid w:val="46D17ACA"/>
    <w:rsid w:val="46E911AE"/>
    <w:rsid w:val="47175134"/>
    <w:rsid w:val="474F5AFF"/>
    <w:rsid w:val="47567D42"/>
    <w:rsid w:val="47622FD2"/>
    <w:rsid w:val="47D15BA1"/>
    <w:rsid w:val="47DA55EA"/>
    <w:rsid w:val="47EF4992"/>
    <w:rsid w:val="47F0795E"/>
    <w:rsid w:val="47F6211F"/>
    <w:rsid w:val="47F830A4"/>
    <w:rsid w:val="48A560EC"/>
    <w:rsid w:val="48BE060C"/>
    <w:rsid w:val="48BF75E9"/>
    <w:rsid w:val="48C61319"/>
    <w:rsid w:val="491863C9"/>
    <w:rsid w:val="491B2ED5"/>
    <w:rsid w:val="491D766A"/>
    <w:rsid w:val="493074E1"/>
    <w:rsid w:val="493536C5"/>
    <w:rsid w:val="494C01A2"/>
    <w:rsid w:val="4A222E09"/>
    <w:rsid w:val="4A6D51AD"/>
    <w:rsid w:val="4ABC5DAA"/>
    <w:rsid w:val="4ABF4ED1"/>
    <w:rsid w:val="4C4F3FC2"/>
    <w:rsid w:val="4C7D7F89"/>
    <w:rsid w:val="4CB26265"/>
    <w:rsid w:val="4CCE2DC9"/>
    <w:rsid w:val="4CCF4510"/>
    <w:rsid w:val="4D35021C"/>
    <w:rsid w:val="4D9A3D6D"/>
    <w:rsid w:val="4DAF3AF6"/>
    <w:rsid w:val="4E3C24E9"/>
    <w:rsid w:val="4E493D7D"/>
    <w:rsid w:val="4EA3049E"/>
    <w:rsid w:val="4ED02121"/>
    <w:rsid w:val="4EE45318"/>
    <w:rsid w:val="4EF9289C"/>
    <w:rsid w:val="4F08692D"/>
    <w:rsid w:val="4F0D4DC0"/>
    <w:rsid w:val="504A1A7A"/>
    <w:rsid w:val="50AC6DEA"/>
    <w:rsid w:val="50E021B9"/>
    <w:rsid w:val="51253231"/>
    <w:rsid w:val="51571481"/>
    <w:rsid w:val="526946B3"/>
    <w:rsid w:val="52DE5C6D"/>
    <w:rsid w:val="53235275"/>
    <w:rsid w:val="53772781"/>
    <w:rsid w:val="53A913E3"/>
    <w:rsid w:val="53AC1956"/>
    <w:rsid w:val="53C514DC"/>
    <w:rsid w:val="54165D78"/>
    <w:rsid w:val="548C31C2"/>
    <w:rsid w:val="552072B9"/>
    <w:rsid w:val="56245862"/>
    <w:rsid w:val="564B2DEB"/>
    <w:rsid w:val="569E66B0"/>
    <w:rsid w:val="570D195E"/>
    <w:rsid w:val="57503CCA"/>
    <w:rsid w:val="57520FB4"/>
    <w:rsid w:val="58156012"/>
    <w:rsid w:val="58192C0A"/>
    <w:rsid w:val="581F6921"/>
    <w:rsid w:val="584C229B"/>
    <w:rsid w:val="58502974"/>
    <w:rsid w:val="58B23912"/>
    <w:rsid w:val="58BD1CA3"/>
    <w:rsid w:val="58BD36BE"/>
    <w:rsid w:val="5998290B"/>
    <w:rsid w:val="59AA2B08"/>
    <w:rsid w:val="59C362CD"/>
    <w:rsid w:val="5A3F7C21"/>
    <w:rsid w:val="5AE34EAB"/>
    <w:rsid w:val="5AF041C1"/>
    <w:rsid w:val="5B6128D8"/>
    <w:rsid w:val="5B9062C9"/>
    <w:rsid w:val="5BEC315F"/>
    <w:rsid w:val="5C230BD7"/>
    <w:rsid w:val="5C553A88"/>
    <w:rsid w:val="5C55730B"/>
    <w:rsid w:val="5CDF39EC"/>
    <w:rsid w:val="5DB83123"/>
    <w:rsid w:val="5DC827CE"/>
    <w:rsid w:val="5DF50FB6"/>
    <w:rsid w:val="5DFF058D"/>
    <w:rsid w:val="5F0E3C81"/>
    <w:rsid w:val="5F1560C8"/>
    <w:rsid w:val="5F1C0CF6"/>
    <w:rsid w:val="5F2800AE"/>
    <w:rsid w:val="5F8F54D4"/>
    <w:rsid w:val="5FB2478F"/>
    <w:rsid w:val="5FB5062F"/>
    <w:rsid w:val="5FFB2605"/>
    <w:rsid w:val="601C63BD"/>
    <w:rsid w:val="60253E24"/>
    <w:rsid w:val="60654232"/>
    <w:rsid w:val="60A26D69"/>
    <w:rsid w:val="60D13B16"/>
    <w:rsid w:val="617F6004"/>
    <w:rsid w:val="61EF75BD"/>
    <w:rsid w:val="620174D7"/>
    <w:rsid w:val="625F7870"/>
    <w:rsid w:val="62AC3D15"/>
    <w:rsid w:val="62AF3258"/>
    <w:rsid w:val="62B31701"/>
    <w:rsid w:val="62F12662"/>
    <w:rsid w:val="648604FA"/>
    <w:rsid w:val="65314CC1"/>
    <w:rsid w:val="65AE37E0"/>
    <w:rsid w:val="662B0920"/>
    <w:rsid w:val="663D58E6"/>
    <w:rsid w:val="66775427"/>
    <w:rsid w:val="66865A41"/>
    <w:rsid w:val="66902933"/>
    <w:rsid w:val="689E1934"/>
    <w:rsid w:val="68C6689A"/>
    <w:rsid w:val="695179A2"/>
    <w:rsid w:val="695A3EC5"/>
    <w:rsid w:val="6A421FE5"/>
    <w:rsid w:val="6B1348BC"/>
    <w:rsid w:val="6B2D1011"/>
    <w:rsid w:val="6CC30D7F"/>
    <w:rsid w:val="6D860DB1"/>
    <w:rsid w:val="6D997745"/>
    <w:rsid w:val="6DBD503F"/>
    <w:rsid w:val="6DD2313B"/>
    <w:rsid w:val="6E0676AC"/>
    <w:rsid w:val="6EF967A0"/>
    <w:rsid w:val="6F792572"/>
    <w:rsid w:val="70EE6AA6"/>
    <w:rsid w:val="72186F90"/>
    <w:rsid w:val="72AF55B7"/>
    <w:rsid w:val="730376E3"/>
    <w:rsid w:val="73367A00"/>
    <w:rsid w:val="737124FD"/>
    <w:rsid w:val="73997733"/>
    <w:rsid w:val="74560D06"/>
    <w:rsid w:val="746F1D15"/>
    <w:rsid w:val="749444D3"/>
    <w:rsid w:val="74F472C8"/>
    <w:rsid w:val="756A66FB"/>
    <w:rsid w:val="758065DE"/>
    <w:rsid w:val="75CF09D8"/>
    <w:rsid w:val="75F65014"/>
    <w:rsid w:val="75FA130D"/>
    <w:rsid w:val="760517E6"/>
    <w:rsid w:val="760F35C8"/>
    <w:rsid w:val="761F1C27"/>
    <w:rsid w:val="763151F9"/>
    <w:rsid w:val="763E5B9E"/>
    <w:rsid w:val="776B7DBC"/>
    <w:rsid w:val="7829168D"/>
    <w:rsid w:val="788A40D3"/>
    <w:rsid w:val="78990E6B"/>
    <w:rsid w:val="78A235FD"/>
    <w:rsid w:val="78AF64EE"/>
    <w:rsid w:val="7A2463F3"/>
    <w:rsid w:val="7A40469E"/>
    <w:rsid w:val="7AE30252"/>
    <w:rsid w:val="7B0A1B69"/>
    <w:rsid w:val="7B874AF1"/>
    <w:rsid w:val="7B9207C8"/>
    <w:rsid w:val="7BA174CE"/>
    <w:rsid w:val="7BC24B9B"/>
    <w:rsid w:val="7BF8463A"/>
    <w:rsid w:val="7C4C127B"/>
    <w:rsid w:val="7C8D1CE5"/>
    <w:rsid w:val="7CF1705F"/>
    <w:rsid w:val="7D226BA6"/>
    <w:rsid w:val="7D4B0840"/>
    <w:rsid w:val="7D9D4F60"/>
    <w:rsid w:val="7DD80A9D"/>
    <w:rsid w:val="7E007F88"/>
    <w:rsid w:val="7E5720EC"/>
    <w:rsid w:val="7E843446"/>
    <w:rsid w:val="7E9F624D"/>
    <w:rsid w:val="7F311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4"/>
    <w:qFormat/>
    <w:uiPriority w:val="0"/>
    <w:pPr>
      <w:keepNext/>
      <w:keepLines/>
      <w:spacing w:beforeLines="0" w:beforeAutospacing="0" w:afterLines="0" w:afterAutospacing="0" w:line="276" w:lineRule="auto"/>
      <w:ind w:firstLine="0" w:firstLineChars="0"/>
      <w:jc w:val="center"/>
      <w:outlineLvl w:val="0"/>
    </w:pPr>
    <w:rPr>
      <w:rFonts w:eastAsia="方正小标宋简体"/>
      <w:kern w:val="44"/>
      <w:sz w:val="44"/>
    </w:rPr>
  </w:style>
  <w:style w:type="paragraph" w:styleId="4">
    <w:name w:val="heading 2"/>
    <w:basedOn w:val="1"/>
    <w:next w:val="1"/>
    <w:qFormat/>
    <w:uiPriority w:val="0"/>
    <w:pPr>
      <w:spacing w:before="100" w:beforeAutospacing="1" w:after="100" w:afterAutospacing="1"/>
      <w:jc w:val="left"/>
      <w:outlineLvl w:val="1"/>
    </w:pPr>
    <w:rPr>
      <w:rFonts w:ascii="宋体" w:hAnsi="宋体" w:eastAsia="宋体" w:cs="Times New Roman"/>
      <w:b/>
      <w:kern w:val="0"/>
      <w:sz w:val="36"/>
      <w:szCs w:val="36"/>
    </w:rPr>
  </w:style>
  <w:style w:type="paragraph" w:styleId="5">
    <w:name w:val="heading 3"/>
    <w:basedOn w:val="1"/>
    <w:next w:val="1"/>
    <w:unhideWhenUsed/>
    <w:qFormat/>
    <w:uiPriority w:val="0"/>
    <w:pPr>
      <w:spacing w:before="100" w:beforeAutospacing="1"/>
      <w:ind w:left="100"/>
      <w:jc w:val="left"/>
      <w:outlineLvl w:val="2"/>
    </w:pPr>
    <w:rPr>
      <w:rFonts w:ascii="宋体" w:hAnsi="宋体"/>
      <w:kern w:val="0"/>
      <w:sz w:val="31"/>
      <w:szCs w:val="31"/>
    </w:rPr>
  </w:style>
  <w:style w:type="paragraph" w:styleId="2">
    <w:name w:val="heading 4"/>
    <w:basedOn w:val="1"/>
    <w:next w:val="1"/>
    <w:qFormat/>
    <w:uiPriority w:val="0"/>
    <w:pPr>
      <w:keepNext/>
      <w:jc w:val="center"/>
      <w:outlineLvl w:val="3"/>
    </w:pPr>
    <w:rPr>
      <w:rFonts w:eastAsia="公文小标宋简"/>
      <w:b/>
      <w:sz w:val="44"/>
    </w:rPr>
  </w:style>
  <w:style w:type="character" w:default="1" w:styleId="13">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link w:val="16"/>
    <w:unhideWhenUsed/>
    <w:qFormat/>
    <w:uiPriority w:val="99"/>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Body Text First Indent"/>
    <w:basedOn w:val="7"/>
    <w:link w:val="15"/>
    <w:qFormat/>
    <w:uiPriority w:val="0"/>
    <w:pPr>
      <w:ind w:firstLine="420" w:firstLineChars="100"/>
    </w:pPr>
  </w:style>
  <w:style w:type="character" w:customStyle="1" w:styleId="14">
    <w:name w:val="标题 1 Char"/>
    <w:link w:val="3"/>
    <w:qFormat/>
    <w:uiPriority w:val="0"/>
    <w:rPr>
      <w:rFonts w:eastAsia="方正小标宋简体"/>
      <w:kern w:val="44"/>
      <w:sz w:val="44"/>
    </w:rPr>
  </w:style>
  <w:style w:type="character" w:customStyle="1" w:styleId="15">
    <w:name w:val="正文首行缩进 Char"/>
    <w:basedOn w:val="16"/>
    <w:link w:val="11"/>
    <w:qFormat/>
    <w:uiPriority w:val="0"/>
    <w:rPr>
      <w:rFonts w:hint="default" w:ascii="Calibri" w:hAnsi="Calibri" w:eastAsia="仿宋_GB2312" w:cs="Times New Roman"/>
      <w:snapToGrid w:val="0"/>
      <w:spacing w:val="6"/>
      <w:kern w:val="32"/>
      <w:sz w:val="32"/>
      <w:szCs w:val="24"/>
    </w:rPr>
  </w:style>
  <w:style w:type="character" w:customStyle="1" w:styleId="16">
    <w:name w:val="正文文本 Char"/>
    <w:basedOn w:val="13"/>
    <w:link w:val="7"/>
    <w:qFormat/>
    <w:uiPriority w:val="0"/>
    <w:rPr>
      <w:rFonts w:hint="default" w:ascii="Calibri" w:hAnsi="Calibri" w:eastAsia="仿宋_GB2312" w:cs="Times New Roman"/>
      <w:snapToGrid w:val="0"/>
      <w:spacing w:val="6"/>
      <w:kern w:val="3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中山市古镇镇人民政府</Company>
  <Pages>34</Pages>
  <Words>13202</Words>
  <Characters>13317</Characters>
  <Lines>0</Lines>
  <Paragraphs>0</Paragraphs>
  <TotalTime>19</TotalTime>
  <ScaleCrop>false</ScaleCrop>
  <LinksUpToDate>false</LinksUpToDate>
  <CharactersWithSpaces>13476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2022-06-30T02:10:00Z</dcterms:created>
  <dc:creator>游小宁</dc:creator>
  <cp:lastModifiedBy>曾莉文</cp:lastModifiedBy>
  <cp:lastPrinted>2022-12-16T08:33:00Z</cp:lastPrinted>
  <dcterms:modified xsi:type="dcterms:W3CDTF">2022-12-16T08:33:21Z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CE20B3D93D304B26AFBE25BE3B2A0997</vt:lpwstr>
  </property>
</Properties>
</file>