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lang w:val="en-US" w:eastAsia="zh-CN"/>
        </w:rPr>
      </w:pPr>
      <w:bookmarkStart w:id="0" w:name="_Toc24724708"/>
      <w:r>
        <w:rPr>
          <w:rFonts w:hint="eastAsia" w:ascii="方正小标宋_GBK" w:hAnsi="方正小标宋_GBK" w:eastAsia="方正小标宋_GBK"/>
          <w:b w:val="0"/>
          <w:bCs w:val="0"/>
          <w:sz w:val="30"/>
          <w:lang w:val="en-US" w:eastAsia="zh-CN"/>
        </w:rPr>
        <w:t>中山市西区街道</w:t>
      </w:r>
      <w:r>
        <w:rPr>
          <w:rFonts w:hint="eastAsia" w:ascii="方正小标宋_GBK" w:hAnsi="方正小标宋_GBK" w:eastAsia="方正小标宋_GBK"/>
          <w:b w:val="0"/>
          <w:bCs w:val="0"/>
          <w:sz w:val="30"/>
        </w:rPr>
        <w:t>社会救助领域基层政务公开标准目录</w:t>
      </w:r>
      <w:bookmarkEnd w:id="0"/>
      <w:bookmarkStart w:id="1" w:name="_GoBack"/>
      <w:bookmarkEnd w:id="1"/>
    </w:p>
    <w:tbl>
      <w:tblPr>
        <w:tblStyle w:val="4"/>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160"/>
        <w:gridCol w:w="1482"/>
        <w:gridCol w:w="1610"/>
        <w:gridCol w:w="1305"/>
        <w:gridCol w:w="2983"/>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restart"/>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16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482"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1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305"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983"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160" w:type="dxa"/>
            <w:vMerge w:val="continue"/>
            <w:vAlign w:val="center"/>
          </w:tcPr>
          <w:p>
            <w:pPr>
              <w:widowControl/>
              <w:jc w:val="left"/>
              <w:rPr>
                <w:rFonts w:ascii="黑体" w:hAnsi="宋体" w:eastAsia="黑体" w:cs="宋体"/>
                <w:color w:val="000000"/>
                <w:kern w:val="0"/>
                <w:sz w:val="22"/>
              </w:rPr>
            </w:pPr>
          </w:p>
        </w:tc>
        <w:tc>
          <w:tcPr>
            <w:tcW w:w="1482" w:type="dxa"/>
            <w:vMerge w:val="continue"/>
            <w:vAlign w:val="center"/>
          </w:tcPr>
          <w:p>
            <w:pPr>
              <w:widowControl/>
              <w:jc w:val="left"/>
              <w:rPr>
                <w:rFonts w:ascii="黑体" w:hAnsi="宋体" w:eastAsia="黑体" w:cs="宋体"/>
                <w:color w:val="000000"/>
                <w:kern w:val="0"/>
                <w:sz w:val="22"/>
              </w:rPr>
            </w:pPr>
          </w:p>
        </w:tc>
        <w:tc>
          <w:tcPr>
            <w:tcW w:w="1610" w:type="dxa"/>
            <w:vMerge w:val="continue"/>
            <w:vAlign w:val="center"/>
          </w:tcPr>
          <w:p>
            <w:pPr>
              <w:widowControl/>
              <w:jc w:val="left"/>
              <w:rPr>
                <w:rFonts w:ascii="黑体" w:hAnsi="宋体" w:eastAsia="黑体" w:cs="宋体"/>
                <w:color w:val="000000"/>
                <w:kern w:val="0"/>
                <w:sz w:val="22"/>
              </w:rPr>
            </w:pPr>
          </w:p>
        </w:tc>
        <w:tc>
          <w:tcPr>
            <w:tcW w:w="1305" w:type="dxa"/>
            <w:vMerge w:val="continue"/>
            <w:vAlign w:val="center"/>
          </w:tcPr>
          <w:p>
            <w:pPr>
              <w:widowControl/>
              <w:jc w:val="left"/>
              <w:rPr>
                <w:rFonts w:ascii="黑体" w:hAnsi="宋体" w:eastAsia="黑体" w:cs="宋体"/>
                <w:color w:val="000000"/>
                <w:kern w:val="0"/>
                <w:sz w:val="22"/>
              </w:rPr>
            </w:pPr>
          </w:p>
        </w:tc>
        <w:tc>
          <w:tcPr>
            <w:tcW w:w="2983" w:type="dxa"/>
            <w:vMerge w:val="continue"/>
            <w:vAlign w:val="center"/>
          </w:tcPr>
          <w:p>
            <w:pPr>
              <w:widowControl/>
              <w:jc w:val="left"/>
              <w:rPr>
                <w:rFonts w:ascii="黑体" w:hAnsi="宋体" w:eastAsia="黑体" w:cs="宋体"/>
                <w:kern w:val="0"/>
                <w:sz w:val="22"/>
              </w:rPr>
            </w:pP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lang w:val="en-US" w:eastAsia="zh-CN"/>
              </w:rPr>
              <w:t>街道</w:t>
            </w:r>
            <w:r>
              <w:rPr>
                <w:rFonts w:hint="eastAsia" w:ascii="黑体" w:hAnsi="宋体" w:eastAsia="黑体" w:cs="宋体"/>
                <w:color w:val="000000"/>
                <w:kern w:val="0"/>
                <w:sz w:val="22"/>
              </w:rPr>
              <w:t>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lang w:val="en-US" w:eastAsia="zh-CN"/>
              </w:rPr>
              <w:t>社区</w:t>
            </w:r>
            <w:r>
              <w:rPr>
                <w:rFonts w:hint="eastAsia" w:ascii="黑体" w:hAnsi="宋体" w:eastAsia="黑体" w:cs="宋体"/>
                <w:color w:val="000000"/>
                <w:kern w:val="0"/>
                <w:sz w:val="22"/>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1</w:t>
            </w:r>
          </w:p>
        </w:tc>
        <w:tc>
          <w:tcPr>
            <w:tcW w:w="720" w:type="dxa"/>
            <w:vMerge w:val="restart"/>
            <w:vAlign w:val="center"/>
          </w:tcPr>
          <w:p>
            <w:pPr>
              <w:jc w:val="center"/>
              <w:rPr>
                <w:rFonts w:hint="eastAsia" w:ascii="仿宋_GB2312" w:hAnsi="宋体" w:eastAsia="仿宋_GB2312"/>
                <w:color w:val="000000"/>
                <w:sz w:val="20"/>
                <w:szCs w:val="20"/>
              </w:rPr>
            </w:pPr>
            <w:r>
              <w:rPr>
                <w:rFonts w:hint="eastAsia" w:ascii="仿宋_GB2312" w:hAnsi="宋体" w:eastAsia="仿宋_GB2312"/>
                <w:color w:val="000000"/>
                <w:sz w:val="20"/>
                <w:szCs w:val="20"/>
              </w:rPr>
              <w:t>综合业务</w:t>
            </w:r>
          </w:p>
        </w:tc>
        <w:tc>
          <w:tcPr>
            <w:tcW w:w="720" w:type="dxa"/>
            <w:vAlign w:val="center"/>
          </w:tcPr>
          <w:p>
            <w:pPr>
              <w:jc w:val="center"/>
              <w:rPr>
                <w:rFonts w:hint="eastAsia" w:ascii="仿宋_GB2312" w:hAnsi="宋体" w:eastAsia="仿宋_GB2312"/>
                <w:color w:val="000000"/>
                <w:sz w:val="20"/>
                <w:szCs w:val="20"/>
              </w:rPr>
            </w:pPr>
            <w:r>
              <w:rPr>
                <w:rFonts w:hint="eastAsia" w:ascii="仿宋_GB2312" w:hAnsi="宋体" w:eastAsia="仿宋_GB2312"/>
                <w:color w:val="000000"/>
                <w:sz w:val="20"/>
                <w:szCs w:val="20"/>
              </w:rPr>
              <w:t>政策</w:t>
            </w:r>
            <w:r>
              <w:rPr>
                <w:rFonts w:hint="eastAsia" w:ascii="仿宋_GB2312" w:hAnsi="宋体" w:eastAsia="仿宋_GB2312"/>
                <w:color w:val="000000"/>
                <w:sz w:val="20"/>
                <w:szCs w:val="20"/>
              </w:rPr>
              <w:br w:type="textWrapping"/>
            </w:r>
            <w:r>
              <w:rPr>
                <w:rFonts w:hint="eastAsia" w:ascii="仿宋_GB2312" w:hAnsi="宋体" w:eastAsia="仿宋_GB2312"/>
                <w:color w:val="000000"/>
                <w:sz w:val="20"/>
                <w:szCs w:val="20"/>
              </w:rPr>
              <w:t>法规</w:t>
            </w:r>
            <w:r>
              <w:rPr>
                <w:rFonts w:hint="eastAsia" w:ascii="仿宋_GB2312" w:hAnsi="宋体" w:eastAsia="仿宋_GB2312"/>
                <w:color w:val="000000"/>
                <w:sz w:val="20"/>
                <w:szCs w:val="20"/>
              </w:rPr>
              <w:br w:type="textWrapping"/>
            </w:r>
            <w:r>
              <w:rPr>
                <w:rFonts w:hint="eastAsia" w:ascii="仿宋_GB2312" w:hAnsi="宋体" w:eastAsia="仿宋_GB2312"/>
                <w:color w:val="000000"/>
                <w:sz w:val="20"/>
                <w:szCs w:val="20"/>
              </w:rPr>
              <w:t>文件</w:t>
            </w:r>
          </w:p>
        </w:tc>
        <w:tc>
          <w:tcPr>
            <w:tcW w:w="2160" w:type="dxa"/>
            <w:vAlign w:val="center"/>
          </w:tcPr>
          <w:p>
            <w:pPr>
              <w:adjustRightInd w:val="0"/>
              <w:snapToGrid w:val="0"/>
              <w:spacing w:line="24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●《社会救助暂行办法》（国务院令第649号）</w:t>
            </w:r>
          </w:p>
          <w:p>
            <w:pPr>
              <w:adjustRightInd w:val="0"/>
              <w:snapToGrid w:val="0"/>
              <w:spacing w:line="24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●《广东省社会救助条例》（广东省第十二届人民代表大会常务委员会第85号公告）</w:t>
            </w:r>
          </w:p>
          <w:p>
            <w:pPr>
              <w:rPr>
                <w:rFonts w:hint="eastAsia" w:ascii="仿宋_GB2312" w:hAnsi="宋体" w:eastAsia="仿宋_GB2312"/>
                <w:color w:val="000000"/>
                <w:sz w:val="20"/>
                <w:szCs w:val="20"/>
              </w:rPr>
            </w:pPr>
            <w:r>
              <w:rPr>
                <w:rFonts w:hint="eastAsia" w:ascii="仿宋_GB2312" w:hAnsi="宋体" w:eastAsia="仿宋_GB2312"/>
                <w:color w:val="000000"/>
                <w:sz w:val="20"/>
                <w:szCs w:val="20"/>
              </w:rPr>
              <w:t xml:space="preserve">               </w:t>
            </w:r>
          </w:p>
        </w:tc>
        <w:tc>
          <w:tcPr>
            <w:tcW w:w="1482" w:type="dxa"/>
            <w:vAlign w:val="center"/>
          </w:tcPr>
          <w:p>
            <w:pPr>
              <w:jc w:val="center"/>
              <w:rPr>
                <w:rFonts w:hint="eastAsia" w:ascii="仿宋_GB2312" w:hAnsi="宋体" w:eastAsia="仿宋_GB2312"/>
                <w:color w:val="000000"/>
                <w:sz w:val="20"/>
                <w:szCs w:val="20"/>
              </w:rPr>
            </w:pPr>
            <w:r>
              <w:rPr>
                <w:rFonts w:hint="eastAsia" w:ascii="仿宋_GB2312" w:hAnsi="仿宋_GB2312" w:eastAsia="仿宋_GB2312" w:cs="仿宋_GB2312"/>
                <w:color w:val="auto"/>
                <w:kern w:val="0"/>
                <w:sz w:val="20"/>
                <w:szCs w:val="20"/>
              </w:rPr>
              <w:t>信息公开规定</w:t>
            </w:r>
          </w:p>
        </w:tc>
        <w:tc>
          <w:tcPr>
            <w:tcW w:w="1610" w:type="dxa"/>
            <w:vAlign w:val="center"/>
          </w:tcPr>
          <w:p>
            <w:pPr>
              <w:rPr>
                <w:rFonts w:hint="eastAsia" w:ascii="仿宋_GB2312" w:hAnsi="宋体" w:eastAsia="仿宋_GB2312"/>
                <w:color w:val="000000"/>
                <w:sz w:val="20"/>
                <w:szCs w:val="20"/>
              </w:rPr>
            </w:pPr>
            <w:r>
              <w:rPr>
                <w:rFonts w:hint="eastAsia" w:ascii="仿宋_GB2312" w:hAnsi="宋体" w:eastAsia="仿宋_GB2312"/>
                <w:color w:val="000000"/>
                <w:sz w:val="20"/>
                <w:szCs w:val="20"/>
              </w:rPr>
              <w:t>制定或获取信息之日起10个工作日内</w:t>
            </w:r>
          </w:p>
        </w:tc>
        <w:tc>
          <w:tcPr>
            <w:tcW w:w="1305" w:type="dxa"/>
            <w:vAlign w:val="center"/>
          </w:tcPr>
          <w:p>
            <w:pPr>
              <w:jc w:val="both"/>
              <w:rPr>
                <w:rFonts w:hint="eastAsia" w:ascii="仿宋_GB2312" w:hAnsi="宋体" w:eastAsia="仿宋_GB2312"/>
                <w:color w:val="000000"/>
                <w:sz w:val="20"/>
                <w:szCs w:val="20"/>
              </w:rPr>
            </w:pPr>
            <w:r>
              <w:rPr>
                <w:rFonts w:hint="eastAsia" w:ascii="仿宋_GB2312" w:hAnsi="宋体" w:eastAsia="仿宋_GB2312"/>
                <w:color w:val="000000"/>
                <w:sz w:val="20"/>
                <w:szCs w:val="20"/>
                <w:lang w:val="en-US" w:eastAsia="zh-CN"/>
              </w:rPr>
              <w:t>西区</w:t>
            </w:r>
            <w:r>
              <w:rPr>
                <w:rFonts w:hint="eastAsia" w:ascii="仿宋_GB2312" w:hAnsi="宋体" w:eastAsia="仿宋_GB2312"/>
                <w:color w:val="000000"/>
                <w:sz w:val="20"/>
                <w:szCs w:val="20"/>
              </w:rPr>
              <w:t>街道办事处</w:t>
            </w:r>
          </w:p>
        </w:tc>
        <w:tc>
          <w:tcPr>
            <w:tcW w:w="2983" w:type="dxa"/>
            <w:vAlign w:val="center"/>
          </w:tcPr>
          <w:p>
            <w:pPr>
              <w:rPr>
                <w:rFonts w:hint="eastAsia" w:ascii="仿宋_GB2312" w:hAnsi="宋体" w:eastAsia="仿宋_GB2312"/>
                <w:color w:val="000000"/>
                <w:sz w:val="20"/>
                <w:szCs w:val="20"/>
              </w:rPr>
            </w:pPr>
            <w:r>
              <w:rPr>
                <w:rFonts w:hint="eastAsia" w:ascii="仿宋_GB2312" w:hAnsi="宋体" w:eastAsia="仿宋_GB2312"/>
                <w:color w:val="000000"/>
                <w:sz w:val="20"/>
                <w:szCs w:val="20"/>
              </w:rPr>
              <w:t>■</w:t>
            </w:r>
            <w:r>
              <w:rPr>
                <w:rFonts w:hint="eastAsia" w:ascii="仿宋_GB2312" w:hAnsi="宋体" w:eastAsia="仿宋_GB2312"/>
                <w:color w:val="000000"/>
                <w:sz w:val="20"/>
                <w:szCs w:val="20"/>
                <w:lang w:val="en-US" w:eastAsia="zh-CN"/>
              </w:rPr>
              <w:t>政府网站</w:t>
            </w:r>
            <w:r>
              <w:rPr>
                <w:rFonts w:hint="eastAsia" w:ascii="仿宋_GB2312" w:hAnsi="宋体" w:eastAsia="仿宋_GB2312"/>
                <w:color w:val="000000"/>
                <w:sz w:val="20"/>
                <w:szCs w:val="20"/>
              </w:rPr>
              <w:t xml:space="preserve">  </w:t>
            </w:r>
            <w:r>
              <w:rPr>
                <w:rFonts w:hint="eastAsia" w:ascii="仿宋_GB2312" w:hAnsi="宋体" w:eastAsia="仿宋_GB2312"/>
                <w:color w:val="000000"/>
                <w:sz w:val="20"/>
                <w:szCs w:val="20"/>
                <w:lang w:val="en-US" w:eastAsia="zh-CN"/>
              </w:rPr>
              <w:t xml:space="preserve">  </w:t>
            </w:r>
            <w:r>
              <w:rPr>
                <w:rFonts w:hint="eastAsia" w:ascii="仿宋_GB2312" w:hAnsi="宋体" w:eastAsia="仿宋_GB2312"/>
                <w:color w:val="000000"/>
                <w:sz w:val="20"/>
                <w:szCs w:val="20"/>
              </w:rPr>
              <w:t>□政府公报</w:t>
            </w:r>
          </w:p>
          <w:p>
            <w:pPr>
              <w:rPr>
                <w:rFonts w:hint="eastAsia" w:ascii="仿宋_GB2312" w:hAnsi="宋体" w:eastAsia="仿宋_GB2312"/>
                <w:color w:val="000000"/>
                <w:sz w:val="20"/>
                <w:szCs w:val="20"/>
              </w:rPr>
            </w:pPr>
            <w:r>
              <w:rPr>
                <w:rFonts w:hint="eastAsia" w:ascii="仿宋_GB2312" w:hAnsi="宋体" w:eastAsia="仿宋_GB2312"/>
                <w:color w:val="000000"/>
                <w:sz w:val="20"/>
                <w:szCs w:val="20"/>
              </w:rPr>
              <w:t>□两微一端  □发布会/听证会</w:t>
            </w:r>
          </w:p>
          <w:p>
            <w:pPr>
              <w:rPr>
                <w:rFonts w:hint="eastAsia" w:ascii="仿宋_GB2312" w:hAnsi="宋体" w:eastAsia="仿宋_GB2312"/>
                <w:color w:val="000000"/>
                <w:sz w:val="20"/>
                <w:szCs w:val="20"/>
              </w:rPr>
            </w:pPr>
            <w:r>
              <w:rPr>
                <w:rFonts w:hint="eastAsia" w:ascii="仿宋_GB2312" w:hAnsi="宋体" w:eastAsia="仿宋_GB2312"/>
                <w:color w:val="000000"/>
                <w:sz w:val="20"/>
                <w:szCs w:val="20"/>
              </w:rPr>
              <w:t>□广播电视  □纸质媒体</w:t>
            </w:r>
          </w:p>
          <w:p>
            <w:pPr>
              <w:rPr>
                <w:rFonts w:hint="eastAsia" w:ascii="仿宋_GB2312" w:hAnsi="宋体" w:eastAsia="仿宋_GB2312"/>
                <w:color w:val="000000"/>
                <w:sz w:val="20"/>
                <w:szCs w:val="20"/>
                <w:lang w:eastAsia="zh-CN"/>
              </w:rPr>
            </w:pPr>
            <w:r>
              <w:rPr>
                <w:rFonts w:hint="eastAsia" w:ascii="仿宋_GB2312" w:hAnsi="宋体" w:eastAsia="仿宋_GB2312"/>
                <w:color w:val="000000"/>
                <w:sz w:val="20"/>
                <w:szCs w:val="20"/>
              </w:rPr>
              <w:t>■公开查阅点■政务服务</w:t>
            </w:r>
            <w:r>
              <w:rPr>
                <w:rFonts w:hint="eastAsia" w:ascii="仿宋_GB2312" w:hAnsi="宋体" w:eastAsia="仿宋_GB2312"/>
                <w:color w:val="000000"/>
                <w:sz w:val="20"/>
                <w:szCs w:val="20"/>
                <w:lang w:val="en-US" w:eastAsia="zh-CN"/>
              </w:rPr>
              <w:t>大厅</w:t>
            </w:r>
          </w:p>
          <w:p>
            <w:pPr>
              <w:rPr>
                <w:rFonts w:hint="eastAsia" w:ascii="仿宋_GB2312" w:hAnsi="宋体" w:eastAsia="仿宋_GB2312"/>
                <w:color w:val="000000"/>
                <w:sz w:val="20"/>
                <w:szCs w:val="20"/>
              </w:rPr>
            </w:pPr>
            <w:r>
              <w:rPr>
                <w:rFonts w:hint="eastAsia" w:ascii="仿宋_GB2312" w:hAnsi="宋体" w:eastAsia="仿宋_GB2312"/>
                <w:color w:val="000000"/>
                <w:sz w:val="20"/>
                <w:szCs w:val="20"/>
              </w:rPr>
              <w:t>□便民服务站□入户/现场</w:t>
            </w:r>
          </w:p>
          <w:p>
            <w:pPr>
              <w:rPr>
                <w:rFonts w:hint="eastAsia" w:ascii="仿宋_GB2312" w:hAnsi="宋体" w:eastAsia="仿宋_GB2312"/>
                <w:color w:val="000000"/>
                <w:sz w:val="20"/>
                <w:szCs w:val="20"/>
              </w:rPr>
            </w:pPr>
            <w:r>
              <w:rPr>
                <w:rFonts w:hint="eastAsia" w:ascii="仿宋_GB2312" w:hAnsi="宋体" w:eastAsia="仿宋_GB2312"/>
                <w:color w:val="000000"/>
                <w:sz w:val="20"/>
                <w:szCs w:val="20"/>
              </w:rPr>
              <w:t>□社区/企事业单位/村公示栏（电子屏）</w:t>
            </w:r>
          </w:p>
          <w:p>
            <w:pPr>
              <w:rPr>
                <w:rFonts w:hint="eastAsia" w:ascii="仿宋_GB2312" w:hAnsi="宋体" w:eastAsia="仿宋_GB2312"/>
                <w:color w:val="000000"/>
                <w:sz w:val="20"/>
                <w:szCs w:val="20"/>
              </w:rPr>
            </w:pPr>
            <w:r>
              <w:rPr>
                <w:rFonts w:hint="eastAsia" w:ascii="仿宋_GB2312" w:hAnsi="宋体" w:eastAsia="仿宋_GB2312"/>
                <w:color w:val="000000"/>
                <w:sz w:val="20"/>
                <w:szCs w:val="20"/>
              </w:rPr>
              <w:t xml:space="preserve">□精准推送  □其他                                                                                                                                                                                                   </w:t>
            </w:r>
          </w:p>
        </w:tc>
        <w:tc>
          <w:tcPr>
            <w:tcW w:w="540" w:type="dxa"/>
            <w:vAlign w:val="center"/>
          </w:tcPr>
          <w:p>
            <w:pPr>
              <w:jc w:val="center"/>
              <w:rPr>
                <w:rFonts w:hint="eastAsia" w:ascii="仿宋_GB2312" w:hAnsi="宋体" w:eastAsia="仿宋_GB2312"/>
                <w:color w:val="000000"/>
                <w:sz w:val="20"/>
                <w:szCs w:val="20"/>
              </w:rPr>
            </w:pPr>
            <w:r>
              <w:rPr>
                <w:rFonts w:hint="eastAsia" w:ascii="仿宋_GB2312" w:hAnsi="宋体" w:eastAsia="仿宋_GB2312"/>
                <w:color w:val="000000"/>
                <w:sz w:val="20"/>
                <w:szCs w:val="20"/>
              </w:rPr>
              <w:t>√</w:t>
            </w:r>
          </w:p>
        </w:tc>
        <w:tc>
          <w:tcPr>
            <w:tcW w:w="709" w:type="dxa"/>
            <w:vAlign w:val="center"/>
          </w:tcPr>
          <w:p>
            <w:pPr>
              <w:jc w:val="center"/>
              <w:rPr>
                <w:rFonts w:hint="eastAsia" w:ascii="仿宋_GB2312" w:hAnsi="宋体" w:eastAsia="仿宋_GB2312"/>
                <w:color w:val="000000"/>
                <w:sz w:val="20"/>
                <w:szCs w:val="20"/>
              </w:rPr>
            </w:pPr>
            <w:r>
              <w:rPr>
                <w:rFonts w:hint="eastAsia" w:ascii="仿宋_GB2312" w:hAnsi="宋体" w:eastAsia="仿宋_GB2312"/>
                <w:color w:val="000000"/>
                <w:sz w:val="20"/>
                <w:szCs w:val="20"/>
              </w:rPr>
              <w:t>　</w:t>
            </w:r>
          </w:p>
        </w:tc>
        <w:tc>
          <w:tcPr>
            <w:tcW w:w="551" w:type="dxa"/>
            <w:vAlign w:val="center"/>
          </w:tcPr>
          <w:p>
            <w:pPr>
              <w:jc w:val="center"/>
              <w:rPr>
                <w:rFonts w:hint="eastAsia" w:ascii="仿宋_GB2312" w:hAnsi="宋体" w:eastAsia="仿宋_GB2312"/>
                <w:color w:val="000000"/>
                <w:sz w:val="20"/>
                <w:szCs w:val="20"/>
              </w:rPr>
            </w:pPr>
            <w:r>
              <w:rPr>
                <w:rFonts w:hint="eastAsia" w:ascii="仿宋_GB2312" w:hAnsi="宋体" w:eastAsia="仿宋_GB2312"/>
                <w:color w:val="000000"/>
                <w:sz w:val="20"/>
                <w:szCs w:val="20"/>
              </w:rPr>
              <w:t>√</w:t>
            </w:r>
          </w:p>
        </w:tc>
        <w:tc>
          <w:tcPr>
            <w:tcW w:w="720" w:type="dxa"/>
            <w:vAlign w:val="center"/>
          </w:tcPr>
          <w:p>
            <w:pPr>
              <w:jc w:val="center"/>
              <w:rPr>
                <w:rFonts w:hint="eastAsia" w:ascii="仿宋_GB2312" w:hAnsi="宋体" w:eastAsia="仿宋_GB2312"/>
                <w:color w:val="000000"/>
                <w:sz w:val="20"/>
                <w:szCs w:val="20"/>
              </w:rPr>
            </w:pPr>
            <w:r>
              <w:rPr>
                <w:rFonts w:hint="eastAsia" w:ascii="仿宋_GB2312" w:hAnsi="宋体" w:eastAsia="仿宋_GB2312"/>
                <w:color w:val="000000"/>
                <w:sz w:val="20"/>
                <w:szCs w:val="20"/>
              </w:rPr>
              <w:t>　</w:t>
            </w:r>
          </w:p>
        </w:tc>
        <w:tc>
          <w:tcPr>
            <w:tcW w:w="720" w:type="dxa"/>
            <w:vAlign w:val="center"/>
          </w:tcPr>
          <w:p>
            <w:pPr>
              <w:jc w:val="center"/>
              <w:rPr>
                <w:rFonts w:hint="eastAsia" w:ascii="仿宋_GB2312" w:hAnsi="宋体" w:eastAsia="仿宋_GB2312"/>
                <w:color w:val="000000"/>
                <w:sz w:val="20"/>
                <w:szCs w:val="20"/>
              </w:rPr>
            </w:pPr>
            <w:r>
              <w:rPr>
                <w:rFonts w:hint="eastAsia" w:ascii="仿宋_GB2312" w:hAnsi="宋体" w:eastAsia="仿宋_GB2312"/>
                <w:color w:val="000000"/>
                <w:sz w:val="20"/>
                <w:szCs w:val="20"/>
              </w:rPr>
              <w:t>√</w:t>
            </w:r>
          </w:p>
        </w:tc>
        <w:tc>
          <w:tcPr>
            <w:tcW w:w="720" w:type="dxa"/>
            <w:vAlign w:val="center"/>
          </w:tcPr>
          <w:p>
            <w:pPr>
              <w:jc w:val="center"/>
              <w:rPr>
                <w:rFonts w:hint="eastAsia" w:ascii="仿宋_GB2312" w:hAnsi="宋体" w:eastAsia="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20"/>
                <w:szCs w:val="20"/>
              </w:rPr>
            </w:pPr>
            <w:r>
              <w:rPr>
                <w:rFonts w:hint="eastAsia" w:ascii="仿宋_GB2312" w:hAnsi="宋体" w:eastAsia="仿宋_GB2312"/>
                <w:color w:val="000000"/>
                <w:sz w:val="20"/>
                <w:szCs w:val="20"/>
              </w:rPr>
              <w:t>2</w:t>
            </w:r>
          </w:p>
        </w:tc>
        <w:tc>
          <w:tcPr>
            <w:tcW w:w="720" w:type="dxa"/>
            <w:vMerge w:val="continue"/>
            <w:vAlign w:val="center"/>
          </w:tcPr>
          <w:p>
            <w:pPr>
              <w:rPr>
                <w:rFonts w:hint="eastAsia" w:ascii="仿宋_GB2312" w:hAnsi="宋体" w:eastAsia="仿宋_GB2312"/>
                <w:color w:val="000000"/>
                <w:sz w:val="20"/>
                <w:szCs w:val="20"/>
              </w:rPr>
            </w:pPr>
          </w:p>
        </w:tc>
        <w:tc>
          <w:tcPr>
            <w:tcW w:w="720" w:type="dxa"/>
            <w:vAlign w:val="center"/>
          </w:tcPr>
          <w:p>
            <w:pPr>
              <w:jc w:val="center"/>
              <w:rPr>
                <w:rFonts w:hint="eastAsia" w:ascii="仿宋_GB2312" w:hAnsi="宋体" w:eastAsia="仿宋_GB2312"/>
                <w:color w:val="000000"/>
                <w:sz w:val="20"/>
                <w:szCs w:val="20"/>
              </w:rPr>
            </w:pPr>
            <w:r>
              <w:rPr>
                <w:rFonts w:hint="eastAsia" w:ascii="仿宋_GB2312" w:hAnsi="宋体" w:eastAsia="仿宋_GB2312"/>
                <w:color w:val="000000"/>
                <w:sz w:val="20"/>
                <w:szCs w:val="20"/>
              </w:rPr>
              <w:t>监督</w:t>
            </w:r>
            <w:r>
              <w:rPr>
                <w:rFonts w:hint="eastAsia" w:ascii="仿宋_GB2312" w:hAnsi="宋体" w:eastAsia="仿宋_GB2312"/>
                <w:color w:val="000000"/>
                <w:sz w:val="20"/>
                <w:szCs w:val="20"/>
              </w:rPr>
              <w:br w:type="textWrapping"/>
            </w:r>
            <w:r>
              <w:rPr>
                <w:rFonts w:hint="eastAsia" w:ascii="仿宋_GB2312" w:hAnsi="宋体" w:eastAsia="仿宋_GB2312"/>
                <w:color w:val="000000"/>
                <w:sz w:val="20"/>
                <w:szCs w:val="20"/>
              </w:rPr>
              <w:t>检查</w:t>
            </w:r>
          </w:p>
        </w:tc>
        <w:tc>
          <w:tcPr>
            <w:tcW w:w="2160" w:type="dxa"/>
            <w:vAlign w:val="center"/>
          </w:tcPr>
          <w:p>
            <w:pPr>
              <w:adjustRightInd w:val="0"/>
              <w:snapToGrid w:val="0"/>
              <w:spacing w:line="24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●社会救助信访通讯地址</w:t>
            </w:r>
          </w:p>
          <w:p>
            <w:pPr>
              <w:rPr>
                <w:rFonts w:hint="eastAsia" w:ascii="仿宋_GB2312" w:hAnsi="宋体" w:eastAsia="仿宋_GB2312"/>
                <w:color w:val="000000"/>
                <w:sz w:val="20"/>
                <w:szCs w:val="20"/>
              </w:rPr>
            </w:pPr>
            <w:r>
              <w:rPr>
                <w:rFonts w:hint="eastAsia" w:ascii="仿宋_GB2312" w:hAnsi="仿宋_GB2312" w:eastAsia="仿宋_GB2312" w:cs="仿宋_GB2312"/>
                <w:color w:val="auto"/>
                <w:kern w:val="0"/>
                <w:sz w:val="20"/>
                <w:szCs w:val="20"/>
              </w:rPr>
              <w:t>●社会救助投诉举报电话</w:t>
            </w:r>
          </w:p>
        </w:tc>
        <w:tc>
          <w:tcPr>
            <w:tcW w:w="1482" w:type="dxa"/>
            <w:vAlign w:val="center"/>
          </w:tcPr>
          <w:p>
            <w:pPr>
              <w:jc w:val="center"/>
              <w:rPr>
                <w:rFonts w:hint="eastAsia" w:ascii="仿宋_GB2312" w:hAnsi="宋体" w:eastAsia="仿宋_GB2312"/>
                <w:color w:val="000000"/>
                <w:sz w:val="20"/>
                <w:szCs w:val="20"/>
                <w:lang w:val="en-US" w:eastAsia="zh-CN"/>
              </w:rPr>
            </w:pPr>
            <w:r>
              <w:rPr>
                <w:rFonts w:hint="eastAsia" w:ascii="仿宋_GB2312" w:hAnsi="宋体" w:eastAsia="仿宋_GB2312"/>
                <w:color w:val="000000"/>
                <w:sz w:val="20"/>
                <w:szCs w:val="20"/>
              </w:rPr>
              <w:t>《广东省社会救助条例》（广东省第十二届人民代表大会常务委员会第85号公告）</w:t>
            </w:r>
            <w:r>
              <w:rPr>
                <w:rFonts w:hint="eastAsia" w:ascii="仿宋_GB2312" w:hAnsi="宋体" w:eastAsia="仿宋_GB2312"/>
                <w:color w:val="000000"/>
                <w:sz w:val="20"/>
                <w:szCs w:val="20"/>
                <w:lang w:eastAsia="zh-CN"/>
              </w:rPr>
              <w:t>等相关政策规定</w:t>
            </w:r>
          </w:p>
        </w:tc>
        <w:tc>
          <w:tcPr>
            <w:tcW w:w="1610" w:type="dxa"/>
            <w:vAlign w:val="center"/>
          </w:tcPr>
          <w:p>
            <w:pPr>
              <w:rPr>
                <w:rFonts w:hint="eastAsia" w:ascii="仿宋_GB2312" w:hAnsi="宋体" w:eastAsia="仿宋_GB2312"/>
                <w:color w:val="000000"/>
                <w:sz w:val="20"/>
                <w:szCs w:val="20"/>
              </w:rPr>
            </w:pPr>
          </w:p>
          <w:p>
            <w:pPr>
              <w:rPr>
                <w:rFonts w:hint="eastAsia" w:ascii="仿宋_GB2312" w:hAnsi="宋体" w:eastAsia="仿宋_GB2312"/>
                <w:color w:val="000000"/>
                <w:sz w:val="20"/>
                <w:szCs w:val="20"/>
              </w:rPr>
            </w:pPr>
            <w:r>
              <w:rPr>
                <w:rFonts w:hint="eastAsia" w:ascii="仿宋_GB2312" w:hAnsi="宋体" w:eastAsia="仿宋_GB2312"/>
                <w:color w:val="000000"/>
                <w:sz w:val="20"/>
                <w:szCs w:val="20"/>
              </w:rPr>
              <w:t>制定或获取信息之日起10个工作日内</w:t>
            </w:r>
          </w:p>
          <w:p>
            <w:pPr>
              <w:rPr>
                <w:rFonts w:hint="eastAsia" w:ascii="仿宋_GB2312" w:hAnsi="宋体" w:eastAsia="仿宋_GB2312"/>
                <w:color w:val="000000"/>
                <w:sz w:val="20"/>
                <w:szCs w:val="20"/>
              </w:rPr>
            </w:pPr>
          </w:p>
        </w:tc>
        <w:tc>
          <w:tcPr>
            <w:tcW w:w="1305" w:type="dxa"/>
            <w:vAlign w:val="center"/>
          </w:tcPr>
          <w:p>
            <w:pPr>
              <w:rPr>
                <w:rFonts w:hint="eastAsia" w:ascii="仿宋_GB2312" w:hAnsi="宋体" w:eastAsia="仿宋_GB2312"/>
                <w:color w:val="000000"/>
                <w:sz w:val="20"/>
                <w:szCs w:val="20"/>
              </w:rPr>
            </w:pPr>
            <w:r>
              <w:rPr>
                <w:rFonts w:hint="eastAsia" w:ascii="仿宋_GB2312" w:hAnsi="宋体" w:eastAsia="仿宋_GB2312"/>
                <w:color w:val="000000"/>
                <w:sz w:val="20"/>
                <w:szCs w:val="20"/>
                <w:lang w:val="en-US" w:eastAsia="zh-CN"/>
              </w:rPr>
              <w:t>西区</w:t>
            </w:r>
            <w:r>
              <w:rPr>
                <w:rFonts w:hint="eastAsia" w:ascii="仿宋_GB2312" w:hAnsi="宋体" w:eastAsia="仿宋_GB2312"/>
                <w:color w:val="000000"/>
                <w:sz w:val="20"/>
                <w:szCs w:val="20"/>
              </w:rPr>
              <w:t>街道办事处</w:t>
            </w:r>
          </w:p>
        </w:tc>
        <w:tc>
          <w:tcPr>
            <w:tcW w:w="2983" w:type="dxa"/>
            <w:vAlign w:val="center"/>
          </w:tcPr>
          <w:p>
            <w:pPr>
              <w:rPr>
                <w:rFonts w:hint="eastAsia" w:ascii="仿宋_GB2312" w:hAnsi="宋体" w:eastAsia="仿宋_GB2312"/>
                <w:color w:val="000000"/>
                <w:sz w:val="20"/>
                <w:szCs w:val="20"/>
              </w:rPr>
            </w:pPr>
            <w:r>
              <w:rPr>
                <w:rFonts w:hint="eastAsia" w:ascii="仿宋_GB2312" w:hAnsi="宋体" w:eastAsia="仿宋_GB2312"/>
                <w:color w:val="000000"/>
                <w:sz w:val="20"/>
                <w:szCs w:val="20"/>
              </w:rPr>
              <w:t>■</w:t>
            </w:r>
            <w:r>
              <w:rPr>
                <w:rFonts w:hint="eastAsia" w:ascii="仿宋_GB2312" w:hAnsi="宋体" w:eastAsia="仿宋_GB2312"/>
                <w:color w:val="000000"/>
                <w:sz w:val="20"/>
                <w:szCs w:val="20"/>
                <w:lang w:val="en-US" w:eastAsia="zh-CN"/>
              </w:rPr>
              <w:t>政府网站</w:t>
            </w:r>
            <w:r>
              <w:rPr>
                <w:rFonts w:hint="eastAsia" w:ascii="仿宋_GB2312" w:hAnsi="宋体" w:eastAsia="仿宋_GB2312"/>
                <w:color w:val="000000"/>
                <w:sz w:val="20"/>
                <w:szCs w:val="20"/>
              </w:rPr>
              <w:t xml:space="preserve">  </w:t>
            </w:r>
            <w:r>
              <w:rPr>
                <w:rFonts w:hint="eastAsia" w:ascii="仿宋_GB2312" w:hAnsi="宋体" w:eastAsia="仿宋_GB2312"/>
                <w:color w:val="000000"/>
                <w:sz w:val="20"/>
                <w:szCs w:val="20"/>
                <w:lang w:val="en-US" w:eastAsia="zh-CN"/>
              </w:rPr>
              <w:t xml:space="preserve">  </w:t>
            </w:r>
            <w:r>
              <w:rPr>
                <w:rFonts w:hint="eastAsia" w:ascii="仿宋_GB2312" w:hAnsi="宋体" w:eastAsia="仿宋_GB2312"/>
                <w:color w:val="000000"/>
                <w:sz w:val="20"/>
                <w:szCs w:val="20"/>
              </w:rPr>
              <w:t>□政府公报</w:t>
            </w:r>
          </w:p>
          <w:p>
            <w:pPr>
              <w:rPr>
                <w:rFonts w:hint="eastAsia" w:ascii="仿宋_GB2312" w:hAnsi="宋体" w:eastAsia="仿宋_GB2312"/>
                <w:color w:val="000000"/>
                <w:sz w:val="20"/>
                <w:szCs w:val="20"/>
              </w:rPr>
            </w:pPr>
            <w:r>
              <w:rPr>
                <w:rFonts w:hint="eastAsia" w:ascii="仿宋_GB2312" w:hAnsi="宋体" w:eastAsia="仿宋_GB2312"/>
                <w:color w:val="000000"/>
                <w:sz w:val="20"/>
                <w:szCs w:val="20"/>
              </w:rPr>
              <w:t>□两微一端  □发布会/听证会</w:t>
            </w:r>
          </w:p>
          <w:p>
            <w:pPr>
              <w:rPr>
                <w:rFonts w:hint="eastAsia" w:ascii="仿宋_GB2312" w:hAnsi="宋体" w:eastAsia="仿宋_GB2312"/>
                <w:color w:val="000000"/>
                <w:sz w:val="20"/>
                <w:szCs w:val="20"/>
              </w:rPr>
            </w:pPr>
            <w:r>
              <w:rPr>
                <w:rFonts w:hint="eastAsia" w:ascii="仿宋_GB2312" w:hAnsi="宋体" w:eastAsia="仿宋_GB2312"/>
                <w:color w:val="000000"/>
                <w:sz w:val="20"/>
                <w:szCs w:val="20"/>
              </w:rPr>
              <w:t>□广播电视  □纸质媒体</w:t>
            </w:r>
          </w:p>
          <w:p>
            <w:pPr>
              <w:rPr>
                <w:rFonts w:hint="eastAsia" w:ascii="仿宋_GB2312" w:hAnsi="宋体" w:eastAsia="仿宋_GB2312"/>
                <w:color w:val="000000"/>
                <w:sz w:val="20"/>
                <w:szCs w:val="20"/>
                <w:lang w:eastAsia="zh-CN"/>
              </w:rPr>
            </w:pPr>
            <w:r>
              <w:rPr>
                <w:rFonts w:hint="eastAsia" w:ascii="仿宋_GB2312" w:hAnsi="宋体" w:eastAsia="仿宋_GB2312"/>
                <w:color w:val="000000"/>
                <w:sz w:val="20"/>
                <w:szCs w:val="20"/>
              </w:rPr>
              <w:t>■公开查阅点■政务服务</w:t>
            </w:r>
            <w:r>
              <w:rPr>
                <w:rFonts w:hint="eastAsia" w:ascii="仿宋_GB2312" w:hAnsi="宋体" w:eastAsia="仿宋_GB2312"/>
                <w:color w:val="000000"/>
                <w:sz w:val="20"/>
                <w:szCs w:val="20"/>
                <w:lang w:val="en-US" w:eastAsia="zh-CN"/>
              </w:rPr>
              <w:t>大厅</w:t>
            </w:r>
          </w:p>
          <w:p>
            <w:pPr>
              <w:rPr>
                <w:rFonts w:hint="eastAsia" w:ascii="仿宋_GB2312" w:hAnsi="宋体" w:eastAsia="仿宋_GB2312"/>
                <w:color w:val="000000"/>
                <w:sz w:val="20"/>
                <w:szCs w:val="20"/>
              </w:rPr>
            </w:pPr>
            <w:r>
              <w:rPr>
                <w:rFonts w:hint="eastAsia" w:ascii="仿宋_GB2312" w:hAnsi="宋体" w:eastAsia="仿宋_GB2312"/>
                <w:color w:val="000000"/>
                <w:sz w:val="20"/>
                <w:szCs w:val="20"/>
              </w:rPr>
              <w:t>□便民服务站□入户/现场</w:t>
            </w:r>
          </w:p>
          <w:p>
            <w:pPr>
              <w:rPr>
                <w:rFonts w:hint="eastAsia" w:ascii="仿宋_GB2312" w:hAnsi="宋体" w:eastAsia="仿宋_GB2312"/>
                <w:color w:val="000000"/>
                <w:sz w:val="20"/>
                <w:szCs w:val="20"/>
              </w:rPr>
            </w:pPr>
            <w:r>
              <w:rPr>
                <w:rFonts w:hint="eastAsia" w:ascii="仿宋_GB2312" w:hAnsi="宋体" w:eastAsia="仿宋_GB2312"/>
                <w:color w:val="000000"/>
                <w:sz w:val="20"/>
                <w:szCs w:val="20"/>
              </w:rPr>
              <w:t>■社区/企事业单位/村公示栏（电子屏）</w:t>
            </w:r>
          </w:p>
          <w:p>
            <w:pPr>
              <w:rPr>
                <w:rFonts w:hint="eastAsia" w:ascii="仿宋_GB2312" w:hAnsi="宋体" w:eastAsia="仿宋_GB2312"/>
                <w:color w:val="000000"/>
                <w:sz w:val="20"/>
                <w:szCs w:val="20"/>
              </w:rPr>
            </w:pPr>
            <w:r>
              <w:rPr>
                <w:rFonts w:hint="eastAsia" w:ascii="仿宋_GB2312" w:hAnsi="宋体" w:eastAsia="仿宋_GB2312"/>
                <w:color w:val="000000"/>
                <w:sz w:val="20"/>
                <w:szCs w:val="20"/>
              </w:rPr>
              <w:t xml:space="preserve">□精准推送  □其他                                                                                                                                                                                     </w:t>
            </w:r>
          </w:p>
        </w:tc>
        <w:tc>
          <w:tcPr>
            <w:tcW w:w="540" w:type="dxa"/>
            <w:vAlign w:val="center"/>
          </w:tcPr>
          <w:p>
            <w:pPr>
              <w:jc w:val="center"/>
              <w:rPr>
                <w:rFonts w:hint="eastAsia" w:ascii="仿宋_GB2312" w:hAnsi="宋体" w:eastAsia="仿宋_GB2312"/>
                <w:color w:val="000000"/>
                <w:sz w:val="20"/>
                <w:szCs w:val="20"/>
              </w:rPr>
            </w:pPr>
            <w:r>
              <w:rPr>
                <w:rFonts w:hint="eastAsia" w:ascii="仿宋_GB2312" w:hAnsi="宋体" w:eastAsia="仿宋_GB2312"/>
                <w:color w:val="000000"/>
                <w:sz w:val="20"/>
                <w:szCs w:val="20"/>
              </w:rPr>
              <w:t>√</w:t>
            </w:r>
          </w:p>
        </w:tc>
        <w:tc>
          <w:tcPr>
            <w:tcW w:w="709" w:type="dxa"/>
            <w:vAlign w:val="center"/>
          </w:tcPr>
          <w:p>
            <w:pPr>
              <w:jc w:val="center"/>
              <w:rPr>
                <w:rFonts w:hint="eastAsia" w:ascii="仿宋_GB2312" w:hAnsi="宋体" w:eastAsia="仿宋_GB2312"/>
                <w:color w:val="000000"/>
                <w:sz w:val="20"/>
                <w:szCs w:val="20"/>
              </w:rPr>
            </w:pPr>
            <w:r>
              <w:rPr>
                <w:rFonts w:hint="eastAsia" w:ascii="仿宋_GB2312" w:hAnsi="宋体" w:eastAsia="仿宋_GB2312"/>
                <w:color w:val="000000"/>
                <w:sz w:val="20"/>
                <w:szCs w:val="20"/>
              </w:rPr>
              <w:t>　</w:t>
            </w:r>
          </w:p>
        </w:tc>
        <w:tc>
          <w:tcPr>
            <w:tcW w:w="551" w:type="dxa"/>
            <w:vAlign w:val="center"/>
          </w:tcPr>
          <w:p>
            <w:pPr>
              <w:jc w:val="center"/>
              <w:rPr>
                <w:rFonts w:hint="eastAsia" w:ascii="仿宋_GB2312" w:hAnsi="宋体" w:eastAsia="仿宋_GB2312"/>
                <w:color w:val="000000"/>
                <w:sz w:val="20"/>
                <w:szCs w:val="20"/>
              </w:rPr>
            </w:pPr>
            <w:r>
              <w:rPr>
                <w:rFonts w:hint="eastAsia" w:ascii="仿宋_GB2312" w:hAnsi="宋体" w:eastAsia="仿宋_GB2312"/>
                <w:color w:val="000000"/>
                <w:sz w:val="20"/>
                <w:szCs w:val="20"/>
              </w:rPr>
              <w:t>√</w:t>
            </w:r>
          </w:p>
        </w:tc>
        <w:tc>
          <w:tcPr>
            <w:tcW w:w="720" w:type="dxa"/>
            <w:vAlign w:val="center"/>
          </w:tcPr>
          <w:p>
            <w:pPr>
              <w:jc w:val="center"/>
              <w:rPr>
                <w:rFonts w:hint="eastAsia" w:ascii="仿宋_GB2312" w:hAnsi="宋体" w:eastAsia="仿宋_GB2312"/>
                <w:color w:val="000000"/>
                <w:sz w:val="20"/>
                <w:szCs w:val="20"/>
              </w:rPr>
            </w:pPr>
            <w:r>
              <w:rPr>
                <w:rFonts w:hint="eastAsia" w:ascii="仿宋_GB2312" w:hAnsi="宋体" w:eastAsia="仿宋_GB2312"/>
                <w:color w:val="000000"/>
                <w:sz w:val="20"/>
                <w:szCs w:val="20"/>
              </w:rPr>
              <w:t>　</w:t>
            </w:r>
          </w:p>
        </w:tc>
        <w:tc>
          <w:tcPr>
            <w:tcW w:w="720" w:type="dxa"/>
            <w:vAlign w:val="center"/>
          </w:tcPr>
          <w:p>
            <w:pPr>
              <w:jc w:val="center"/>
              <w:rPr>
                <w:rFonts w:hint="eastAsia" w:ascii="仿宋_GB2312" w:hAnsi="宋体" w:eastAsia="仿宋_GB2312"/>
                <w:color w:val="000000"/>
                <w:sz w:val="20"/>
                <w:szCs w:val="20"/>
              </w:rPr>
            </w:pPr>
            <w:r>
              <w:rPr>
                <w:rFonts w:hint="eastAsia" w:ascii="仿宋_GB2312" w:hAnsi="宋体" w:eastAsia="仿宋_GB2312"/>
                <w:color w:val="000000"/>
                <w:sz w:val="20"/>
                <w:szCs w:val="20"/>
              </w:rPr>
              <w:t>√</w:t>
            </w:r>
          </w:p>
        </w:tc>
        <w:tc>
          <w:tcPr>
            <w:tcW w:w="720" w:type="dxa"/>
            <w:vAlign w:val="center"/>
          </w:tcPr>
          <w:p>
            <w:pPr>
              <w:jc w:val="center"/>
              <w:rPr>
                <w:rFonts w:hint="eastAsia" w:ascii="仿宋_GB2312" w:hAnsi="宋体" w:eastAsia="仿宋_GB2312"/>
                <w:color w:val="000000"/>
                <w:sz w:val="20"/>
                <w:szCs w:val="20"/>
              </w:rPr>
            </w:pPr>
            <w:r>
              <w:rPr>
                <w:rFonts w:hint="eastAsia" w:ascii="仿宋_GB2312" w:hAnsi="宋体" w:eastAsia="仿宋_GB2312"/>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最低生活保障</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●《国务院关于进一步加强和改进最低</w:t>
            </w:r>
            <w:r>
              <w:rPr>
                <w:rFonts w:hint="eastAsia" w:ascii="仿宋_GB2312" w:hAnsi="仿宋_GB2312" w:eastAsia="仿宋_GB2312" w:cs="仿宋_GB2312"/>
                <w:color w:val="auto"/>
                <w:spacing w:val="-11"/>
                <w:kern w:val="0"/>
                <w:sz w:val="20"/>
                <w:szCs w:val="24"/>
              </w:rPr>
              <w:t>生活保障工作的意见》（国发〔2012〕45号）</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●《最低生活保障审核审批办法（试行）》</w:t>
            </w:r>
            <w:r>
              <w:rPr>
                <w:rFonts w:hint="eastAsia" w:ascii="仿宋_GB2312" w:hAnsi="仿宋_GB2312" w:eastAsia="仿宋_GB2312" w:cs="仿宋_GB2312"/>
                <w:color w:val="auto"/>
                <w:spacing w:val="-11"/>
                <w:kern w:val="0"/>
                <w:sz w:val="20"/>
                <w:szCs w:val="24"/>
              </w:rPr>
              <w:t>（民发〔2012〕220号）</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●《广东省最低生活保障制度实施办法》（广东省人民政府令第262号）</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●《广东省人民政府转发国务院关于进一步加强和改进最低生活保障工作意见的通知》（粤府〔2012〕142号）</w:t>
            </w:r>
          </w:p>
          <w:p>
            <w:pPr>
              <w:adjustRightInd w:val="0"/>
              <w:snapToGrid w:val="0"/>
              <w:spacing w:line="240" w:lineRule="exact"/>
              <w:rPr>
                <w:rFonts w:hint="eastAsia" w:ascii="仿宋_GB2312" w:hAnsi="仿宋_GB2312" w:eastAsia="仿宋_GB2312" w:cs="仿宋_GB2312"/>
                <w:color w:val="auto"/>
                <w:kern w:val="0"/>
                <w:sz w:val="20"/>
                <w:szCs w:val="24"/>
                <w:lang w:eastAsia="zh-CN"/>
              </w:rPr>
            </w:pPr>
            <w:r>
              <w:rPr>
                <w:rFonts w:hint="eastAsia" w:ascii="仿宋_GB2312" w:hAnsi="仿宋_GB2312" w:eastAsia="仿宋_GB2312" w:cs="仿宋_GB2312"/>
                <w:color w:val="auto"/>
                <w:kern w:val="0"/>
                <w:sz w:val="20"/>
                <w:szCs w:val="24"/>
              </w:rPr>
              <w:t>●广东省民政厅关于印发《广东省最低生活保障家庭经济状况核对和生活状况评估认定办法》的通知</w:t>
            </w:r>
            <w:r>
              <w:rPr>
                <w:rFonts w:hint="eastAsia" w:ascii="仿宋_GB2312" w:hAnsi="仿宋_GB2312" w:eastAsia="仿宋_GB2312" w:cs="仿宋_GB2312"/>
                <w:color w:val="auto"/>
                <w:kern w:val="0"/>
                <w:sz w:val="20"/>
                <w:szCs w:val="24"/>
                <w:lang w:eastAsia="zh-CN"/>
              </w:rPr>
              <w:t>（</w:t>
            </w:r>
            <w:r>
              <w:rPr>
                <w:rFonts w:hint="eastAsia" w:ascii="仿宋_GB2312" w:hAnsi="仿宋_GB2312" w:eastAsia="仿宋_GB2312" w:cs="仿宋_GB2312"/>
                <w:color w:val="auto"/>
                <w:kern w:val="0"/>
                <w:sz w:val="20"/>
                <w:szCs w:val="24"/>
              </w:rPr>
              <w:t>粤民规字〔2019〕9号</w:t>
            </w:r>
            <w:r>
              <w:rPr>
                <w:rFonts w:hint="eastAsia" w:ascii="仿宋_GB2312" w:hAnsi="仿宋_GB2312" w:eastAsia="仿宋_GB2312" w:cs="仿宋_GB2312"/>
                <w:color w:val="auto"/>
                <w:kern w:val="0"/>
                <w:sz w:val="20"/>
                <w:szCs w:val="24"/>
                <w:lang w:eastAsia="zh-CN"/>
              </w:rPr>
              <w:t>）</w:t>
            </w:r>
          </w:p>
          <w:p>
            <w:pPr>
              <w:adjustRightInd w:val="0"/>
              <w:snapToGrid w:val="0"/>
              <w:spacing w:line="240" w:lineRule="exact"/>
              <w:rPr>
                <w:rFonts w:hint="eastAsia" w:ascii="仿宋_GB2312" w:hAnsi="宋体" w:eastAsia="仿宋_GB2312"/>
                <w:color w:val="FF0000"/>
                <w:sz w:val="18"/>
                <w:szCs w:val="18"/>
                <w:lang w:eastAsia="zh-CN"/>
              </w:rPr>
            </w:pPr>
            <w:r>
              <w:rPr>
                <w:rFonts w:hint="eastAsia" w:ascii="仿宋_GB2312" w:hAnsi="仿宋_GB2312" w:eastAsia="仿宋_GB2312" w:cs="仿宋_GB2312"/>
                <w:color w:val="auto"/>
                <w:kern w:val="0"/>
                <w:sz w:val="20"/>
                <w:szCs w:val="24"/>
              </w:rPr>
              <w:t>●</w:t>
            </w:r>
            <w:r>
              <w:rPr>
                <w:rFonts w:hint="eastAsia" w:ascii="仿宋_GB2312" w:hAnsi="仿宋_GB2312" w:eastAsia="仿宋_GB2312" w:cs="仿宋_GB2312"/>
                <w:color w:val="auto"/>
                <w:kern w:val="0"/>
                <w:sz w:val="20"/>
                <w:szCs w:val="24"/>
                <w:lang w:eastAsia="zh-CN"/>
              </w:rPr>
              <w:t>《中山市人民政府关于印发中山市最低生活保障及低收入家庭救助制度实施办法的通知》（中府〔2021〕41号）、中府规字〔2021〕4号</w:t>
            </w:r>
          </w:p>
        </w:tc>
        <w:tc>
          <w:tcPr>
            <w:tcW w:w="1482" w:type="dxa"/>
            <w:vAlign w:val="center"/>
          </w:tcPr>
          <w:p>
            <w:pPr>
              <w:jc w:val="center"/>
              <w:rPr>
                <w:rFonts w:hint="eastAsia" w:ascii="仿宋_GB2312" w:hAnsi="宋体" w:eastAsia="仿宋_GB2312"/>
                <w:color w:val="000000"/>
                <w:sz w:val="18"/>
                <w:szCs w:val="18"/>
              </w:rPr>
            </w:pPr>
            <w:r>
              <w:rPr>
                <w:rFonts w:hint="eastAsia" w:ascii="仿宋_GB2312" w:hAnsi="仿宋_GB2312" w:eastAsia="仿宋_GB2312" w:cs="仿宋_GB2312"/>
                <w:color w:val="auto"/>
                <w:kern w:val="0"/>
                <w:sz w:val="20"/>
                <w:szCs w:val="24"/>
              </w:rPr>
              <w:t>信息公开规定</w:t>
            </w:r>
          </w:p>
        </w:tc>
        <w:tc>
          <w:tcPr>
            <w:tcW w:w="161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305"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西区</w:t>
            </w:r>
            <w:r>
              <w:rPr>
                <w:rFonts w:hint="eastAsia" w:ascii="仿宋_GB2312" w:hAnsi="宋体" w:eastAsia="仿宋_GB2312"/>
                <w:color w:val="000000"/>
                <w:sz w:val="18"/>
                <w:szCs w:val="18"/>
              </w:rPr>
              <w:t>街道办事处</w:t>
            </w:r>
          </w:p>
        </w:tc>
        <w:tc>
          <w:tcPr>
            <w:tcW w:w="2983"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政府网站</w:t>
            </w:r>
            <w:r>
              <w:rPr>
                <w:rFonts w:hint="eastAsia" w:ascii="仿宋_GB2312" w:hAnsi="宋体" w:eastAsia="仿宋_GB2312"/>
                <w:color w:val="000000"/>
                <w:sz w:val="18"/>
                <w:szCs w:val="18"/>
              </w:rPr>
              <w:t xml:space="preserve">  </w:t>
            </w:r>
            <w:r>
              <w:rPr>
                <w:rFonts w:hint="eastAsia" w:ascii="仿宋_GB2312" w:hAnsi="宋体" w:eastAsia="仿宋_GB2312"/>
                <w:color w:val="000000"/>
                <w:sz w:val="18"/>
                <w:szCs w:val="18"/>
                <w:lang w:val="en-US" w:eastAsia="zh-CN"/>
              </w:rPr>
              <w:t xml:space="preserve">  </w:t>
            </w:r>
            <w:r>
              <w:rPr>
                <w:rFonts w:hint="eastAsia" w:ascii="仿宋_GB2312" w:hAnsi="宋体" w:eastAsia="仿宋_GB2312"/>
                <w:color w:val="000000"/>
                <w:sz w:val="18"/>
                <w:szCs w:val="18"/>
              </w:rPr>
              <w:t>□政府公报</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□两微一端  □发布会/听证会</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□广播电视  □纸质媒体</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■公开查阅点■政务服务</w:t>
            </w:r>
            <w:r>
              <w:rPr>
                <w:rFonts w:hint="eastAsia" w:ascii="仿宋_GB2312" w:hAnsi="宋体" w:eastAsia="仿宋_GB2312"/>
                <w:color w:val="000000"/>
                <w:sz w:val="18"/>
                <w:szCs w:val="18"/>
                <w:lang w:val="en-US" w:eastAsia="zh-CN"/>
              </w:rPr>
              <w:t>大厅</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□便民服务站□入户/现场</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□社区/企事业单位/村公示栏（电子屏）</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□精准推送  □其他                                                                                                                                                                                                    </w:t>
            </w:r>
          </w:p>
        </w:tc>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vMerge w:val="continue"/>
            <w:vAlign w:val="center"/>
          </w:tcPr>
          <w:p>
            <w:pPr>
              <w:rPr>
                <w:rFonts w:hint="eastAsia" w:ascii="仿宋_GB2312" w:hAnsi="宋体" w:eastAsia="仿宋_GB2312"/>
                <w:color w:val="000000"/>
                <w:sz w:val="18"/>
                <w:szCs w:val="18"/>
              </w:rPr>
            </w:pP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办事  指南</w:t>
            </w:r>
          </w:p>
        </w:tc>
        <w:tc>
          <w:tcPr>
            <w:tcW w:w="2160" w:type="dxa"/>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●办理事项</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●办理条件</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w:t>
            </w:r>
            <w:r>
              <w:rPr>
                <w:rFonts w:hint="eastAsia" w:ascii="仿宋_GB2312" w:hAnsi="仿宋_GB2312" w:eastAsia="仿宋_GB2312" w:cs="仿宋_GB2312"/>
                <w:color w:val="auto"/>
                <w:spacing w:val="-11"/>
                <w:kern w:val="0"/>
                <w:sz w:val="20"/>
                <w:szCs w:val="24"/>
              </w:rPr>
              <w:t>最低生活保障标准</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●申请材料</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●办理流程</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●办理时间、地点</w:t>
            </w:r>
          </w:p>
          <w:p>
            <w:pPr>
              <w:jc w:val="left"/>
              <w:rPr>
                <w:rFonts w:hint="eastAsia" w:ascii="仿宋_GB2312" w:hAnsi="宋体" w:eastAsia="仿宋_GB2312"/>
                <w:color w:val="000000"/>
                <w:sz w:val="18"/>
                <w:szCs w:val="18"/>
              </w:rPr>
            </w:pPr>
            <w:r>
              <w:rPr>
                <w:rFonts w:hint="eastAsia" w:ascii="仿宋_GB2312" w:hAnsi="仿宋_GB2312" w:eastAsia="仿宋_GB2312" w:cs="仿宋_GB2312"/>
                <w:color w:val="auto"/>
                <w:kern w:val="0"/>
                <w:sz w:val="20"/>
                <w:szCs w:val="24"/>
              </w:rPr>
              <w:t>●联系方式</w:t>
            </w:r>
          </w:p>
        </w:tc>
        <w:tc>
          <w:tcPr>
            <w:tcW w:w="1482" w:type="dxa"/>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《国务院关于进一步加强和改进最低生活保障工作的意见》（国发〔2012〕45号）</w:t>
            </w:r>
            <w:r>
              <w:rPr>
                <w:rFonts w:hint="eastAsia" w:ascii="仿宋_GB2312" w:hAnsi="仿宋_GB2312" w:eastAsia="仿宋_GB2312" w:cs="仿宋_GB2312"/>
                <w:color w:val="auto"/>
                <w:kern w:val="0"/>
                <w:sz w:val="20"/>
                <w:szCs w:val="24"/>
              </w:rPr>
              <w:t>等相关政策法规文件</w:t>
            </w:r>
          </w:p>
        </w:tc>
        <w:tc>
          <w:tcPr>
            <w:tcW w:w="161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305"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西区</w:t>
            </w:r>
            <w:r>
              <w:rPr>
                <w:rFonts w:hint="eastAsia" w:ascii="仿宋_GB2312" w:hAnsi="宋体" w:eastAsia="仿宋_GB2312"/>
                <w:color w:val="000000"/>
                <w:sz w:val="18"/>
                <w:szCs w:val="18"/>
              </w:rPr>
              <w:t>街道办事处</w:t>
            </w:r>
          </w:p>
        </w:tc>
        <w:tc>
          <w:tcPr>
            <w:tcW w:w="2983"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政府网站</w:t>
            </w:r>
            <w:r>
              <w:rPr>
                <w:rFonts w:hint="eastAsia" w:ascii="仿宋_GB2312" w:hAnsi="宋体" w:eastAsia="仿宋_GB2312"/>
                <w:color w:val="000000"/>
                <w:sz w:val="18"/>
                <w:szCs w:val="18"/>
              </w:rPr>
              <w:t xml:space="preserve">  </w:t>
            </w:r>
            <w:r>
              <w:rPr>
                <w:rFonts w:hint="eastAsia" w:ascii="仿宋_GB2312" w:hAnsi="宋体" w:eastAsia="仿宋_GB2312"/>
                <w:color w:val="000000"/>
                <w:sz w:val="18"/>
                <w:szCs w:val="18"/>
                <w:lang w:val="en-US" w:eastAsia="zh-CN"/>
              </w:rPr>
              <w:t xml:space="preserve">  </w:t>
            </w:r>
            <w:r>
              <w:rPr>
                <w:rFonts w:hint="eastAsia" w:ascii="仿宋_GB2312" w:hAnsi="宋体" w:eastAsia="仿宋_GB2312"/>
                <w:color w:val="000000"/>
                <w:sz w:val="18"/>
                <w:szCs w:val="18"/>
              </w:rPr>
              <w:t>□政府公报</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□两微一端  □发布会/听证会</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□广播电视  □纸质媒体</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■公开查阅点■政务服务</w:t>
            </w:r>
            <w:r>
              <w:rPr>
                <w:rFonts w:hint="eastAsia" w:ascii="仿宋_GB2312" w:hAnsi="宋体" w:eastAsia="仿宋_GB2312"/>
                <w:color w:val="000000"/>
                <w:sz w:val="18"/>
                <w:szCs w:val="18"/>
                <w:lang w:val="en-US" w:eastAsia="zh-CN"/>
              </w:rPr>
              <w:t>大厅</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□便民服务站□入户/现场</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■社区/企事业单位/村公示栏（电子屏）</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□精准推送  □其他     </w:t>
            </w:r>
          </w:p>
        </w:tc>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最低生活保障</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审核</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160" w:type="dxa"/>
            <w:vAlign w:val="center"/>
          </w:tcPr>
          <w:p>
            <w:pPr>
              <w:adjustRightInd w:val="0"/>
              <w:snapToGrid w:val="0"/>
              <w:spacing w:line="240" w:lineRule="exact"/>
              <w:rPr>
                <w:rFonts w:hint="eastAsia" w:ascii="仿宋_GB2312" w:hAnsi="宋体" w:eastAsia="仿宋_GB2312"/>
                <w:color w:val="000000"/>
                <w:sz w:val="18"/>
                <w:szCs w:val="18"/>
                <w:lang w:val="en-US" w:eastAsia="zh-CN"/>
              </w:rPr>
            </w:pPr>
            <w:r>
              <w:rPr>
                <w:rFonts w:hint="eastAsia" w:ascii="仿宋_GB2312" w:hAnsi="仿宋_GB2312" w:eastAsia="仿宋_GB2312" w:cs="仿宋_GB2312"/>
                <w:color w:val="auto"/>
                <w:kern w:val="0"/>
                <w:sz w:val="20"/>
                <w:szCs w:val="24"/>
              </w:rPr>
              <w:t>●初审对象名单及相关信息</w:t>
            </w:r>
          </w:p>
        </w:tc>
        <w:tc>
          <w:tcPr>
            <w:tcW w:w="1482" w:type="dxa"/>
            <w:vAlign w:val="center"/>
          </w:tcPr>
          <w:p>
            <w:pPr>
              <w:adjustRightInd w:val="0"/>
              <w:snapToGrid w:val="0"/>
              <w:spacing w:line="240" w:lineRule="exact"/>
              <w:rPr>
                <w:rFonts w:hint="eastAsia" w:ascii="仿宋_GB2312" w:hAnsi="宋体" w:eastAsia="仿宋_GB2312"/>
                <w:color w:val="000000"/>
                <w:sz w:val="18"/>
                <w:szCs w:val="18"/>
              </w:rPr>
            </w:pPr>
            <w:r>
              <w:rPr>
                <w:rFonts w:hint="eastAsia" w:ascii="仿宋_GB2312" w:hAnsi="仿宋_GB2312" w:eastAsia="仿宋_GB2312" w:cs="仿宋_GB2312"/>
                <w:color w:val="auto"/>
                <w:kern w:val="0"/>
                <w:sz w:val="20"/>
                <w:szCs w:val="24"/>
              </w:rPr>
              <w:t>《国务院关于进一步加强和改进最低生活保障工作的意见》（国发〔2012〕45号）等相关政策法规文件</w:t>
            </w:r>
          </w:p>
        </w:tc>
        <w:tc>
          <w:tcPr>
            <w:tcW w:w="1610" w:type="dxa"/>
            <w:vAlign w:val="center"/>
          </w:tcPr>
          <w:p>
            <w:pPr>
              <w:adjustRightInd w:val="0"/>
              <w:snapToGrid w:val="0"/>
              <w:spacing w:line="240" w:lineRule="exact"/>
              <w:rPr>
                <w:rFonts w:hint="eastAsia" w:ascii="仿宋_GB2312" w:hAnsi="宋体" w:eastAsia="仿宋_GB2312"/>
                <w:color w:val="000000"/>
                <w:sz w:val="18"/>
                <w:szCs w:val="18"/>
              </w:rPr>
            </w:pPr>
            <w:r>
              <w:rPr>
                <w:rFonts w:hint="eastAsia" w:ascii="仿宋_GB2312" w:hAnsi="仿宋_GB2312" w:eastAsia="仿宋_GB2312" w:cs="仿宋_GB2312"/>
                <w:color w:val="auto"/>
                <w:kern w:val="0"/>
                <w:sz w:val="20"/>
                <w:szCs w:val="24"/>
              </w:rPr>
              <w:t>制定或获取信息之日起10个工作日内，公示7天</w:t>
            </w:r>
          </w:p>
        </w:tc>
        <w:tc>
          <w:tcPr>
            <w:tcW w:w="1305"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西区</w:t>
            </w:r>
            <w:r>
              <w:rPr>
                <w:rFonts w:hint="eastAsia" w:ascii="仿宋_GB2312" w:hAnsi="宋体" w:eastAsia="仿宋_GB2312"/>
                <w:color w:val="000000"/>
                <w:sz w:val="18"/>
                <w:szCs w:val="18"/>
              </w:rPr>
              <w:t>街道办事处</w:t>
            </w:r>
          </w:p>
        </w:tc>
        <w:tc>
          <w:tcPr>
            <w:tcW w:w="2983"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w:t>
            </w:r>
            <w:r>
              <w:rPr>
                <w:rFonts w:hint="eastAsia" w:ascii="仿宋_GB2312" w:hAnsi="宋体" w:eastAsia="仿宋_GB2312"/>
                <w:color w:val="000000"/>
                <w:sz w:val="18"/>
                <w:szCs w:val="18"/>
                <w:lang w:val="en-US" w:eastAsia="zh-CN"/>
              </w:rPr>
              <w:t>政府网站</w:t>
            </w:r>
            <w:r>
              <w:rPr>
                <w:rFonts w:hint="eastAsia" w:ascii="仿宋_GB2312" w:hAnsi="宋体" w:eastAsia="仿宋_GB2312"/>
                <w:color w:val="000000"/>
                <w:sz w:val="18"/>
                <w:szCs w:val="18"/>
              </w:rPr>
              <w:t xml:space="preserve">  </w:t>
            </w:r>
            <w:r>
              <w:rPr>
                <w:rFonts w:hint="eastAsia" w:ascii="仿宋_GB2312" w:hAnsi="宋体" w:eastAsia="仿宋_GB2312"/>
                <w:color w:val="000000"/>
                <w:sz w:val="18"/>
                <w:szCs w:val="18"/>
                <w:lang w:val="en-US" w:eastAsia="zh-CN"/>
              </w:rPr>
              <w:t xml:space="preserve">  </w:t>
            </w:r>
            <w:r>
              <w:rPr>
                <w:rFonts w:hint="eastAsia" w:ascii="仿宋_GB2312" w:hAnsi="宋体" w:eastAsia="仿宋_GB2312"/>
                <w:color w:val="000000"/>
                <w:sz w:val="18"/>
                <w:szCs w:val="18"/>
              </w:rPr>
              <w:t>□政府公报</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□两微一端  □发布会/听证会</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□广播电视  □纸质媒体</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□公开查阅点□政务服务</w:t>
            </w:r>
            <w:r>
              <w:rPr>
                <w:rFonts w:hint="eastAsia" w:ascii="仿宋_GB2312" w:hAnsi="宋体" w:eastAsia="仿宋_GB2312"/>
                <w:color w:val="000000"/>
                <w:sz w:val="18"/>
                <w:szCs w:val="18"/>
                <w:lang w:val="en-US" w:eastAsia="zh-CN"/>
              </w:rPr>
              <w:t>大厅</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□便民服务站□入户/现场</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■社区/企事业单位/村公示栏（电子屏）</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□精准推送  □其他                                                                                                                                                                                      </w:t>
            </w:r>
          </w:p>
        </w:tc>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vMerge w:val="continue"/>
            <w:vAlign w:val="center"/>
          </w:tcPr>
          <w:p>
            <w:pPr>
              <w:rPr>
                <w:rFonts w:hint="eastAsia" w:ascii="仿宋_GB2312" w:hAnsi="宋体" w:eastAsia="仿宋_GB2312"/>
                <w:color w:val="000000"/>
                <w:sz w:val="18"/>
                <w:szCs w:val="18"/>
              </w:rPr>
            </w:pP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审批   信息</w:t>
            </w:r>
          </w:p>
        </w:tc>
        <w:tc>
          <w:tcPr>
            <w:tcW w:w="2160" w:type="dxa"/>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●低保对象名单及相关信息</w:t>
            </w:r>
          </w:p>
          <w:p>
            <w:pPr>
              <w:adjustRightInd w:val="0"/>
              <w:snapToGrid w:val="0"/>
              <w:spacing w:line="240" w:lineRule="exact"/>
              <w:rPr>
                <w:rFonts w:hint="eastAsia" w:ascii="微软雅黑" w:hAnsi="微软雅黑" w:eastAsia="微软雅黑" w:cs="微软雅黑"/>
                <w:color w:val="000000"/>
                <w:sz w:val="18"/>
                <w:szCs w:val="18"/>
                <w:lang w:val="en-US" w:eastAsia="zh-CN"/>
              </w:rPr>
            </w:pPr>
          </w:p>
        </w:tc>
        <w:tc>
          <w:tcPr>
            <w:tcW w:w="1482" w:type="dxa"/>
            <w:vAlign w:val="center"/>
          </w:tcPr>
          <w:p>
            <w:pPr>
              <w:adjustRightInd w:val="0"/>
              <w:snapToGrid w:val="0"/>
              <w:spacing w:line="240" w:lineRule="exact"/>
              <w:rPr>
                <w:rFonts w:hint="eastAsia" w:ascii="仿宋_GB2312" w:hAnsi="宋体" w:eastAsia="仿宋_GB2312"/>
                <w:color w:val="000000"/>
                <w:sz w:val="18"/>
                <w:szCs w:val="18"/>
              </w:rPr>
            </w:pPr>
            <w:r>
              <w:rPr>
                <w:rFonts w:hint="eastAsia" w:ascii="仿宋_GB2312" w:hAnsi="仿宋_GB2312" w:eastAsia="仿宋_GB2312" w:cs="仿宋_GB2312"/>
                <w:color w:val="auto"/>
                <w:kern w:val="0"/>
                <w:sz w:val="20"/>
                <w:szCs w:val="24"/>
              </w:rPr>
              <w:t>《国务院关于进一步加强和改进最低生活保障工作的意见》（国发〔2012〕45号）等相关政策法规文件</w:t>
            </w:r>
          </w:p>
        </w:tc>
        <w:tc>
          <w:tcPr>
            <w:tcW w:w="1610" w:type="dxa"/>
            <w:vAlign w:val="center"/>
          </w:tcPr>
          <w:p>
            <w:pPr>
              <w:rPr>
                <w:rFonts w:hint="eastAsia" w:ascii="仿宋_GB2312" w:hAnsi="宋体" w:eastAsia="仿宋_GB2312"/>
                <w:color w:val="000000"/>
                <w:sz w:val="18"/>
                <w:szCs w:val="18"/>
                <w:lang w:val="en-US" w:eastAsia="zh-CN"/>
              </w:rPr>
            </w:pPr>
            <w:r>
              <w:rPr>
                <w:rFonts w:hint="eastAsia" w:ascii="仿宋_GB2312" w:hAnsi="仿宋_GB2312" w:eastAsia="仿宋_GB2312" w:cs="仿宋_GB2312"/>
                <w:color w:val="auto"/>
                <w:kern w:val="0"/>
                <w:sz w:val="20"/>
                <w:szCs w:val="24"/>
              </w:rPr>
              <w:t>制定或获取信息之日起10个工作日内</w:t>
            </w:r>
          </w:p>
        </w:tc>
        <w:tc>
          <w:tcPr>
            <w:tcW w:w="1305"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西区</w:t>
            </w:r>
            <w:r>
              <w:rPr>
                <w:rFonts w:hint="eastAsia" w:ascii="仿宋_GB2312" w:hAnsi="宋体" w:eastAsia="仿宋_GB2312"/>
                <w:color w:val="000000"/>
                <w:sz w:val="18"/>
                <w:szCs w:val="18"/>
              </w:rPr>
              <w:t>街道办事处</w:t>
            </w:r>
          </w:p>
        </w:tc>
        <w:tc>
          <w:tcPr>
            <w:tcW w:w="2983"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政府网站</w:t>
            </w:r>
            <w:r>
              <w:rPr>
                <w:rFonts w:hint="eastAsia" w:ascii="仿宋_GB2312" w:hAnsi="宋体" w:eastAsia="仿宋_GB2312"/>
                <w:color w:val="000000"/>
                <w:sz w:val="18"/>
                <w:szCs w:val="18"/>
              </w:rPr>
              <w:t xml:space="preserve">  </w:t>
            </w:r>
            <w:r>
              <w:rPr>
                <w:rFonts w:hint="eastAsia" w:ascii="仿宋_GB2312" w:hAnsi="宋体" w:eastAsia="仿宋_GB2312"/>
                <w:color w:val="000000"/>
                <w:sz w:val="18"/>
                <w:szCs w:val="18"/>
                <w:lang w:val="en-US" w:eastAsia="zh-CN"/>
              </w:rPr>
              <w:t xml:space="preserve">  </w:t>
            </w:r>
            <w:r>
              <w:rPr>
                <w:rFonts w:hint="eastAsia" w:ascii="仿宋_GB2312" w:hAnsi="宋体" w:eastAsia="仿宋_GB2312"/>
                <w:color w:val="000000"/>
                <w:sz w:val="18"/>
                <w:szCs w:val="18"/>
              </w:rPr>
              <w:t>□政府公报</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□两微一端  □发布会/听证会</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□广播电视  □纸质媒体</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□公开查阅点□政务服务</w:t>
            </w:r>
            <w:r>
              <w:rPr>
                <w:rFonts w:hint="eastAsia" w:ascii="仿宋_GB2312" w:hAnsi="宋体" w:eastAsia="仿宋_GB2312"/>
                <w:color w:val="000000"/>
                <w:sz w:val="18"/>
                <w:szCs w:val="18"/>
                <w:lang w:val="en-US" w:eastAsia="zh-CN"/>
              </w:rPr>
              <w:t>大厅</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□便民服务站□入户/现场</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■社区/企事业单位/村公示栏（电子屏）</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□精准推送  □其他                                                                                                                                                                             </w:t>
            </w:r>
          </w:p>
        </w:tc>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7</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特困人员救助供养</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●《国务院关于进一步健全特困人员救助供养制度的意见》</w:t>
            </w:r>
            <w:r>
              <w:rPr>
                <w:rFonts w:hint="eastAsia" w:ascii="仿宋_GB2312" w:hAnsi="仿宋_GB2312" w:eastAsia="仿宋_GB2312" w:cs="仿宋_GB2312"/>
                <w:color w:val="auto"/>
                <w:spacing w:val="-11"/>
                <w:kern w:val="0"/>
                <w:sz w:val="20"/>
                <w:szCs w:val="24"/>
              </w:rPr>
              <w:t>（国发〔2016〕14号）</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●《民政部关于印发《特困人员认定办法》的通知》（民发〔2021〕43号）</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●《民政部关于贯彻落实&lt;国务院关于进一步健全特困人员救助供养制度的意见&gt;的通知》（民发〔2016〕115号）</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●《广东省人民政府关于进一步健全特困人员救助供养制度的实施意见》（粤府〔2016〕147号）</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●《广东省民政厅关</w:t>
            </w:r>
            <w:r>
              <w:rPr>
                <w:rFonts w:hint="eastAsia" w:ascii="仿宋_GB2312" w:hAnsi="仿宋_GB2312" w:eastAsia="仿宋_GB2312" w:cs="仿宋_GB2312"/>
                <w:color w:val="auto"/>
                <w:spacing w:val="-11"/>
                <w:kern w:val="0"/>
                <w:sz w:val="20"/>
                <w:szCs w:val="24"/>
              </w:rPr>
              <w:t>于加强特困供养人员护理工作的通知》（粤民规字〔2018〕4号）</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●《广东省民政厅关于做好特困供养人员照料护理工作有关事项的通知》（粤民函〔2019〕451号）</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w:t>
            </w:r>
            <w:r>
              <w:rPr>
                <w:rFonts w:hint="eastAsia" w:ascii="仿宋_GB2312" w:hAnsi="仿宋_GB2312" w:eastAsia="仿宋_GB2312" w:cs="仿宋_GB2312"/>
                <w:color w:val="auto"/>
                <w:kern w:val="0"/>
                <w:sz w:val="20"/>
                <w:szCs w:val="24"/>
                <w:lang w:val="en-US" w:eastAsia="zh-CN"/>
              </w:rPr>
              <w:t>《广东省特困人员救助供养工作规定》（广东省人民政府 令295号）</w:t>
            </w:r>
          </w:p>
          <w:p>
            <w:pPr>
              <w:adjustRightInd w:val="0"/>
              <w:snapToGrid w:val="0"/>
              <w:spacing w:line="240" w:lineRule="exact"/>
              <w:rPr>
                <w:rFonts w:hint="eastAsia" w:ascii="仿宋_GB2312" w:hAnsi="宋体" w:eastAsia="仿宋_GB2312" w:cs="Times New Roman"/>
                <w:color w:val="000000"/>
                <w:sz w:val="18"/>
                <w:szCs w:val="18"/>
                <w:lang w:val="en-US" w:eastAsia="zh-CN"/>
              </w:rPr>
            </w:pPr>
            <w:r>
              <w:rPr>
                <w:rFonts w:hint="eastAsia" w:ascii="仿宋_GB2312" w:hAnsi="仿宋_GB2312" w:eastAsia="仿宋_GB2312" w:cs="仿宋_GB2312"/>
                <w:color w:val="auto"/>
                <w:kern w:val="0"/>
                <w:sz w:val="20"/>
                <w:szCs w:val="24"/>
              </w:rPr>
              <w:t>●</w:t>
            </w:r>
            <w:r>
              <w:rPr>
                <w:rFonts w:hint="eastAsia" w:ascii="仿宋_GB2312" w:hAnsi="仿宋_GB2312" w:eastAsia="仿宋_GB2312" w:cs="仿宋_GB2312"/>
                <w:color w:val="auto"/>
                <w:kern w:val="0"/>
                <w:sz w:val="20"/>
                <w:szCs w:val="24"/>
                <w:lang w:eastAsia="zh-CN"/>
              </w:rPr>
              <w:t>《</w:t>
            </w:r>
            <w:r>
              <w:rPr>
                <w:rFonts w:hint="eastAsia" w:ascii="仿宋_GB2312" w:hAnsi="仿宋_GB2312" w:eastAsia="仿宋_GB2312" w:cs="仿宋_GB2312"/>
                <w:color w:val="auto"/>
                <w:kern w:val="0"/>
                <w:sz w:val="20"/>
                <w:szCs w:val="24"/>
              </w:rPr>
              <w:t>中山市人民政府关于印发中山市特困人员救助供养暂行办法的通知</w:t>
            </w:r>
            <w:r>
              <w:rPr>
                <w:rFonts w:hint="eastAsia" w:ascii="仿宋_GB2312" w:hAnsi="仿宋_GB2312" w:eastAsia="仿宋_GB2312" w:cs="仿宋_GB2312"/>
                <w:color w:val="auto"/>
                <w:kern w:val="0"/>
                <w:sz w:val="20"/>
                <w:szCs w:val="24"/>
                <w:lang w:eastAsia="zh-CN"/>
              </w:rPr>
              <w:t>》（</w:t>
            </w:r>
            <w:r>
              <w:rPr>
                <w:rFonts w:hint="eastAsia" w:ascii="仿宋_GB2312" w:hAnsi="仿宋_GB2312" w:eastAsia="仿宋_GB2312" w:cs="仿宋_GB2312"/>
                <w:color w:val="auto"/>
                <w:kern w:val="0"/>
                <w:sz w:val="20"/>
                <w:szCs w:val="24"/>
              </w:rPr>
              <w:t>中府〔2019〕105号 中府规字〔2019〕18号</w:t>
            </w:r>
            <w:r>
              <w:rPr>
                <w:rFonts w:hint="eastAsia" w:ascii="仿宋_GB2312" w:hAnsi="仿宋_GB2312" w:eastAsia="仿宋_GB2312" w:cs="仿宋_GB2312"/>
                <w:color w:val="auto"/>
                <w:kern w:val="0"/>
                <w:sz w:val="20"/>
                <w:szCs w:val="24"/>
                <w:lang w:eastAsia="zh-CN"/>
              </w:rPr>
              <w:t>）</w:t>
            </w:r>
          </w:p>
        </w:tc>
        <w:tc>
          <w:tcPr>
            <w:tcW w:w="1482" w:type="dxa"/>
            <w:vAlign w:val="center"/>
          </w:tcPr>
          <w:p>
            <w:pPr>
              <w:jc w:val="center"/>
              <w:rPr>
                <w:rFonts w:hint="eastAsia" w:ascii="仿宋_GB2312" w:hAnsi="宋体" w:eastAsia="仿宋_GB2312"/>
                <w:color w:val="000000"/>
                <w:sz w:val="18"/>
                <w:szCs w:val="18"/>
              </w:rPr>
            </w:pPr>
            <w:r>
              <w:rPr>
                <w:rFonts w:hint="eastAsia" w:ascii="仿宋_GB2312" w:hAnsi="仿宋_GB2312" w:eastAsia="仿宋_GB2312" w:cs="仿宋_GB2312"/>
                <w:color w:val="auto"/>
                <w:kern w:val="0"/>
                <w:sz w:val="20"/>
                <w:szCs w:val="24"/>
              </w:rPr>
              <w:t>信息公开规定</w:t>
            </w:r>
          </w:p>
        </w:tc>
        <w:tc>
          <w:tcPr>
            <w:tcW w:w="161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305"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西区</w:t>
            </w:r>
            <w:r>
              <w:rPr>
                <w:rFonts w:hint="eastAsia" w:ascii="仿宋_GB2312" w:hAnsi="宋体" w:eastAsia="仿宋_GB2312"/>
                <w:color w:val="000000"/>
                <w:sz w:val="18"/>
                <w:szCs w:val="18"/>
              </w:rPr>
              <w:t>街道办事处</w:t>
            </w:r>
          </w:p>
        </w:tc>
        <w:tc>
          <w:tcPr>
            <w:tcW w:w="2983"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政府网站</w:t>
            </w:r>
            <w:r>
              <w:rPr>
                <w:rFonts w:hint="eastAsia" w:ascii="仿宋_GB2312" w:hAnsi="宋体" w:eastAsia="仿宋_GB2312"/>
                <w:color w:val="000000"/>
                <w:sz w:val="18"/>
                <w:szCs w:val="18"/>
              </w:rPr>
              <w:t xml:space="preserve">  </w:t>
            </w:r>
            <w:r>
              <w:rPr>
                <w:rFonts w:hint="eastAsia" w:ascii="仿宋_GB2312" w:hAnsi="宋体" w:eastAsia="仿宋_GB2312"/>
                <w:color w:val="000000"/>
                <w:sz w:val="18"/>
                <w:szCs w:val="18"/>
                <w:lang w:val="en-US" w:eastAsia="zh-CN"/>
              </w:rPr>
              <w:t xml:space="preserve">  </w:t>
            </w:r>
            <w:r>
              <w:rPr>
                <w:rFonts w:hint="eastAsia" w:ascii="仿宋_GB2312" w:hAnsi="宋体" w:eastAsia="仿宋_GB2312"/>
                <w:color w:val="000000"/>
                <w:sz w:val="18"/>
                <w:szCs w:val="18"/>
              </w:rPr>
              <w:t>□政府公报</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□两微一端  □发布会/听证会</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□广播电视  □纸质媒体</w:t>
            </w:r>
          </w:p>
          <w:p>
            <w:pPr>
              <w:rPr>
                <w:rFonts w:hint="eastAsia" w:ascii="仿宋_GB2312" w:hAnsi="宋体" w:eastAsia="仿宋_GB2312"/>
                <w:color w:val="000000"/>
                <w:sz w:val="18"/>
                <w:szCs w:val="18"/>
                <w:lang w:eastAsia="zh-CN"/>
              </w:rPr>
            </w:pPr>
            <w:r>
              <w:rPr>
                <w:rFonts w:hint="eastAsia" w:ascii="仿宋_GB2312" w:hAnsi="仿宋_GB2312" w:eastAsia="仿宋_GB2312" w:cs="仿宋_GB2312"/>
                <w:color w:val="auto"/>
                <w:kern w:val="0"/>
                <w:sz w:val="20"/>
                <w:szCs w:val="24"/>
              </w:rPr>
              <w:t>■</w:t>
            </w:r>
            <w:r>
              <w:rPr>
                <w:rFonts w:hint="eastAsia" w:ascii="仿宋_GB2312" w:hAnsi="宋体" w:eastAsia="仿宋_GB2312"/>
                <w:color w:val="000000"/>
                <w:sz w:val="18"/>
                <w:szCs w:val="18"/>
              </w:rPr>
              <w:t>公开查阅点■政务服务</w:t>
            </w:r>
            <w:r>
              <w:rPr>
                <w:rFonts w:hint="eastAsia" w:ascii="仿宋_GB2312" w:hAnsi="宋体" w:eastAsia="仿宋_GB2312"/>
                <w:color w:val="000000"/>
                <w:sz w:val="18"/>
                <w:szCs w:val="18"/>
                <w:lang w:val="en-US" w:eastAsia="zh-CN"/>
              </w:rPr>
              <w:t>大厅</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□便民服务站□入户/现场</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□社区/企事业单位/村公示栏（电子屏）</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□精准推送  □其他                                                                                                                                                                                                      </w:t>
            </w:r>
          </w:p>
        </w:tc>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8</w:t>
            </w:r>
          </w:p>
        </w:tc>
        <w:tc>
          <w:tcPr>
            <w:tcW w:w="720" w:type="dxa"/>
            <w:vMerge w:val="continue"/>
            <w:vAlign w:val="center"/>
          </w:tcPr>
          <w:p>
            <w:pPr>
              <w:rPr>
                <w:rFonts w:hint="eastAsia" w:ascii="仿宋_GB2312" w:hAnsi="宋体" w:eastAsia="仿宋_GB2312"/>
                <w:color w:val="000000"/>
                <w:sz w:val="18"/>
                <w:szCs w:val="18"/>
              </w:rPr>
            </w:pP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办事  指南</w:t>
            </w:r>
          </w:p>
        </w:tc>
        <w:tc>
          <w:tcPr>
            <w:tcW w:w="2160" w:type="dxa"/>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●办理事项</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●办理条件</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●救助供养标准</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●申请材料</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●办理流程</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●办理时间、地点</w:t>
            </w:r>
          </w:p>
          <w:p>
            <w:pPr>
              <w:adjustRightInd w:val="0"/>
              <w:snapToGrid w:val="0"/>
              <w:spacing w:line="240" w:lineRule="exact"/>
              <w:rPr>
                <w:rFonts w:hint="eastAsia" w:ascii="仿宋_GB2312" w:hAnsi="宋体" w:eastAsia="仿宋_GB2312"/>
                <w:color w:val="000000"/>
                <w:sz w:val="18"/>
                <w:szCs w:val="18"/>
              </w:rPr>
            </w:pPr>
            <w:r>
              <w:rPr>
                <w:rFonts w:hint="eastAsia" w:ascii="仿宋_GB2312" w:hAnsi="仿宋_GB2312" w:eastAsia="仿宋_GB2312" w:cs="仿宋_GB2312"/>
                <w:color w:val="auto"/>
                <w:kern w:val="0"/>
                <w:sz w:val="20"/>
                <w:szCs w:val="24"/>
              </w:rPr>
              <w:t>●联系方式</w:t>
            </w:r>
          </w:p>
        </w:tc>
        <w:tc>
          <w:tcPr>
            <w:tcW w:w="1482" w:type="dxa"/>
            <w:vAlign w:val="center"/>
          </w:tcPr>
          <w:p>
            <w:pPr>
              <w:adjustRightInd w:val="0"/>
              <w:snapToGrid w:val="0"/>
              <w:spacing w:line="240" w:lineRule="exact"/>
              <w:rPr>
                <w:rFonts w:hint="eastAsia" w:ascii="仿宋_GB2312" w:hAnsi="宋体" w:eastAsia="仿宋_GB2312"/>
                <w:color w:val="000000"/>
                <w:sz w:val="18"/>
                <w:szCs w:val="18"/>
              </w:rPr>
            </w:pPr>
            <w:r>
              <w:rPr>
                <w:rFonts w:hint="eastAsia" w:ascii="仿宋_GB2312" w:hAnsi="仿宋_GB2312" w:eastAsia="仿宋_GB2312" w:cs="仿宋_GB2312"/>
                <w:color w:val="auto"/>
                <w:kern w:val="0"/>
                <w:sz w:val="20"/>
                <w:szCs w:val="24"/>
              </w:rPr>
              <w:t>《国务院关于进一步健全特困人员救助供养制度的意见》（国发〔2016〕14号）等相关政策法规文件</w:t>
            </w:r>
          </w:p>
        </w:tc>
        <w:tc>
          <w:tcPr>
            <w:tcW w:w="161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305"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西区</w:t>
            </w:r>
            <w:r>
              <w:rPr>
                <w:rFonts w:hint="eastAsia" w:ascii="仿宋_GB2312" w:hAnsi="宋体" w:eastAsia="仿宋_GB2312"/>
                <w:color w:val="000000"/>
                <w:sz w:val="18"/>
                <w:szCs w:val="18"/>
              </w:rPr>
              <w:t>街道办事处</w:t>
            </w:r>
          </w:p>
        </w:tc>
        <w:tc>
          <w:tcPr>
            <w:tcW w:w="2983"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政府网站</w:t>
            </w:r>
            <w:r>
              <w:rPr>
                <w:rFonts w:hint="eastAsia" w:ascii="仿宋_GB2312" w:hAnsi="宋体" w:eastAsia="仿宋_GB2312"/>
                <w:color w:val="000000"/>
                <w:sz w:val="18"/>
                <w:szCs w:val="18"/>
              </w:rPr>
              <w:t xml:space="preserve">  </w:t>
            </w:r>
            <w:r>
              <w:rPr>
                <w:rFonts w:hint="eastAsia" w:ascii="仿宋_GB2312" w:hAnsi="宋体" w:eastAsia="仿宋_GB2312"/>
                <w:color w:val="000000"/>
                <w:sz w:val="18"/>
                <w:szCs w:val="18"/>
                <w:lang w:val="en-US" w:eastAsia="zh-CN"/>
              </w:rPr>
              <w:t xml:space="preserve">  </w:t>
            </w:r>
            <w:r>
              <w:rPr>
                <w:rFonts w:hint="eastAsia" w:ascii="仿宋_GB2312" w:hAnsi="宋体" w:eastAsia="仿宋_GB2312"/>
                <w:color w:val="000000"/>
                <w:sz w:val="18"/>
                <w:szCs w:val="18"/>
              </w:rPr>
              <w:t>□政府公报</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□两微一端  □发布会/听证会</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□广播电视  □纸质媒体</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■公开查阅点■政务服务</w:t>
            </w:r>
            <w:r>
              <w:rPr>
                <w:rFonts w:hint="eastAsia" w:ascii="仿宋_GB2312" w:hAnsi="宋体" w:eastAsia="仿宋_GB2312"/>
                <w:color w:val="000000"/>
                <w:sz w:val="18"/>
                <w:szCs w:val="18"/>
                <w:lang w:val="en-US" w:eastAsia="zh-CN"/>
              </w:rPr>
              <w:t>大厅</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□便民服务站□入户/现场</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■社区/企事业单位/村公示栏（电子屏）</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□精准推送  □其他                                                                                                                                                                                                         </w:t>
            </w:r>
          </w:p>
        </w:tc>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9</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特困人员救助供养</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审核</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160" w:type="dxa"/>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●初审对象名单及相关信息</w:t>
            </w:r>
          </w:p>
          <w:p>
            <w:pPr>
              <w:adjustRightInd w:val="0"/>
              <w:snapToGrid w:val="0"/>
              <w:spacing w:line="240" w:lineRule="exact"/>
              <w:rPr>
                <w:rFonts w:hint="eastAsia" w:ascii="仿宋_GB2312" w:hAnsi="宋体" w:eastAsia="仿宋_GB2312"/>
                <w:color w:val="000000"/>
                <w:sz w:val="18"/>
                <w:szCs w:val="18"/>
                <w:lang w:eastAsia="zh-CN"/>
              </w:rPr>
            </w:pPr>
            <w:r>
              <w:rPr>
                <w:rFonts w:hint="eastAsia" w:ascii="仿宋_GB2312" w:hAnsi="仿宋_GB2312" w:eastAsia="仿宋_GB2312" w:cs="仿宋_GB2312"/>
                <w:color w:val="auto"/>
                <w:kern w:val="0"/>
                <w:sz w:val="20"/>
                <w:szCs w:val="24"/>
              </w:rPr>
              <w:t>●终止供养名单</w:t>
            </w:r>
          </w:p>
        </w:tc>
        <w:tc>
          <w:tcPr>
            <w:tcW w:w="1482" w:type="dxa"/>
            <w:vAlign w:val="center"/>
          </w:tcPr>
          <w:p>
            <w:pPr>
              <w:adjustRightInd w:val="0"/>
              <w:snapToGrid w:val="0"/>
              <w:spacing w:line="240" w:lineRule="exact"/>
              <w:rPr>
                <w:rFonts w:hint="eastAsia" w:ascii="仿宋_GB2312" w:hAnsi="宋体" w:eastAsia="仿宋_GB2312"/>
                <w:color w:val="000000"/>
                <w:sz w:val="18"/>
                <w:szCs w:val="18"/>
              </w:rPr>
            </w:pPr>
            <w:r>
              <w:rPr>
                <w:rFonts w:hint="eastAsia" w:ascii="仿宋_GB2312" w:hAnsi="仿宋_GB2312" w:eastAsia="仿宋_GB2312" w:cs="仿宋_GB2312"/>
                <w:color w:val="auto"/>
                <w:kern w:val="0"/>
                <w:sz w:val="20"/>
                <w:szCs w:val="24"/>
              </w:rPr>
              <w:t>《国务院关于进一步健全特困人员救助供养制度的意见》（国发〔2016〕14号）等相关政策法规文件</w:t>
            </w:r>
          </w:p>
        </w:tc>
        <w:tc>
          <w:tcPr>
            <w:tcW w:w="1610" w:type="dxa"/>
            <w:vAlign w:val="center"/>
          </w:tcPr>
          <w:p>
            <w:pPr>
              <w:adjustRightInd w:val="0"/>
              <w:snapToGrid w:val="0"/>
              <w:spacing w:line="240" w:lineRule="exact"/>
              <w:rPr>
                <w:rFonts w:hint="eastAsia" w:ascii="仿宋_GB2312" w:hAnsi="宋体" w:eastAsia="仿宋_GB2312"/>
                <w:color w:val="000000"/>
                <w:sz w:val="18"/>
                <w:szCs w:val="18"/>
              </w:rPr>
            </w:pPr>
            <w:r>
              <w:rPr>
                <w:rFonts w:hint="eastAsia" w:ascii="仿宋_GB2312" w:hAnsi="仿宋_GB2312" w:eastAsia="仿宋_GB2312" w:cs="仿宋_GB2312"/>
                <w:color w:val="auto"/>
                <w:kern w:val="0"/>
                <w:sz w:val="20"/>
                <w:szCs w:val="24"/>
              </w:rPr>
              <w:t>制定或获取信息之日起10个工作日内，公示7天</w:t>
            </w:r>
          </w:p>
        </w:tc>
        <w:tc>
          <w:tcPr>
            <w:tcW w:w="1305"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西区</w:t>
            </w:r>
            <w:r>
              <w:rPr>
                <w:rFonts w:hint="eastAsia" w:ascii="仿宋_GB2312" w:hAnsi="宋体" w:eastAsia="仿宋_GB2312"/>
                <w:color w:val="000000"/>
                <w:sz w:val="18"/>
                <w:szCs w:val="18"/>
              </w:rPr>
              <w:t>街道办事处</w:t>
            </w:r>
          </w:p>
        </w:tc>
        <w:tc>
          <w:tcPr>
            <w:tcW w:w="2983"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w:t>
            </w:r>
            <w:r>
              <w:rPr>
                <w:rFonts w:hint="eastAsia" w:ascii="仿宋_GB2312" w:hAnsi="宋体" w:eastAsia="仿宋_GB2312"/>
                <w:color w:val="000000"/>
                <w:sz w:val="18"/>
                <w:szCs w:val="18"/>
                <w:lang w:val="en-US" w:eastAsia="zh-CN"/>
              </w:rPr>
              <w:t>政府网站</w:t>
            </w:r>
            <w:r>
              <w:rPr>
                <w:rFonts w:hint="eastAsia" w:ascii="仿宋_GB2312" w:hAnsi="宋体" w:eastAsia="仿宋_GB2312"/>
                <w:color w:val="000000"/>
                <w:sz w:val="18"/>
                <w:szCs w:val="18"/>
              </w:rPr>
              <w:t xml:space="preserve">  </w:t>
            </w:r>
            <w:r>
              <w:rPr>
                <w:rFonts w:hint="eastAsia" w:ascii="仿宋_GB2312" w:hAnsi="宋体" w:eastAsia="仿宋_GB2312"/>
                <w:color w:val="000000"/>
                <w:sz w:val="18"/>
                <w:szCs w:val="18"/>
                <w:lang w:val="en-US" w:eastAsia="zh-CN"/>
              </w:rPr>
              <w:t xml:space="preserve">  </w:t>
            </w:r>
            <w:r>
              <w:rPr>
                <w:rFonts w:hint="eastAsia" w:ascii="仿宋_GB2312" w:hAnsi="宋体" w:eastAsia="仿宋_GB2312"/>
                <w:color w:val="000000"/>
                <w:sz w:val="18"/>
                <w:szCs w:val="18"/>
              </w:rPr>
              <w:t>□政府公报</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□两微一端  □发布会/听证会</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□广播电视  □纸质媒体</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□公开查阅点□政务服务</w:t>
            </w:r>
            <w:r>
              <w:rPr>
                <w:rFonts w:hint="eastAsia" w:ascii="仿宋_GB2312" w:hAnsi="宋体" w:eastAsia="仿宋_GB2312"/>
                <w:color w:val="000000"/>
                <w:sz w:val="18"/>
                <w:szCs w:val="18"/>
                <w:lang w:val="en-US" w:eastAsia="zh-CN"/>
              </w:rPr>
              <w:t>大厅</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□便民服务站□入户/现场</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■社区/企事业单位/村公示栏（电子屏）</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□精准推送  □其他                                                                                                                                                                                  </w:t>
            </w:r>
          </w:p>
        </w:tc>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10</w:t>
            </w:r>
          </w:p>
        </w:tc>
        <w:tc>
          <w:tcPr>
            <w:tcW w:w="720" w:type="dxa"/>
            <w:vMerge w:val="continue"/>
            <w:vAlign w:val="center"/>
          </w:tcPr>
          <w:p>
            <w:pPr>
              <w:rPr>
                <w:rFonts w:hint="eastAsia" w:ascii="仿宋_GB2312" w:hAnsi="宋体" w:eastAsia="仿宋_GB2312"/>
                <w:color w:val="000000"/>
                <w:sz w:val="18"/>
                <w:szCs w:val="18"/>
              </w:rPr>
            </w:pP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审批   信息</w:t>
            </w:r>
          </w:p>
        </w:tc>
        <w:tc>
          <w:tcPr>
            <w:tcW w:w="2160" w:type="dxa"/>
            <w:vAlign w:val="center"/>
          </w:tcPr>
          <w:p>
            <w:pPr>
              <w:adjustRightInd w:val="0"/>
              <w:snapToGrid w:val="0"/>
              <w:spacing w:line="240" w:lineRule="exact"/>
              <w:rPr>
                <w:rFonts w:hint="eastAsia" w:ascii="仿宋_GB2312" w:hAnsi="宋体" w:eastAsia="仿宋_GB2312"/>
                <w:color w:val="000000"/>
                <w:sz w:val="18"/>
                <w:szCs w:val="18"/>
              </w:rPr>
            </w:pPr>
            <w:r>
              <w:rPr>
                <w:rFonts w:hint="eastAsia" w:ascii="仿宋_GB2312" w:hAnsi="仿宋_GB2312" w:eastAsia="仿宋_GB2312" w:cs="仿宋_GB2312"/>
                <w:color w:val="auto"/>
                <w:kern w:val="0"/>
                <w:sz w:val="20"/>
                <w:szCs w:val="24"/>
              </w:rPr>
              <w:t>●特困人员名单及相关信息</w:t>
            </w:r>
          </w:p>
        </w:tc>
        <w:tc>
          <w:tcPr>
            <w:tcW w:w="1482" w:type="dxa"/>
            <w:vAlign w:val="center"/>
          </w:tcPr>
          <w:p>
            <w:pPr>
              <w:adjustRightInd w:val="0"/>
              <w:snapToGrid w:val="0"/>
              <w:spacing w:line="240" w:lineRule="exact"/>
              <w:rPr>
                <w:rFonts w:hint="eastAsia" w:ascii="仿宋_GB2312" w:hAnsi="宋体" w:eastAsia="仿宋_GB2312"/>
                <w:color w:val="000000"/>
                <w:sz w:val="18"/>
                <w:szCs w:val="18"/>
              </w:rPr>
            </w:pPr>
            <w:r>
              <w:rPr>
                <w:rFonts w:hint="eastAsia" w:ascii="仿宋_GB2312" w:hAnsi="仿宋_GB2312" w:eastAsia="仿宋_GB2312" w:cs="仿宋_GB2312"/>
                <w:color w:val="auto"/>
                <w:kern w:val="0"/>
                <w:sz w:val="20"/>
                <w:szCs w:val="24"/>
              </w:rPr>
              <w:t>《国务院关于进一步健全特困人员救助供养制度的意见》（国发〔2016〕14号）等相关政策法规文件</w:t>
            </w:r>
          </w:p>
        </w:tc>
        <w:tc>
          <w:tcPr>
            <w:tcW w:w="1610" w:type="dxa"/>
            <w:vAlign w:val="center"/>
          </w:tcPr>
          <w:p>
            <w:pPr>
              <w:adjustRightInd w:val="0"/>
              <w:snapToGrid w:val="0"/>
              <w:spacing w:line="240" w:lineRule="exact"/>
              <w:rPr>
                <w:rFonts w:hint="eastAsia" w:ascii="仿宋_GB2312" w:hAnsi="宋体" w:eastAsia="仿宋_GB2312"/>
                <w:color w:val="000000"/>
                <w:sz w:val="18"/>
                <w:szCs w:val="18"/>
                <w:lang w:val="en-US" w:eastAsia="zh-CN"/>
              </w:rPr>
            </w:pPr>
            <w:r>
              <w:rPr>
                <w:rFonts w:hint="eastAsia" w:ascii="仿宋_GB2312" w:hAnsi="仿宋_GB2312" w:eastAsia="仿宋_GB2312" w:cs="仿宋_GB2312"/>
                <w:color w:val="auto"/>
                <w:kern w:val="0"/>
                <w:sz w:val="20"/>
                <w:szCs w:val="24"/>
              </w:rPr>
              <w:t>制定或获取信息之日起10个工作日内</w:t>
            </w:r>
          </w:p>
        </w:tc>
        <w:tc>
          <w:tcPr>
            <w:tcW w:w="1305"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西区</w:t>
            </w:r>
            <w:r>
              <w:rPr>
                <w:rFonts w:hint="eastAsia" w:ascii="仿宋_GB2312" w:hAnsi="宋体" w:eastAsia="仿宋_GB2312"/>
                <w:color w:val="000000"/>
                <w:sz w:val="18"/>
                <w:szCs w:val="18"/>
              </w:rPr>
              <w:t>街道办事处</w:t>
            </w:r>
          </w:p>
        </w:tc>
        <w:tc>
          <w:tcPr>
            <w:tcW w:w="2983"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政府网站</w:t>
            </w:r>
            <w:r>
              <w:rPr>
                <w:rFonts w:hint="eastAsia" w:ascii="仿宋_GB2312" w:hAnsi="宋体" w:eastAsia="仿宋_GB2312"/>
                <w:color w:val="000000"/>
                <w:sz w:val="18"/>
                <w:szCs w:val="18"/>
              </w:rPr>
              <w:t xml:space="preserve">  </w:t>
            </w:r>
            <w:r>
              <w:rPr>
                <w:rFonts w:hint="eastAsia" w:ascii="仿宋_GB2312" w:hAnsi="宋体" w:eastAsia="仿宋_GB2312"/>
                <w:color w:val="000000"/>
                <w:sz w:val="18"/>
                <w:szCs w:val="18"/>
                <w:lang w:val="en-US" w:eastAsia="zh-CN"/>
              </w:rPr>
              <w:t xml:space="preserve">  </w:t>
            </w:r>
            <w:r>
              <w:rPr>
                <w:rFonts w:hint="eastAsia" w:ascii="仿宋_GB2312" w:hAnsi="宋体" w:eastAsia="仿宋_GB2312"/>
                <w:color w:val="000000"/>
                <w:sz w:val="18"/>
                <w:szCs w:val="18"/>
              </w:rPr>
              <w:t>□政府公报</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□两微一端  □发布会/听证会</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□广播电视  □纸质媒体</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□公开查阅点□政务服务</w:t>
            </w:r>
            <w:r>
              <w:rPr>
                <w:rFonts w:hint="eastAsia" w:ascii="仿宋_GB2312" w:hAnsi="宋体" w:eastAsia="仿宋_GB2312"/>
                <w:color w:val="000000"/>
                <w:sz w:val="18"/>
                <w:szCs w:val="18"/>
                <w:lang w:val="en-US" w:eastAsia="zh-CN"/>
              </w:rPr>
              <w:t>大厅</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□便民服务站□入户/现场</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■社区/企事业单位/村公示栏（电子屏）</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□精准推送  □其他                                                                                                                                                                                    </w:t>
            </w:r>
          </w:p>
        </w:tc>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11</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临时救助</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●《国务院关于全面建立临时救助制度的通知》（国发〔2014〕47号）</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●《民政部 财政部关于进一步加强和改进临时救助工作的意见》（民发〔2018〕23号）</w:t>
            </w:r>
          </w:p>
          <w:p>
            <w:pPr>
              <w:adjustRightInd w:val="0"/>
              <w:snapToGrid w:val="0"/>
              <w:spacing w:line="240" w:lineRule="exact"/>
              <w:rPr>
                <w:rFonts w:hint="eastAsia" w:ascii="仿宋_GB2312" w:hAnsi="仿宋_GB2312" w:eastAsia="仿宋_GB2312" w:cs="仿宋_GB2312"/>
                <w:color w:val="auto"/>
                <w:kern w:val="0"/>
                <w:sz w:val="20"/>
                <w:szCs w:val="24"/>
                <w:lang w:eastAsia="zh-CN"/>
              </w:rPr>
            </w:pPr>
            <w:r>
              <w:rPr>
                <w:rFonts w:hint="eastAsia" w:ascii="仿宋_GB2312" w:hAnsi="仿宋_GB2312" w:eastAsia="仿宋_GB2312" w:cs="仿宋_GB2312"/>
                <w:color w:val="auto"/>
                <w:kern w:val="0"/>
                <w:sz w:val="20"/>
                <w:szCs w:val="24"/>
              </w:rPr>
              <w:t>●广东省临时救助办法</w:t>
            </w:r>
            <w:r>
              <w:rPr>
                <w:rFonts w:hint="eastAsia" w:ascii="仿宋_GB2312" w:hAnsi="仿宋_GB2312" w:eastAsia="仿宋_GB2312" w:cs="仿宋_GB2312"/>
                <w:color w:val="auto"/>
                <w:kern w:val="0"/>
                <w:sz w:val="20"/>
                <w:szCs w:val="24"/>
                <w:lang w:eastAsia="zh-CN"/>
              </w:rPr>
              <w:t>（粤府办〔2021〕4号）</w:t>
            </w:r>
          </w:p>
          <w:p>
            <w:pPr>
              <w:adjustRightInd w:val="0"/>
              <w:snapToGrid w:val="0"/>
              <w:spacing w:line="240" w:lineRule="exact"/>
              <w:rPr>
                <w:rFonts w:hint="eastAsia" w:ascii="仿宋_GB2312" w:hAnsi="宋体" w:eastAsia="仿宋_GB2312"/>
                <w:color w:val="000000"/>
                <w:sz w:val="18"/>
                <w:szCs w:val="18"/>
                <w:lang w:val="en-US" w:eastAsia="zh-CN"/>
              </w:rPr>
            </w:pPr>
            <w:r>
              <w:rPr>
                <w:rFonts w:hint="eastAsia" w:ascii="仿宋_GB2312" w:hAnsi="仿宋_GB2312" w:eastAsia="仿宋_GB2312" w:cs="仿宋_GB2312"/>
                <w:color w:val="auto"/>
                <w:kern w:val="0"/>
                <w:sz w:val="20"/>
                <w:szCs w:val="24"/>
              </w:rPr>
              <w:t>●</w:t>
            </w:r>
            <w:r>
              <w:rPr>
                <w:rFonts w:hint="eastAsia" w:ascii="仿宋_GB2312" w:hAnsi="仿宋_GB2312" w:eastAsia="仿宋_GB2312" w:cs="仿宋_GB2312"/>
                <w:color w:val="auto"/>
                <w:kern w:val="0"/>
                <w:sz w:val="20"/>
                <w:szCs w:val="24"/>
                <w:lang w:eastAsia="zh-CN"/>
              </w:rPr>
              <w:t>《</w:t>
            </w:r>
            <w:r>
              <w:rPr>
                <w:rFonts w:hint="eastAsia" w:ascii="仿宋_GB2312" w:hAnsi="仿宋_GB2312" w:eastAsia="仿宋_GB2312" w:cs="仿宋_GB2312"/>
                <w:color w:val="auto"/>
                <w:kern w:val="0"/>
                <w:sz w:val="20"/>
                <w:szCs w:val="24"/>
              </w:rPr>
              <w:t>中山市人民政府办公室关于印发中山市临时救助实施办法的通知</w:t>
            </w:r>
            <w:r>
              <w:rPr>
                <w:rFonts w:hint="eastAsia" w:ascii="仿宋_GB2312" w:hAnsi="仿宋_GB2312" w:eastAsia="仿宋_GB2312" w:cs="仿宋_GB2312"/>
                <w:color w:val="auto"/>
                <w:kern w:val="0"/>
                <w:sz w:val="20"/>
                <w:szCs w:val="24"/>
                <w:lang w:eastAsia="zh-CN"/>
              </w:rPr>
              <w:t>》</w:t>
            </w:r>
            <w:r>
              <w:rPr>
                <w:rFonts w:hint="eastAsia" w:ascii="仿宋_GB2312" w:hAnsi="仿宋_GB2312" w:eastAsia="仿宋_GB2312" w:cs="仿宋_GB2312"/>
                <w:color w:val="auto"/>
                <w:kern w:val="0"/>
                <w:sz w:val="20"/>
                <w:szCs w:val="24"/>
                <w:lang w:val="en-US" w:eastAsia="zh-CN"/>
              </w:rPr>
              <w:t>（中府办〔2021〕43号</w:t>
            </w:r>
            <w:r>
              <w:rPr>
                <w:rFonts w:hint="eastAsia" w:ascii="仿宋_GB2312" w:hAnsi="仿宋_GB2312" w:eastAsia="仿宋_GB2312" w:cs="仿宋_GB2312"/>
                <w:color w:val="auto"/>
                <w:kern w:val="0"/>
                <w:sz w:val="20"/>
                <w:szCs w:val="24"/>
                <w:lang w:eastAsia="zh-CN"/>
              </w:rPr>
              <w:t>）</w:t>
            </w:r>
          </w:p>
        </w:tc>
        <w:tc>
          <w:tcPr>
            <w:tcW w:w="1482" w:type="dxa"/>
            <w:vAlign w:val="center"/>
          </w:tcPr>
          <w:p>
            <w:pPr>
              <w:jc w:val="center"/>
              <w:rPr>
                <w:rFonts w:hint="eastAsia" w:ascii="仿宋_GB2312" w:hAnsi="宋体" w:eastAsia="仿宋_GB2312"/>
                <w:color w:val="000000"/>
                <w:sz w:val="18"/>
                <w:szCs w:val="18"/>
              </w:rPr>
            </w:pPr>
            <w:r>
              <w:rPr>
                <w:rFonts w:hint="eastAsia" w:ascii="仿宋_GB2312" w:hAnsi="仿宋_GB2312" w:eastAsia="仿宋_GB2312" w:cs="仿宋_GB2312"/>
                <w:color w:val="auto"/>
                <w:kern w:val="0"/>
                <w:sz w:val="20"/>
                <w:szCs w:val="24"/>
              </w:rPr>
              <w:t>信息公开规定</w:t>
            </w:r>
          </w:p>
        </w:tc>
        <w:tc>
          <w:tcPr>
            <w:tcW w:w="161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305"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西区</w:t>
            </w:r>
            <w:r>
              <w:rPr>
                <w:rFonts w:hint="eastAsia" w:ascii="仿宋_GB2312" w:hAnsi="宋体" w:eastAsia="仿宋_GB2312"/>
                <w:color w:val="000000"/>
                <w:sz w:val="18"/>
                <w:szCs w:val="18"/>
              </w:rPr>
              <w:t>街道办事处</w:t>
            </w:r>
          </w:p>
        </w:tc>
        <w:tc>
          <w:tcPr>
            <w:tcW w:w="2983"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政府网站</w:t>
            </w:r>
            <w:r>
              <w:rPr>
                <w:rFonts w:hint="eastAsia" w:ascii="仿宋_GB2312" w:hAnsi="宋体" w:eastAsia="仿宋_GB2312"/>
                <w:color w:val="000000"/>
                <w:sz w:val="18"/>
                <w:szCs w:val="18"/>
              </w:rPr>
              <w:t xml:space="preserve">  </w:t>
            </w:r>
            <w:r>
              <w:rPr>
                <w:rFonts w:hint="eastAsia" w:ascii="仿宋_GB2312" w:hAnsi="宋体" w:eastAsia="仿宋_GB2312"/>
                <w:color w:val="000000"/>
                <w:sz w:val="18"/>
                <w:szCs w:val="18"/>
                <w:lang w:val="en-US" w:eastAsia="zh-CN"/>
              </w:rPr>
              <w:t xml:space="preserve">  </w:t>
            </w:r>
            <w:r>
              <w:rPr>
                <w:rFonts w:hint="eastAsia" w:ascii="仿宋_GB2312" w:hAnsi="宋体" w:eastAsia="仿宋_GB2312"/>
                <w:color w:val="000000"/>
                <w:sz w:val="18"/>
                <w:szCs w:val="18"/>
              </w:rPr>
              <w:t>□政府公报</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□两微一端  □发布会/听证会</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□广播电视  □纸质媒体</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■公开查阅点■政务服务</w:t>
            </w:r>
            <w:r>
              <w:rPr>
                <w:rFonts w:hint="eastAsia" w:ascii="仿宋_GB2312" w:hAnsi="宋体" w:eastAsia="仿宋_GB2312"/>
                <w:color w:val="000000"/>
                <w:sz w:val="18"/>
                <w:szCs w:val="18"/>
                <w:lang w:val="en-US" w:eastAsia="zh-CN"/>
              </w:rPr>
              <w:t>大厅</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□便民服务站□入户/现场</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□社区/企事业单位/村公示栏（电子屏）</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□精准推送  □其他                                                                                                                                                                                                        </w:t>
            </w:r>
          </w:p>
        </w:tc>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12</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临时救助</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办事  指南</w:t>
            </w:r>
          </w:p>
        </w:tc>
        <w:tc>
          <w:tcPr>
            <w:tcW w:w="2160" w:type="dxa"/>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●办理事项</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●办理条件</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●救助标准</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●申请材料</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●办理流程</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●办理时间、地点</w:t>
            </w:r>
          </w:p>
          <w:p>
            <w:pPr>
              <w:adjustRightInd w:val="0"/>
              <w:snapToGrid w:val="0"/>
              <w:spacing w:line="240" w:lineRule="exact"/>
              <w:rPr>
                <w:rFonts w:hint="eastAsia" w:ascii="仿宋_GB2312" w:hAnsi="宋体" w:eastAsia="仿宋_GB2312"/>
                <w:color w:val="000000"/>
                <w:sz w:val="18"/>
                <w:szCs w:val="18"/>
              </w:rPr>
            </w:pPr>
            <w:r>
              <w:rPr>
                <w:rFonts w:hint="eastAsia" w:ascii="仿宋_GB2312" w:hAnsi="仿宋_GB2312" w:eastAsia="仿宋_GB2312" w:cs="仿宋_GB2312"/>
                <w:color w:val="auto"/>
                <w:kern w:val="0"/>
                <w:sz w:val="20"/>
                <w:szCs w:val="24"/>
              </w:rPr>
              <w:t>●联系方式</w:t>
            </w:r>
          </w:p>
        </w:tc>
        <w:tc>
          <w:tcPr>
            <w:tcW w:w="1482" w:type="dxa"/>
            <w:vAlign w:val="center"/>
          </w:tcPr>
          <w:p>
            <w:pPr>
              <w:adjustRightInd w:val="0"/>
              <w:snapToGrid w:val="0"/>
              <w:spacing w:line="240" w:lineRule="exact"/>
              <w:rPr>
                <w:rFonts w:hint="eastAsia" w:ascii="仿宋_GB2312" w:hAnsi="宋体" w:eastAsia="仿宋_GB2312"/>
                <w:color w:val="000000"/>
                <w:sz w:val="18"/>
                <w:szCs w:val="18"/>
              </w:rPr>
            </w:pPr>
            <w:r>
              <w:rPr>
                <w:rFonts w:hint="eastAsia" w:ascii="仿宋_GB2312" w:hAnsi="仿宋_GB2312" w:eastAsia="仿宋_GB2312" w:cs="仿宋_GB2312"/>
                <w:color w:val="auto"/>
                <w:kern w:val="0"/>
                <w:sz w:val="20"/>
                <w:szCs w:val="24"/>
              </w:rPr>
              <w:t>《国务院关于全面建立临时救助制度的通知》（国发〔2014〕47号）等相关政策法规文件</w:t>
            </w:r>
          </w:p>
        </w:tc>
        <w:tc>
          <w:tcPr>
            <w:tcW w:w="161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305"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西区</w:t>
            </w:r>
            <w:r>
              <w:rPr>
                <w:rFonts w:hint="eastAsia" w:ascii="仿宋_GB2312" w:hAnsi="宋体" w:eastAsia="仿宋_GB2312"/>
                <w:color w:val="000000"/>
                <w:sz w:val="18"/>
                <w:szCs w:val="18"/>
              </w:rPr>
              <w:t>街道办事处</w:t>
            </w:r>
          </w:p>
        </w:tc>
        <w:tc>
          <w:tcPr>
            <w:tcW w:w="2983"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政府网站</w:t>
            </w:r>
            <w:r>
              <w:rPr>
                <w:rFonts w:hint="eastAsia" w:ascii="仿宋_GB2312" w:hAnsi="宋体" w:eastAsia="仿宋_GB2312"/>
                <w:color w:val="000000"/>
                <w:sz w:val="18"/>
                <w:szCs w:val="18"/>
              </w:rPr>
              <w:t xml:space="preserve">  </w:t>
            </w:r>
            <w:r>
              <w:rPr>
                <w:rFonts w:hint="eastAsia" w:ascii="仿宋_GB2312" w:hAnsi="宋体" w:eastAsia="仿宋_GB2312"/>
                <w:color w:val="000000"/>
                <w:sz w:val="18"/>
                <w:szCs w:val="18"/>
                <w:lang w:val="en-US" w:eastAsia="zh-CN"/>
              </w:rPr>
              <w:t xml:space="preserve">  </w:t>
            </w:r>
            <w:r>
              <w:rPr>
                <w:rFonts w:hint="eastAsia" w:ascii="仿宋_GB2312" w:hAnsi="宋体" w:eastAsia="仿宋_GB2312"/>
                <w:color w:val="000000"/>
                <w:sz w:val="18"/>
                <w:szCs w:val="18"/>
              </w:rPr>
              <w:t>□政府公报</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□两微一端  □发布会/听证会</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□广播电视  □纸质媒体</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■公开查阅点■政务服务</w:t>
            </w:r>
            <w:r>
              <w:rPr>
                <w:rFonts w:hint="eastAsia" w:ascii="仿宋_GB2312" w:hAnsi="宋体" w:eastAsia="仿宋_GB2312"/>
                <w:color w:val="000000"/>
                <w:sz w:val="18"/>
                <w:szCs w:val="18"/>
                <w:lang w:val="en-US" w:eastAsia="zh-CN"/>
              </w:rPr>
              <w:t>大厅</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□便民服务站□入户/现场</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■社区/企事业单位/村公示栏（电子屏）</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□精准推送  □其他                                                                                                                                                                                      </w:t>
            </w:r>
          </w:p>
        </w:tc>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13</w:t>
            </w:r>
          </w:p>
        </w:tc>
        <w:tc>
          <w:tcPr>
            <w:tcW w:w="720" w:type="dxa"/>
            <w:vMerge w:val="continue"/>
            <w:vAlign w:val="center"/>
          </w:tcPr>
          <w:p>
            <w:pPr>
              <w:rPr>
                <w:rFonts w:hint="eastAsia" w:ascii="仿宋_GB2312" w:hAnsi="宋体" w:eastAsia="仿宋_GB2312"/>
                <w:color w:val="000000"/>
                <w:sz w:val="18"/>
                <w:szCs w:val="18"/>
              </w:rPr>
            </w:pP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审核</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审批</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160" w:type="dxa"/>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●临时救助对象名单</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●救助金额</w:t>
            </w:r>
          </w:p>
          <w:p>
            <w:pPr>
              <w:adjustRightInd w:val="0"/>
              <w:snapToGrid w:val="0"/>
              <w:spacing w:line="240" w:lineRule="exact"/>
              <w:rPr>
                <w:rFonts w:hint="eastAsia" w:ascii="仿宋_GB2312" w:hAnsi="宋体" w:eastAsia="仿宋_GB2312"/>
                <w:color w:val="000000"/>
                <w:sz w:val="18"/>
                <w:szCs w:val="18"/>
              </w:rPr>
            </w:pPr>
            <w:r>
              <w:rPr>
                <w:rFonts w:hint="eastAsia" w:ascii="仿宋_GB2312" w:hAnsi="仿宋_GB2312" w:eastAsia="仿宋_GB2312" w:cs="仿宋_GB2312"/>
                <w:color w:val="auto"/>
                <w:kern w:val="0"/>
                <w:sz w:val="20"/>
                <w:szCs w:val="24"/>
              </w:rPr>
              <w:t>●救助事由</w:t>
            </w:r>
          </w:p>
        </w:tc>
        <w:tc>
          <w:tcPr>
            <w:tcW w:w="1482" w:type="dxa"/>
            <w:vAlign w:val="center"/>
          </w:tcPr>
          <w:p>
            <w:pPr>
              <w:adjustRightInd w:val="0"/>
              <w:snapToGrid w:val="0"/>
              <w:spacing w:line="240" w:lineRule="exact"/>
              <w:rPr>
                <w:rFonts w:hint="eastAsia" w:ascii="仿宋_GB2312" w:hAnsi="宋体" w:eastAsia="仿宋_GB2312"/>
                <w:color w:val="000000"/>
                <w:sz w:val="18"/>
                <w:szCs w:val="18"/>
              </w:rPr>
            </w:pPr>
            <w:r>
              <w:rPr>
                <w:rFonts w:hint="eastAsia" w:ascii="仿宋_GB2312" w:hAnsi="仿宋_GB2312" w:eastAsia="仿宋_GB2312" w:cs="仿宋_GB2312"/>
                <w:color w:val="auto"/>
                <w:kern w:val="0"/>
                <w:sz w:val="20"/>
                <w:szCs w:val="24"/>
              </w:rPr>
              <w:t>《国务院关于全面建立临时救助制度的通知》（国发〔2014〕47号）等相关政策法规文件</w:t>
            </w:r>
          </w:p>
        </w:tc>
        <w:tc>
          <w:tcPr>
            <w:tcW w:w="1610" w:type="dxa"/>
            <w:vAlign w:val="center"/>
          </w:tcPr>
          <w:p>
            <w:pPr>
              <w:adjustRightInd w:val="0"/>
              <w:snapToGrid w:val="0"/>
              <w:spacing w:line="240" w:lineRule="exact"/>
              <w:rPr>
                <w:rFonts w:hint="eastAsia" w:ascii="仿宋_GB2312" w:hAnsi="宋体" w:eastAsia="仿宋_GB2312"/>
                <w:color w:val="000000"/>
                <w:sz w:val="18"/>
                <w:szCs w:val="18"/>
                <w:lang w:val="en-US" w:eastAsia="zh-CN"/>
              </w:rPr>
            </w:pPr>
            <w:r>
              <w:rPr>
                <w:rFonts w:hint="eastAsia" w:ascii="仿宋_GB2312" w:hAnsi="仿宋_GB2312" w:eastAsia="仿宋_GB2312" w:cs="仿宋_GB2312"/>
                <w:color w:val="auto"/>
                <w:kern w:val="0"/>
                <w:sz w:val="20"/>
                <w:szCs w:val="24"/>
              </w:rPr>
              <w:t>制定或获取信息之日起10个工作日内</w:t>
            </w:r>
          </w:p>
        </w:tc>
        <w:tc>
          <w:tcPr>
            <w:tcW w:w="1305"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西区</w:t>
            </w:r>
            <w:r>
              <w:rPr>
                <w:rFonts w:hint="eastAsia" w:ascii="仿宋_GB2312" w:hAnsi="宋体" w:eastAsia="仿宋_GB2312"/>
                <w:color w:val="000000"/>
                <w:sz w:val="18"/>
                <w:szCs w:val="18"/>
              </w:rPr>
              <w:t>街道办事处</w:t>
            </w:r>
          </w:p>
        </w:tc>
        <w:tc>
          <w:tcPr>
            <w:tcW w:w="2983"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政府网站</w:t>
            </w:r>
            <w:r>
              <w:rPr>
                <w:rFonts w:hint="eastAsia" w:ascii="仿宋_GB2312" w:hAnsi="宋体" w:eastAsia="仿宋_GB2312"/>
                <w:color w:val="000000"/>
                <w:sz w:val="18"/>
                <w:szCs w:val="18"/>
              </w:rPr>
              <w:t xml:space="preserve">  </w:t>
            </w:r>
            <w:r>
              <w:rPr>
                <w:rFonts w:hint="eastAsia" w:ascii="仿宋_GB2312" w:hAnsi="宋体" w:eastAsia="仿宋_GB2312"/>
                <w:color w:val="000000"/>
                <w:sz w:val="18"/>
                <w:szCs w:val="18"/>
                <w:lang w:val="en-US" w:eastAsia="zh-CN"/>
              </w:rPr>
              <w:t xml:space="preserve">  </w:t>
            </w:r>
            <w:r>
              <w:rPr>
                <w:rFonts w:hint="eastAsia" w:ascii="仿宋_GB2312" w:hAnsi="宋体" w:eastAsia="仿宋_GB2312"/>
                <w:color w:val="000000"/>
                <w:sz w:val="18"/>
                <w:szCs w:val="18"/>
              </w:rPr>
              <w:t>□政府公报</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□两微一端  □发布会/听证会</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□广播电视  □纸质媒体</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□公开查阅点□政务服务</w:t>
            </w:r>
            <w:r>
              <w:rPr>
                <w:rFonts w:hint="eastAsia" w:ascii="仿宋_GB2312" w:hAnsi="宋体" w:eastAsia="仿宋_GB2312"/>
                <w:color w:val="000000"/>
                <w:sz w:val="18"/>
                <w:szCs w:val="18"/>
                <w:lang w:val="en-US" w:eastAsia="zh-CN"/>
              </w:rPr>
              <w:t>大厅</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□便民服务站□入户/现场</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■社区/企事业单位/村公示栏（电子屏）</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□精准推送  □其他                                                                                                                                                                                   </w:t>
            </w:r>
          </w:p>
        </w:tc>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bl>
    <w:p>
      <w:pPr>
        <w:rPr>
          <w:rFonts w:hint="eastAsia" w:eastAsia="宋体"/>
          <w:lang w:eastAsia="zh-CN"/>
        </w:rPr>
      </w:pPr>
    </w:p>
    <w:sectPr>
      <w:pgSz w:w="16838" w:h="11906" w:orient="landscape"/>
      <w:pgMar w:top="1463" w:right="1440" w:bottom="1406"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E-BX">
    <w:altName w:val="Segoe Print"/>
    <w:panose1 w:val="00000000000000000000"/>
    <w:charset w:val="00"/>
    <w:family w:val="auto"/>
    <w:pitch w:val="default"/>
    <w:sig w:usb0="00000000" w:usb1="00000000" w:usb2="00000000" w:usb3="00000000" w:csb0="00000000" w:csb1="00000000"/>
  </w:font>
  <w:font w:name="FZFSK--GBK1-0">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AC3C9C"/>
    <w:rsid w:val="000249FA"/>
    <w:rsid w:val="013E7007"/>
    <w:rsid w:val="026A633D"/>
    <w:rsid w:val="0362507B"/>
    <w:rsid w:val="03FD7948"/>
    <w:rsid w:val="04664995"/>
    <w:rsid w:val="055B5A05"/>
    <w:rsid w:val="05DA7179"/>
    <w:rsid w:val="06ED43A4"/>
    <w:rsid w:val="073A1A7A"/>
    <w:rsid w:val="083D1538"/>
    <w:rsid w:val="085157CF"/>
    <w:rsid w:val="09F152F0"/>
    <w:rsid w:val="0B3A641A"/>
    <w:rsid w:val="0BB153FF"/>
    <w:rsid w:val="0CB04AF8"/>
    <w:rsid w:val="0DCE0DE5"/>
    <w:rsid w:val="0DFF17CB"/>
    <w:rsid w:val="0E9D495C"/>
    <w:rsid w:val="0FF339C8"/>
    <w:rsid w:val="111D0A14"/>
    <w:rsid w:val="1365140E"/>
    <w:rsid w:val="141D279B"/>
    <w:rsid w:val="15DF126D"/>
    <w:rsid w:val="16906E16"/>
    <w:rsid w:val="169A1226"/>
    <w:rsid w:val="17994285"/>
    <w:rsid w:val="17BF0EEF"/>
    <w:rsid w:val="17DA3054"/>
    <w:rsid w:val="191726A3"/>
    <w:rsid w:val="1A7959A0"/>
    <w:rsid w:val="1AF12E16"/>
    <w:rsid w:val="1B183A74"/>
    <w:rsid w:val="1BD35913"/>
    <w:rsid w:val="1BE45D56"/>
    <w:rsid w:val="1C2410E8"/>
    <w:rsid w:val="1E0D78E7"/>
    <w:rsid w:val="1E806B47"/>
    <w:rsid w:val="1F6B75B9"/>
    <w:rsid w:val="1F8E430A"/>
    <w:rsid w:val="22673DB9"/>
    <w:rsid w:val="23941452"/>
    <w:rsid w:val="244A3007"/>
    <w:rsid w:val="25CA5A1F"/>
    <w:rsid w:val="271A5E9D"/>
    <w:rsid w:val="28B240E2"/>
    <w:rsid w:val="28BD4E36"/>
    <w:rsid w:val="297B7FEA"/>
    <w:rsid w:val="29E72057"/>
    <w:rsid w:val="2AA6460F"/>
    <w:rsid w:val="2BF344F3"/>
    <w:rsid w:val="2C370C42"/>
    <w:rsid w:val="2C6A1597"/>
    <w:rsid w:val="2C827FE9"/>
    <w:rsid w:val="2CD73878"/>
    <w:rsid w:val="2D0246D4"/>
    <w:rsid w:val="2DAF3B5D"/>
    <w:rsid w:val="2DCF5436"/>
    <w:rsid w:val="2DE134FA"/>
    <w:rsid w:val="2EC9406B"/>
    <w:rsid w:val="2F654B80"/>
    <w:rsid w:val="303344F8"/>
    <w:rsid w:val="305E5352"/>
    <w:rsid w:val="32D97A47"/>
    <w:rsid w:val="33677B8A"/>
    <w:rsid w:val="337E1FE5"/>
    <w:rsid w:val="37191A5A"/>
    <w:rsid w:val="37565CA1"/>
    <w:rsid w:val="379A7AC0"/>
    <w:rsid w:val="381D2DEF"/>
    <w:rsid w:val="39E642E2"/>
    <w:rsid w:val="3A3D121E"/>
    <w:rsid w:val="3A685007"/>
    <w:rsid w:val="3B684413"/>
    <w:rsid w:val="3BED59A6"/>
    <w:rsid w:val="3C2D4C00"/>
    <w:rsid w:val="3C735BD7"/>
    <w:rsid w:val="3CEE62A8"/>
    <w:rsid w:val="3D20071E"/>
    <w:rsid w:val="3D7C70D6"/>
    <w:rsid w:val="3D965C64"/>
    <w:rsid w:val="3E8930A3"/>
    <w:rsid w:val="40E96892"/>
    <w:rsid w:val="416C2F16"/>
    <w:rsid w:val="41CD40B1"/>
    <w:rsid w:val="430A7E92"/>
    <w:rsid w:val="43863FB6"/>
    <w:rsid w:val="45DA5841"/>
    <w:rsid w:val="471F74D4"/>
    <w:rsid w:val="49483DB9"/>
    <w:rsid w:val="49A4380C"/>
    <w:rsid w:val="4CFC524B"/>
    <w:rsid w:val="4D067202"/>
    <w:rsid w:val="4D750F71"/>
    <w:rsid w:val="4DE15333"/>
    <w:rsid w:val="4E851F9C"/>
    <w:rsid w:val="4EF84735"/>
    <w:rsid w:val="514F3486"/>
    <w:rsid w:val="521E5785"/>
    <w:rsid w:val="522E555F"/>
    <w:rsid w:val="54A13537"/>
    <w:rsid w:val="55BB6BC9"/>
    <w:rsid w:val="56F870BC"/>
    <w:rsid w:val="58A23CD8"/>
    <w:rsid w:val="58F022CA"/>
    <w:rsid w:val="596C1E7D"/>
    <w:rsid w:val="598519C1"/>
    <w:rsid w:val="59A35D55"/>
    <w:rsid w:val="59C4150E"/>
    <w:rsid w:val="5B18229A"/>
    <w:rsid w:val="5BAB4CFE"/>
    <w:rsid w:val="5C8A1002"/>
    <w:rsid w:val="5DA51246"/>
    <w:rsid w:val="5E9E517A"/>
    <w:rsid w:val="5F75448B"/>
    <w:rsid w:val="5FC234A3"/>
    <w:rsid w:val="5FE64B13"/>
    <w:rsid w:val="62C5053E"/>
    <w:rsid w:val="62D20823"/>
    <w:rsid w:val="63513B14"/>
    <w:rsid w:val="63951EB8"/>
    <w:rsid w:val="64FD387A"/>
    <w:rsid w:val="6525440D"/>
    <w:rsid w:val="661E307D"/>
    <w:rsid w:val="677675E6"/>
    <w:rsid w:val="67B77088"/>
    <w:rsid w:val="67DD1396"/>
    <w:rsid w:val="69B77E3D"/>
    <w:rsid w:val="6A254DC2"/>
    <w:rsid w:val="6BAC3C9C"/>
    <w:rsid w:val="6BE44947"/>
    <w:rsid w:val="6E1C02A9"/>
    <w:rsid w:val="6E2F0595"/>
    <w:rsid w:val="7022284E"/>
    <w:rsid w:val="706D5CCB"/>
    <w:rsid w:val="715D34FD"/>
    <w:rsid w:val="71B020E9"/>
    <w:rsid w:val="71DC38B4"/>
    <w:rsid w:val="723C19C3"/>
    <w:rsid w:val="724D7DF1"/>
    <w:rsid w:val="74AE157A"/>
    <w:rsid w:val="74E76B06"/>
    <w:rsid w:val="75A9122E"/>
    <w:rsid w:val="75D25DF0"/>
    <w:rsid w:val="763963F9"/>
    <w:rsid w:val="76F641E8"/>
    <w:rsid w:val="772E5D64"/>
    <w:rsid w:val="77956DCF"/>
    <w:rsid w:val="77CF274A"/>
    <w:rsid w:val="77D02018"/>
    <w:rsid w:val="784F6C7B"/>
    <w:rsid w:val="78AE0139"/>
    <w:rsid w:val="79C46595"/>
    <w:rsid w:val="7BAB1147"/>
    <w:rsid w:val="7C5E5C5B"/>
    <w:rsid w:val="7CF62EAE"/>
    <w:rsid w:val="7CF83C26"/>
    <w:rsid w:val="7D2F6019"/>
    <w:rsid w:val="7D50388B"/>
    <w:rsid w:val="7E124100"/>
    <w:rsid w:val="7EE74BBB"/>
    <w:rsid w:val="7FFA57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西区办事处</Company>
  <Pages>1</Pages>
  <Words>0</Words>
  <Characters>0</Characters>
  <Lines>0</Lines>
  <Paragraphs>0</Paragraphs>
  <TotalTime>36</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2020-09-25T06:22:00Z</dcterms:created>
  <dc:creator>lenovo</dc:creator>
  <cp:lastModifiedBy>游颖仪</cp:lastModifiedBy>
  <cp:lastPrinted>2022-11-29T13:59:00Z</cp:lastPrinted>
  <dcterms:modified xsi:type="dcterms:W3CDTF">2022-12-02T07:38:26Z</dcterms:modified>
  <dc:title>中山市西区街道社会救助领域基层政务公开标准目录</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