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F2" w:rsidRDefault="00C321F2" w:rsidP="00C321F2">
      <w:pPr>
        <w:jc w:val="center"/>
        <w:rPr>
          <w:rFonts w:ascii="方正小标宋_GBK" w:eastAsia="方正小标宋_GBK"/>
          <w:sz w:val="44"/>
          <w:szCs w:val="44"/>
        </w:rPr>
      </w:pPr>
      <w:r w:rsidRPr="00C321F2">
        <w:rPr>
          <w:rFonts w:ascii="方正小标宋_GBK" w:eastAsia="方正小标宋_GBK"/>
          <w:sz w:val="44"/>
          <w:szCs w:val="44"/>
        </w:rPr>
        <w:t>外国人、无国籍人员加入中国国籍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527BE9" w:rsidRPr="00465D7F" w:rsidRDefault="00527BE9" w:rsidP="00527BE9">
      <w:pPr>
        <w:jc w:val="center"/>
        <w:rPr>
          <w:rFonts w:ascii="仿宋_GB2312" w:eastAsia="仿宋_GB2312"/>
          <w:sz w:val="32"/>
          <w:szCs w:val="32"/>
        </w:rPr>
      </w:pPr>
      <w:r w:rsidRPr="00465A59">
        <w:rPr>
          <w:rFonts w:ascii="仿宋_GB2312" w:eastAsia="仿宋_GB2312" w:hint="eastAsia"/>
          <w:sz w:val="32"/>
          <w:szCs w:val="32"/>
        </w:rPr>
        <w:t>（2020年8月）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一、受理部门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拟入户镇区</w:t>
      </w:r>
      <w:r w:rsidRPr="00A90ECE">
        <w:rPr>
          <w:rFonts w:ascii="仿宋_GB2312" w:eastAsia="仿宋_GB2312" w:hint="eastAsia"/>
          <w:sz w:val="32"/>
          <w:szCs w:val="32"/>
        </w:rPr>
        <w:t>公安分局窗口（或所属镇区行政服务中心公安窗口）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二、受理对象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自然人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三、办理条件</w:t>
      </w:r>
    </w:p>
    <w:p w:rsidR="00527BE9" w:rsidRDefault="00527BE9" w:rsidP="00527BE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宋体" w:eastAsia="宋体" w:cs="宋体"/>
          <w:color w:val="000000"/>
          <w:kern w:val="0"/>
          <w:szCs w:val="21"/>
        </w:rPr>
      </w:pPr>
      <w:r w:rsidRPr="00241866">
        <w:rPr>
          <w:rFonts w:ascii="仿宋_GB2312" w:eastAsia="仿宋_GB2312" w:cs="宋体" w:hint="eastAsia"/>
          <w:color w:val="000000"/>
          <w:sz w:val="32"/>
          <w:szCs w:val="32"/>
        </w:rPr>
        <w:t>经批准加入或恢复中国国籍的外国人、无国籍人在我省定居的申请办理户口登记。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四、设立依据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《中华人民共和国户口登记条例》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五、办理流程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（一）政务网上申请流程：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1.申请人在省政务网上实名注册后，选择“</w:t>
      </w:r>
      <w:r>
        <w:rPr>
          <w:rFonts w:ascii="仿宋_GB2312" w:eastAsia="仿宋_GB2312" w:hint="eastAsia"/>
          <w:sz w:val="32"/>
          <w:szCs w:val="32"/>
        </w:rPr>
        <w:t>外国人、无国籍人员加入中国国籍</w:t>
      </w:r>
      <w:r w:rsidRPr="00A90ECE">
        <w:rPr>
          <w:rFonts w:ascii="仿宋_GB2312" w:eastAsia="仿宋_GB2312" w:hint="eastAsia"/>
          <w:sz w:val="32"/>
          <w:szCs w:val="32"/>
        </w:rPr>
        <w:t>”事项，根据申请人自身实际情况上传所需材料；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2.受理地公安机关窗口受理、预审核；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3.受理地公安机关窗口通知申请人</w:t>
      </w:r>
      <w:proofErr w:type="gramStart"/>
      <w:r w:rsidRPr="00A90ECE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A90ECE">
        <w:rPr>
          <w:rFonts w:ascii="仿宋_GB2312" w:eastAsia="仿宋_GB2312" w:hint="eastAsia"/>
          <w:sz w:val="32"/>
          <w:szCs w:val="32"/>
        </w:rPr>
        <w:t>证明材料原件到线下窗口；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4.受理窗口核验原件无误后，为申请人办理定居手续。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（二）线下窗口申请流程：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lastRenderedPageBreak/>
        <w:t>1.申请人带所需相关资料原件到拟定居地受理部门申请，填写个人入户声明书和入户申请审批表。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2.受理部门审核证件材料无误且符合定居入户情形的，为申请人办理定居手续。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六、所需材料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1.按要求填写的《入户申请审批表》。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2.现场填写的个人入户声明书。</w:t>
      </w:r>
    </w:p>
    <w:p w:rsidR="00527BE9" w:rsidRPr="00527BE9" w:rsidRDefault="00527BE9" w:rsidP="00527BE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</w:t>
      </w:r>
      <w:r w:rsidRPr="00527BE9">
        <w:rPr>
          <w:rFonts w:ascii="仿宋_GB2312" w:eastAsia="仿宋_GB2312" w:cs="宋体" w:hint="eastAsia"/>
          <w:color w:val="000000"/>
          <w:sz w:val="32"/>
          <w:szCs w:val="32"/>
        </w:rPr>
        <w:t xml:space="preserve"> </w:t>
      </w:r>
      <w:r w:rsidRPr="00241866">
        <w:rPr>
          <w:rFonts w:ascii="仿宋_GB2312" w:eastAsia="仿宋_GB2312" w:cs="宋体" w:hint="eastAsia"/>
          <w:color w:val="000000"/>
          <w:sz w:val="32"/>
          <w:szCs w:val="32"/>
        </w:rPr>
        <w:t>申请人为外国人、无国籍人、外籍华人的，提供公安部签发的《中华人民共和国入籍证书》或《中华人民共和国复籍证书》和出入境管理部门签发的《办理户口通知》。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4.住房证明：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落户至自有住房的，提供住房产权证明。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落户至申请人父母亲名下房产的，提供直系亲属关系证明、本市家庭（成员）住房证明及父母亲住房产权证明。</w:t>
      </w:r>
    </w:p>
    <w:p w:rsidR="00527BE9" w:rsidRPr="00465D7F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落户至属地居委会集体户的，提供拟落户集体户户主首页复印件（加盖集体户管理单位公章）、本市家庭</w:t>
      </w:r>
      <w:bookmarkStart w:id="0" w:name="_GoBack"/>
      <w:bookmarkEnd w:id="0"/>
      <w:r w:rsidRPr="00A90ECE">
        <w:rPr>
          <w:rFonts w:ascii="仿宋_GB2312" w:eastAsia="仿宋_GB2312" w:hint="eastAsia"/>
          <w:sz w:val="32"/>
          <w:szCs w:val="32"/>
        </w:rPr>
        <w:t>住房证明。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七、办理时限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资料齐全、真实、有效的，1个工作日。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八、收费标准和依据</w:t>
      </w:r>
    </w:p>
    <w:p w:rsidR="00527BE9" w:rsidRPr="00A90ECE" w:rsidRDefault="00527BE9" w:rsidP="00527BE9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首次领取户口簿，不收费。户口簿丢失、损坏补办：10 元/证。</w:t>
      </w:r>
    </w:p>
    <w:p w:rsidR="00EC652C" w:rsidRPr="00A90ECE" w:rsidRDefault="00527BE9" w:rsidP="00EC652C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依据：《省物价局、省财政厅、省公安厅关于新版居民户口簿收费问题的通知</w:t>
      </w:r>
      <w:proofErr w:type="gramStart"/>
      <w:r w:rsidRPr="00A90ECE">
        <w:rPr>
          <w:rFonts w:ascii="仿宋_GB2312" w:eastAsia="仿宋_GB2312" w:hint="eastAsia"/>
          <w:sz w:val="32"/>
          <w:szCs w:val="32"/>
        </w:rPr>
        <w:t>》</w:t>
      </w:r>
      <w:proofErr w:type="gramEnd"/>
      <w:r w:rsidRPr="00A90ECE">
        <w:rPr>
          <w:rFonts w:ascii="仿宋_GB2312" w:eastAsia="仿宋_GB2312" w:hint="eastAsia"/>
          <w:sz w:val="32"/>
          <w:szCs w:val="32"/>
        </w:rPr>
        <w:t>（粤价〔1996〕238 号）、《关于公</w:t>
      </w:r>
      <w:r w:rsidRPr="00A90ECE">
        <w:rPr>
          <w:rFonts w:ascii="仿宋_GB2312" w:eastAsia="仿宋_GB2312" w:hint="eastAsia"/>
          <w:sz w:val="32"/>
          <w:szCs w:val="32"/>
        </w:rPr>
        <w:lastRenderedPageBreak/>
        <w:t>布取消和免征部分行政事业性收费的通知》（财综〔2012〕97 号）</w:t>
      </w:r>
    </w:p>
    <w:p w:rsidR="00D741DD" w:rsidRDefault="00D741DD" w:rsidP="00D741D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D741DD" w:rsidRDefault="00D741DD" w:rsidP="00D741D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D741DD" w:rsidTr="000564E6">
        <w:tc>
          <w:tcPr>
            <w:tcW w:w="1101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D741DD" w:rsidTr="000564E6">
        <w:tc>
          <w:tcPr>
            <w:tcW w:w="1101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D741DD" w:rsidTr="000564E6">
        <w:tc>
          <w:tcPr>
            <w:tcW w:w="1101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D741DD" w:rsidTr="000564E6">
        <w:tc>
          <w:tcPr>
            <w:tcW w:w="1101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D741DD" w:rsidTr="000564E6">
        <w:tc>
          <w:tcPr>
            <w:tcW w:w="1101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D741DD" w:rsidTr="000564E6">
        <w:tc>
          <w:tcPr>
            <w:tcW w:w="1101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D741DD" w:rsidRPr="00A63A3B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D741DD" w:rsidTr="000564E6">
        <w:tc>
          <w:tcPr>
            <w:tcW w:w="1101" w:type="dxa"/>
            <w:vAlign w:val="center"/>
          </w:tcPr>
          <w:p w:rsidR="00D741DD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D741DD" w:rsidRPr="006338CA" w:rsidRDefault="00D741D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D741DD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D741DD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D741DD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D741DD" w:rsidRPr="004B1E27" w:rsidRDefault="00D741D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92296E" w:rsidRDefault="0092296E" w:rsidP="0092296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C44E67" w:rsidRPr="00F16997" w:rsidRDefault="00C44E67" w:rsidP="00C44E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F16997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C44E67" w:rsidRPr="00C44E67" w:rsidRDefault="00C44E67" w:rsidP="00C44E6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C44E67" w:rsidRPr="00C44E67" w:rsidSect="007613E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F41" w:rsidRDefault="00D62F41" w:rsidP="0025183A">
      <w:r>
        <w:separator/>
      </w:r>
    </w:p>
  </w:endnote>
  <w:endnote w:type="continuationSeparator" w:id="0">
    <w:p w:rsidR="00D62F41" w:rsidRDefault="00D62F41" w:rsidP="0025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5403075"/>
      <w:docPartObj>
        <w:docPartGallery w:val="Page Numbers (Bottom of Page)"/>
        <w:docPartUnique/>
      </w:docPartObj>
    </w:sdtPr>
    <w:sdtEndPr/>
    <w:sdtContent>
      <w:p w:rsidR="00D741DD" w:rsidRDefault="00D741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96E" w:rsidRPr="0092296E">
          <w:rPr>
            <w:noProof/>
            <w:lang w:val="zh-CN"/>
          </w:rPr>
          <w:t>3</w:t>
        </w:r>
        <w:r>
          <w:fldChar w:fldCharType="end"/>
        </w:r>
      </w:p>
    </w:sdtContent>
  </w:sdt>
  <w:p w:rsidR="00D741DD" w:rsidRDefault="00D741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F41" w:rsidRDefault="00D62F41" w:rsidP="0025183A">
      <w:r>
        <w:separator/>
      </w:r>
    </w:p>
  </w:footnote>
  <w:footnote w:type="continuationSeparator" w:id="0">
    <w:p w:rsidR="00D62F41" w:rsidRDefault="00D62F41" w:rsidP="00251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F1C88"/>
    <w:multiLevelType w:val="multilevel"/>
    <w:tmpl w:val="A5EE1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851A05"/>
    <w:multiLevelType w:val="multilevel"/>
    <w:tmpl w:val="F5F8D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F251A8"/>
    <w:multiLevelType w:val="multilevel"/>
    <w:tmpl w:val="A1AC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272BB6"/>
    <w:multiLevelType w:val="multilevel"/>
    <w:tmpl w:val="A7B2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183A"/>
    <w:rsid w:val="000C2DB7"/>
    <w:rsid w:val="00185AC5"/>
    <w:rsid w:val="00234E34"/>
    <w:rsid w:val="00241866"/>
    <w:rsid w:val="0025183A"/>
    <w:rsid w:val="00314312"/>
    <w:rsid w:val="003574CD"/>
    <w:rsid w:val="003C3F80"/>
    <w:rsid w:val="00412C3F"/>
    <w:rsid w:val="00527BE9"/>
    <w:rsid w:val="005B1AED"/>
    <w:rsid w:val="006A249B"/>
    <w:rsid w:val="007613E4"/>
    <w:rsid w:val="0079141C"/>
    <w:rsid w:val="00801DD9"/>
    <w:rsid w:val="008F03D9"/>
    <w:rsid w:val="0092296E"/>
    <w:rsid w:val="00BF5BF5"/>
    <w:rsid w:val="00C05F01"/>
    <w:rsid w:val="00C321F2"/>
    <w:rsid w:val="00C44E67"/>
    <w:rsid w:val="00D37D3C"/>
    <w:rsid w:val="00D62F41"/>
    <w:rsid w:val="00D741DD"/>
    <w:rsid w:val="00E7579B"/>
    <w:rsid w:val="00EC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E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5183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25183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1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18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1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183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5183A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25183A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2518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5183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518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25183A"/>
  </w:style>
  <w:style w:type="paragraph" w:customStyle="1" w:styleId="inquire-title">
    <w:name w:val="inquire-title"/>
    <w:basedOn w:val="a"/>
    <w:rsid w:val="002518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2518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2518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25183A"/>
  </w:style>
  <w:style w:type="paragraph" w:styleId="a7">
    <w:name w:val="No Spacing"/>
    <w:uiPriority w:val="1"/>
    <w:qFormat/>
    <w:rsid w:val="00527BE9"/>
    <w:pPr>
      <w:widowControl w:val="0"/>
      <w:jc w:val="both"/>
    </w:pPr>
  </w:style>
  <w:style w:type="paragraph" w:styleId="a8">
    <w:name w:val="Date"/>
    <w:basedOn w:val="a"/>
    <w:next w:val="a"/>
    <w:link w:val="Char1"/>
    <w:uiPriority w:val="99"/>
    <w:semiHidden/>
    <w:unhideWhenUsed/>
    <w:rsid w:val="00C44E67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C44E67"/>
  </w:style>
  <w:style w:type="table" w:styleId="a9">
    <w:name w:val="Table Grid"/>
    <w:basedOn w:val="a1"/>
    <w:uiPriority w:val="59"/>
    <w:rsid w:val="00D741DD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5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4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8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6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54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8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4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7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6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0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2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1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35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0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65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9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69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02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4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1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542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0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9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1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51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2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0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89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20</cp:revision>
  <dcterms:created xsi:type="dcterms:W3CDTF">2020-07-15T07:00:00Z</dcterms:created>
  <dcterms:modified xsi:type="dcterms:W3CDTF">2020-08-23T01:28:00Z</dcterms:modified>
</cp:coreProperties>
</file>