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560" w:lineRule="auto"/>
        <w:ind w:left="0" w:right="0" w:firstLine="0"/>
        <w:jc w:val="both"/>
        <w:rPr>
          <w:rFonts w:hint="eastAsia" w:ascii="仿宋" w:hAnsi="仿宋" w:eastAsia="仿宋" w:cs="仿宋"/>
          <w:color w:val="auto"/>
          <w:spacing w:val="0"/>
          <w:position w:val="0"/>
          <w:sz w:val="32"/>
          <w:shd w:val="clear" w:fill="auto"/>
        </w:rPr>
      </w:pPr>
      <w:r>
        <w:rPr>
          <w:rFonts w:hint="eastAsia" w:ascii="仿宋" w:hAnsi="仿宋" w:eastAsia="仿宋" w:cs="仿宋"/>
          <w:color w:val="auto"/>
          <w:spacing w:val="0"/>
          <w:position w:val="0"/>
          <w:sz w:val="32"/>
          <w:shd w:val="clear" w:fill="auto"/>
        </w:rPr>
        <w:t>附件3</w:t>
      </w:r>
    </w:p>
    <w:p>
      <w:pPr>
        <w:spacing w:before="0" w:after="0" w:line="240" w:lineRule="auto"/>
        <w:ind w:left="0" w:right="0" w:firstLine="0"/>
        <w:jc w:val="both"/>
        <w:rPr>
          <w:rFonts w:hint="eastAsia" w:ascii="仿宋" w:hAnsi="仿宋" w:eastAsia="仿宋" w:cs="仿宋"/>
          <w:color w:val="auto"/>
          <w:spacing w:val="0"/>
          <w:position w:val="0"/>
          <w:sz w:val="32"/>
          <w:szCs w:val="32"/>
          <w:shd w:val="clear" w:fill="auto"/>
        </w:rPr>
      </w:pPr>
    </w:p>
    <w:p>
      <w:pPr>
        <w:spacing w:before="0" w:after="0" w:line="240" w:lineRule="auto"/>
        <w:ind w:left="0" w:right="0" w:firstLine="0"/>
        <w:jc w:val="center"/>
        <w:rPr>
          <w:rFonts w:hint="eastAsia" w:ascii="微软简标宋" w:hAnsi="微软简标宋" w:eastAsia="微软简标宋" w:cs="微软简标宋"/>
          <w:color w:val="auto"/>
          <w:spacing w:val="0"/>
          <w:position w:val="0"/>
          <w:sz w:val="44"/>
          <w:szCs w:val="44"/>
          <w:shd w:val="clear" w:fill="auto"/>
        </w:rPr>
      </w:pPr>
      <w:r>
        <w:rPr>
          <w:rFonts w:hint="eastAsia" w:ascii="微软简标宋" w:hAnsi="微软简标宋" w:eastAsia="微软简标宋" w:cs="微软简标宋"/>
          <w:color w:val="auto"/>
          <w:spacing w:val="0"/>
          <w:position w:val="0"/>
          <w:sz w:val="44"/>
          <w:szCs w:val="44"/>
          <w:shd w:val="clear" w:fill="auto"/>
        </w:rPr>
        <w:t>考生疫情防控须知</w:t>
      </w:r>
    </w:p>
    <w:p>
      <w:pPr>
        <w:spacing w:before="0" w:after="0" w:line="576" w:lineRule="auto"/>
        <w:ind w:right="0" w:firstLine="640" w:firstLineChars="200"/>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为保障广大考生和考务工作人员生命安全和身体健康，确保广东省2022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spacing w:before="0" w:after="0" w:line="605" w:lineRule="auto"/>
        <w:ind w:left="0" w:right="0" w:firstLine="634"/>
        <w:jc w:val="left"/>
        <w:rPr>
          <w:rFonts w:ascii="Calibri" w:hAnsi="Calibri" w:eastAsia="Calibri" w:cs="Calibri"/>
          <w:color w:val="auto"/>
          <w:spacing w:val="0"/>
          <w:position w:val="0"/>
          <w:sz w:val="24"/>
          <w:shd w:val="clear" w:fill="auto"/>
        </w:rPr>
      </w:pPr>
      <w:r>
        <w:rPr>
          <w:rFonts w:ascii="黑体" w:hAnsi="黑体" w:eastAsia="黑体" w:cs="黑体"/>
          <w:color w:val="000000"/>
          <w:spacing w:val="0"/>
          <w:position w:val="0"/>
          <w:sz w:val="32"/>
          <w:u w:val="none"/>
          <w:shd w:val="clear" w:fill="FFFFFF"/>
        </w:rPr>
        <w:t>一、考生分类管理</w:t>
      </w:r>
    </w:p>
    <w:p>
      <w:pPr>
        <w:spacing w:before="0" w:after="0" w:line="605"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（一）正常参加考试：</w:t>
      </w:r>
      <w:r>
        <w:rPr>
          <w:rFonts w:hint="eastAsia" w:ascii="仿宋" w:hAnsi="仿宋" w:eastAsia="仿宋" w:cs="仿宋"/>
          <w:color w:val="000000"/>
          <w:spacing w:val="0"/>
          <w:position w:val="0"/>
          <w:sz w:val="32"/>
          <w:szCs w:val="32"/>
          <w:u w:val="none"/>
          <w:shd w:val="clear" w:fill="FFFFFF"/>
        </w:rPr>
        <w:t>粤康码为绿码，有考前（以每科目开考时间为准，下同）24小时内核酸检测阴性证明（电子、纸质同等效力，下同），现场测量体温正常（体温&lt;37.3℃），且不存在下述不得参加考试情况的考生。</w:t>
      </w:r>
    </w:p>
    <w:p>
      <w:pPr>
        <w:spacing w:before="0" w:after="0" w:line="605"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（二）不得参加考试：</w:t>
      </w:r>
    </w:p>
    <w:p>
      <w:pPr>
        <w:spacing w:before="0" w:after="0" w:line="562"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1.正处于隔离治疗期的确诊病例、无症状感染者，隔离期未满的密切接触者、密切接触者的密切接触者，以及其他正处于集中隔离、居家隔离、居家健康监测的考生；</w:t>
      </w:r>
    </w:p>
    <w:p>
      <w:pPr>
        <w:spacing w:before="0" w:after="0" w:line="605"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2.考前10天内，有国外或港台地区旅居史的考生；</w:t>
      </w:r>
    </w:p>
    <w:p>
      <w:pPr>
        <w:spacing w:before="0" w:after="0" w:line="562"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3.考前7天内，有中、高风险区旅居史的考生；</w:t>
      </w:r>
    </w:p>
    <w:p>
      <w:pPr>
        <w:spacing w:before="0" w:after="0" w:line="605"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4.考前7天内，有</w:t>
      </w:r>
      <w:r>
        <w:rPr>
          <w:rFonts w:hint="eastAsia" w:ascii="仿宋" w:hAnsi="仿宋" w:eastAsia="仿宋" w:cs="仿宋"/>
          <w:color w:val="000000"/>
          <w:spacing w:val="0"/>
          <w:position w:val="0"/>
          <w:sz w:val="32"/>
          <w:szCs w:val="32"/>
          <w:shd w:val="clear" w:fill="FFFFFF"/>
          <w:lang w:eastAsia="zh-CN"/>
        </w:rPr>
        <w:t>外省市</w:t>
      </w:r>
      <w:r>
        <w:rPr>
          <w:rFonts w:hint="eastAsia" w:ascii="仿宋" w:hAnsi="仿宋" w:eastAsia="仿宋" w:cs="仿宋"/>
          <w:color w:val="000000"/>
          <w:spacing w:val="0"/>
          <w:position w:val="0"/>
          <w:sz w:val="32"/>
          <w:szCs w:val="32"/>
          <w:shd w:val="clear" w:fill="FFFFFF"/>
        </w:rPr>
        <w:t>旅居史且未完成“3天</w:t>
      </w:r>
      <w:r>
        <w:rPr>
          <w:rFonts w:hint="eastAsia" w:ascii="仿宋" w:hAnsi="仿宋" w:eastAsia="仿宋" w:cs="仿宋"/>
          <w:color w:val="000000"/>
          <w:spacing w:val="0"/>
          <w:position w:val="0"/>
          <w:sz w:val="32"/>
          <w:szCs w:val="32"/>
          <w:shd w:val="clear" w:fill="FFFFFF"/>
          <w:lang w:val="en-US" w:eastAsia="zh-CN"/>
        </w:rPr>
        <w:t>3</w:t>
      </w:r>
      <w:r>
        <w:rPr>
          <w:rFonts w:hint="eastAsia" w:ascii="仿宋" w:hAnsi="仿宋" w:eastAsia="仿宋" w:cs="仿宋"/>
          <w:color w:val="000000"/>
          <w:spacing w:val="0"/>
          <w:position w:val="0"/>
          <w:sz w:val="32"/>
          <w:szCs w:val="32"/>
          <w:shd w:val="clear" w:fill="FFFFFF"/>
        </w:rPr>
        <w:t>检”的考生；</w:t>
      </w:r>
    </w:p>
    <w:p>
      <w:pPr>
        <w:spacing w:before="0" w:after="0" w:line="562"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5.粤康码为红码或黄码的考生；</w:t>
      </w:r>
    </w:p>
    <w:p>
      <w:pPr>
        <w:spacing w:before="0" w:after="0" w:line="562"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6.不能提供考前24小时内核酸检测阴性证明的考生；</w:t>
      </w:r>
    </w:p>
    <w:p>
      <w:pPr>
        <w:spacing w:before="0" w:after="0" w:line="562"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7.现场测量体温不正常（体温≥37.3℃），在临时观察区适当休息后使用水银体温计再次测量体温仍然不正常的考生；</w:t>
      </w:r>
    </w:p>
    <w:p>
      <w:pPr>
        <w:spacing w:before="0" w:after="0" w:line="562"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shd w:val="clear" w:fill="FFFFFF"/>
        </w:rPr>
        <w:t>8.其他不符合正常参加考试情况的考生。</w:t>
      </w:r>
    </w:p>
    <w:p>
      <w:pPr>
        <w:spacing w:before="0" w:after="0" w:line="576" w:lineRule="auto"/>
        <w:ind w:left="0" w:right="0" w:firstLine="634"/>
        <w:jc w:val="left"/>
        <w:rPr>
          <w:rFonts w:ascii="Calibri" w:hAnsi="Calibri" w:eastAsia="Calibri" w:cs="Calibri"/>
          <w:color w:val="auto"/>
          <w:spacing w:val="0"/>
          <w:position w:val="0"/>
          <w:sz w:val="24"/>
          <w:u w:val="none"/>
          <w:shd w:val="clear" w:fill="auto"/>
        </w:rPr>
      </w:pPr>
      <w:r>
        <w:rPr>
          <w:rFonts w:ascii="黑体" w:hAnsi="黑体" w:eastAsia="黑体" w:cs="黑体"/>
          <w:color w:val="000000"/>
          <w:spacing w:val="0"/>
          <w:position w:val="0"/>
          <w:sz w:val="32"/>
          <w:u w:val="none"/>
          <w:shd w:val="clear" w:fill="FFFFFF"/>
        </w:rPr>
        <w:t>二、考前准备事项</w:t>
      </w:r>
    </w:p>
    <w:p>
      <w:pPr>
        <w:spacing w:before="0" w:after="0" w:line="576"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（一）通过粤康码申报健康状况</w:t>
      </w:r>
    </w:p>
    <w:p>
      <w:pPr>
        <w:spacing w:before="0" w:after="0" w:line="605" w:lineRule="auto"/>
        <w:ind w:left="0" w:right="0" w:firstLine="634"/>
        <w:jc w:val="both"/>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考生须提前7天注册粤康码，并自我监测有无发热、咳嗽、乏力等疑似症状。如果旅居史、接触史发生变化或出现相关症状，须及时在粤康码进行申报更新，有症状的到医疗机构及时就诊排查，排除新冠肺炎等重点传染病。</w:t>
      </w:r>
    </w:p>
    <w:p>
      <w:pPr>
        <w:spacing w:before="0" w:after="0" w:line="576"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（二）考生须按要求提前准备考前24小时内核酸检测阴性证明。</w:t>
      </w:r>
    </w:p>
    <w:p>
      <w:pPr>
        <w:spacing w:before="0" w:after="0" w:line="576"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（三）考生需自备一次性使用医用口罩或以上级别口罩。</w:t>
      </w:r>
    </w:p>
    <w:p>
      <w:pPr>
        <w:spacing w:before="0" w:after="0" w:line="576"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（四）提前做好出行安排</w:t>
      </w:r>
    </w:p>
    <w:p>
      <w:pPr>
        <w:spacing w:before="0" w:after="0" w:line="605" w:lineRule="auto"/>
        <w:ind w:left="0" w:right="0" w:firstLine="634"/>
        <w:jc w:val="both"/>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1.所有考生考前非必要不参加聚集性活动。本省考生考前7天内非必要不出省，非必要不出所在地市。考生要提前了解广东和考试所在地市的最新疫情防控政策措施，合理安排时间，落实核酸检测等健康管理措施。</w:t>
      </w:r>
    </w:p>
    <w:p>
      <w:pPr>
        <w:spacing w:before="0" w:after="0" w:line="562" w:lineRule="auto"/>
        <w:ind w:left="0" w:right="0" w:firstLine="634"/>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注：①各地具体疫情防控政策可在微信“国务院客户端”小程序—便民服务“各地防控政策”栏目查询。</w:t>
      </w:r>
    </w:p>
    <w:p>
      <w:pPr>
        <w:spacing w:before="0" w:after="0" w:line="576" w:lineRule="auto"/>
        <w:ind w:left="0" w:right="0" w:firstLine="634"/>
        <w:jc w:val="left"/>
        <w:rPr>
          <w:rFonts w:hint="eastAsia" w:ascii="仿宋" w:hAnsi="仿宋" w:eastAsia="仿宋" w:cs="仿宋"/>
          <w:color w:val="000000"/>
          <w:spacing w:val="0"/>
          <w:position w:val="0"/>
          <w:sz w:val="32"/>
          <w:szCs w:val="32"/>
          <w:u w:val="none"/>
          <w:shd w:val="clear" w:fill="FFFFFF"/>
        </w:rPr>
      </w:pPr>
      <w:r>
        <w:rPr>
          <w:rFonts w:hint="eastAsia" w:ascii="仿宋" w:hAnsi="仿宋" w:eastAsia="仿宋" w:cs="仿宋"/>
          <w:color w:val="000000"/>
          <w:spacing w:val="0"/>
          <w:position w:val="0"/>
          <w:sz w:val="32"/>
          <w:szCs w:val="32"/>
          <w:u w:val="none"/>
          <w:shd w:val="clear" w:fill="FFFFFF"/>
        </w:rPr>
        <w:t>②全国高、中、低风险区可在微信“国务院客户端”小程序—便民服务“疫情风险查询”栏目查询。</w:t>
      </w:r>
    </w:p>
    <w:p>
      <w:pPr>
        <w:spacing w:before="0" w:after="0" w:line="576" w:lineRule="auto"/>
        <w:ind w:left="0" w:right="0" w:firstLine="634"/>
        <w:jc w:val="left"/>
        <w:rPr>
          <w:rFonts w:hint="eastAsia" w:ascii="仿宋" w:hAnsi="仿宋" w:eastAsia="仿宋" w:cs="仿宋"/>
          <w:color w:val="000000"/>
          <w:spacing w:val="0"/>
          <w:position w:val="0"/>
          <w:sz w:val="32"/>
          <w:szCs w:val="32"/>
          <w:u w:val="none"/>
          <w:shd w:val="clear" w:fill="FFFFFF"/>
        </w:rPr>
      </w:pPr>
      <w:r>
        <w:rPr>
          <w:rFonts w:hint="eastAsia" w:ascii="仿宋" w:hAnsi="仿宋" w:eastAsia="仿宋" w:cs="仿宋"/>
          <w:color w:val="000000"/>
          <w:spacing w:val="0"/>
          <w:position w:val="0"/>
          <w:sz w:val="32"/>
          <w:szCs w:val="32"/>
          <w:u w:val="none"/>
          <w:shd w:val="clear" w:fill="FFFFFF"/>
        </w:rPr>
        <w:t>2.考生应提前了解考点入口位置和前往路线。</w:t>
      </w:r>
    </w:p>
    <w:p>
      <w:pPr>
        <w:spacing w:before="0" w:after="0" w:line="576" w:lineRule="auto"/>
        <w:ind w:left="0" w:right="0" w:firstLine="634"/>
        <w:jc w:val="left"/>
        <w:rPr>
          <w:rFonts w:hint="eastAsia" w:ascii="仿宋" w:hAnsi="仿宋" w:eastAsia="仿宋" w:cs="仿宋"/>
          <w:color w:val="000000"/>
          <w:spacing w:val="0"/>
          <w:position w:val="0"/>
          <w:sz w:val="32"/>
          <w:szCs w:val="32"/>
          <w:u w:val="none"/>
          <w:shd w:val="clear" w:fill="FFFFFF"/>
        </w:rPr>
      </w:pPr>
      <w:r>
        <w:rPr>
          <w:rFonts w:hint="eastAsia" w:ascii="仿宋" w:hAnsi="仿宋" w:eastAsia="仿宋" w:cs="仿宋"/>
          <w:color w:val="000000"/>
          <w:spacing w:val="0"/>
          <w:position w:val="0"/>
          <w:sz w:val="32"/>
          <w:szCs w:val="32"/>
          <w:u w:val="none"/>
          <w:shd w:val="clear" w:fill="FFFFFF"/>
        </w:rPr>
        <w:t>3.因考点内疫情防控管理要求，社会车辆禁止进入考点。</w:t>
      </w:r>
    </w:p>
    <w:p>
      <w:pPr>
        <w:spacing w:before="0" w:after="0" w:line="576" w:lineRule="auto"/>
        <w:ind w:left="0" w:right="0" w:firstLine="634"/>
        <w:jc w:val="left"/>
        <w:rPr>
          <w:rFonts w:hint="eastAsia" w:ascii="仿宋" w:hAnsi="仿宋" w:eastAsia="仿宋" w:cs="仿宋"/>
          <w:color w:val="000000"/>
          <w:spacing w:val="0"/>
          <w:position w:val="0"/>
          <w:sz w:val="32"/>
          <w:szCs w:val="32"/>
          <w:u w:val="none"/>
          <w:shd w:val="clear" w:fill="FFFFFF"/>
        </w:rPr>
      </w:pPr>
      <w:r>
        <w:rPr>
          <w:rFonts w:hint="eastAsia" w:ascii="仿宋" w:hAnsi="仿宋" w:eastAsia="仿宋" w:cs="仿宋"/>
          <w:color w:val="000000"/>
          <w:spacing w:val="0"/>
          <w:position w:val="0"/>
          <w:sz w:val="32"/>
          <w:szCs w:val="32"/>
          <w:u w:val="none"/>
          <w:shd w:val="clear" w:fill="FFFFFF"/>
        </w:rPr>
        <w:t>4.在考点门口入场时，提前准备好身份证、准考证、粤康码、考前24小时内的核酸检测阴性证明。</w:t>
      </w:r>
    </w:p>
    <w:p>
      <w:pPr>
        <w:spacing w:before="0" w:after="0" w:line="576" w:lineRule="auto"/>
        <w:ind w:left="0" w:right="0" w:firstLine="634"/>
        <w:jc w:val="left"/>
        <w:rPr>
          <w:rFonts w:ascii="黑体" w:hAnsi="黑体" w:eastAsia="黑体" w:cs="黑体"/>
          <w:color w:val="000000"/>
          <w:spacing w:val="0"/>
          <w:position w:val="0"/>
          <w:sz w:val="32"/>
          <w:u w:val="single"/>
          <w:shd w:val="clear" w:fill="FFFFFF"/>
        </w:rPr>
      </w:pPr>
      <w:r>
        <w:rPr>
          <w:rFonts w:ascii="黑体" w:hAnsi="黑体" w:eastAsia="黑体" w:cs="黑体"/>
          <w:color w:val="000000"/>
          <w:spacing w:val="0"/>
          <w:position w:val="0"/>
          <w:sz w:val="32"/>
          <w:u w:val="none"/>
          <w:shd w:val="clear" w:fill="FFFFFF"/>
        </w:rPr>
        <w:t>三、考试期间义务</w:t>
      </w:r>
    </w:p>
    <w:p>
      <w:pPr>
        <w:spacing w:before="0" w:after="0" w:line="576"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（一）配合和服从防疫管理</w:t>
      </w:r>
    </w:p>
    <w:p>
      <w:pPr>
        <w:spacing w:before="0" w:after="0" w:line="576" w:lineRule="auto"/>
        <w:ind w:left="0" w:right="0" w:firstLine="634"/>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1.所有考生在考点期间务必全程规范佩戴口罩，进行身份核验时须摘除口罩。</w:t>
      </w:r>
    </w:p>
    <w:p>
      <w:pPr>
        <w:spacing w:before="0" w:after="0" w:line="576" w:lineRule="auto"/>
        <w:ind w:left="0" w:right="0" w:firstLine="634"/>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2.自觉配合完成检测流程后经规定通道前往考场，在规定区域活动，考后及时离开。</w:t>
      </w:r>
    </w:p>
    <w:p>
      <w:pPr>
        <w:spacing w:before="0" w:after="0" w:line="576" w:lineRule="auto"/>
        <w:ind w:left="0" w:right="0" w:firstLine="634"/>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3.如有相应症状或经检测发现有异常情况的，要服从考务人员管理，接受“不得参加考试”“安排到隔离考场考试”等相关处置。</w:t>
      </w:r>
    </w:p>
    <w:p>
      <w:pPr>
        <w:spacing w:before="0" w:after="0" w:line="576" w:lineRule="auto"/>
        <w:ind w:left="0" w:right="0" w:firstLine="648"/>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b/>
          <w:color w:val="000000"/>
          <w:spacing w:val="0"/>
          <w:position w:val="0"/>
          <w:sz w:val="32"/>
          <w:szCs w:val="32"/>
          <w:u w:val="none"/>
          <w:shd w:val="clear" w:fill="FFFFFF"/>
        </w:rPr>
        <w:t>（二）关注身体状况</w:t>
      </w:r>
    </w:p>
    <w:p>
      <w:pPr>
        <w:spacing w:before="0" w:after="0" w:line="576" w:lineRule="auto"/>
        <w:ind w:left="0" w:right="0" w:firstLine="634"/>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考试期间考生出现发热（体温≥37.3℃）、咳嗽、乏力等不适症状，应及时报告并自觉服从考务人员管理，由卫生防疫人员研判是否可继续参加考试。</w:t>
      </w:r>
    </w:p>
    <w:p>
      <w:pPr>
        <w:spacing w:before="0" w:after="0" w:line="576" w:lineRule="auto"/>
        <w:ind w:left="0" w:right="0" w:firstLine="634"/>
        <w:jc w:val="left"/>
        <w:rPr>
          <w:rFonts w:ascii="Calibri" w:hAnsi="Calibri" w:eastAsia="Calibri" w:cs="Calibri"/>
          <w:color w:val="auto"/>
          <w:spacing w:val="0"/>
          <w:position w:val="0"/>
          <w:sz w:val="24"/>
          <w:u w:val="none"/>
          <w:shd w:val="clear" w:fill="auto"/>
        </w:rPr>
      </w:pPr>
      <w:r>
        <w:rPr>
          <w:rFonts w:ascii="黑体" w:hAnsi="黑体" w:eastAsia="黑体" w:cs="黑体"/>
          <w:color w:val="000000"/>
          <w:spacing w:val="0"/>
          <w:position w:val="0"/>
          <w:sz w:val="32"/>
          <w:u w:val="none"/>
          <w:shd w:val="clear" w:fill="FFFFFF"/>
        </w:rPr>
        <w:t>四、有关要求</w:t>
      </w:r>
    </w:p>
    <w:p>
      <w:pPr>
        <w:spacing w:before="0" w:after="0" w:line="576" w:lineRule="auto"/>
        <w:ind w:left="0" w:right="0" w:firstLine="634"/>
        <w:jc w:val="left"/>
        <w:rPr>
          <w:rFonts w:hint="eastAsia" w:ascii="仿宋" w:hAnsi="仿宋" w:eastAsia="仿宋" w:cs="仿宋"/>
          <w:color w:val="auto"/>
          <w:spacing w:val="0"/>
          <w:position w:val="0"/>
          <w:sz w:val="32"/>
          <w:szCs w:val="32"/>
          <w:u w:val="none"/>
          <w:shd w:val="clear" w:fill="auto"/>
        </w:rPr>
      </w:pPr>
      <w:r>
        <w:rPr>
          <w:rFonts w:hint="eastAsia" w:ascii="仿宋" w:hAnsi="仿宋" w:eastAsia="仿宋" w:cs="仿宋"/>
          <w:color w:val="000000"/>
          <w:spacing w:val="0"/>
          <w:position w:val="0"/>
          <w:sz w:val="32"/>
          <w:szCs w:val="32"/>
          <w:u w:val="none"/>
          <w:shd w:val="clear" w:fill="FFFFFF"/>
        </w:rPr>
        <w:t>（一）考生应认真阅读本防控须知和《广东省2022年人事考试考生疫情防控承诺书》（附后）。</w:t>
      </w:r>
    </w:p>
    <w:p>
      <w:pPr>
        <w:spacing w:before="0" w:after="0" w:line="576" w:lineRule="auto"/>
        <w:ind w:left="0" w:right="0" w:firstLine="634"/>
        <w:jc w:val="left"/>
        <w:rPr>
          <w:rFonts w:hint="eastAsia" w:ascii="仿宋" w:hAnsi="仿宋" w:eastAsia="仿宋" w:cs="仿宋"/>
          <w:color w:val="auto"/>
          <w:spacing w:val="0"/>
          <w:position w:val="0"/>
          <w:sz w:val="32"/>
          <w:szCs w:val="32"/>
          <w:shd w:val="clear" w:fill="auto"/>
        </w:rPr>
      </w:pPr>
      <w:r>
        <w:rPr>
          <w:rFonts w:hint="eastAsia" w:ascii="仿宋" w:hAnsi="仿宋" w:eastAsia="仿宋" w:cs="仿宋"/>
          <w:color w:val="000000"/>
          <w:spacing w:val="0"/>
          <w:position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bookmarkStart w:id="0" w:name="_GoBack"/>
      <w:bookmarkEnd w:id="0"/>
    </w:p>
    <w:sectPr>
      <w:pgSz w:w="11906" w:h="16838"/>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简标宋">
    <w:altName w:val="方正书宋_GBK"/>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zYWM0YjFiNTM3NzJlZGIyYTg2ZDM0MDg5OWVkYzkifQ=="/>
  </w:docVars>
  <w:rsids>
    <w:rsidRoot w:val="00000000"/>
    <w:rsid w:val="00B604C4"/>
    <w:rsid w:val="030D2226"/>
    <w:rsid w:val="0392469F"/>
    <w:rsid w:val="03CC4791"/>
    <w:rsid w:val="05424F69"/>
    <w:rsid w:val="088B556C"/>
    <w:rsid w:val="098B6E1B"/>
    <w:rsid w:val="0A110812"/>
    <w:rsid w:val="17BB757F"/>
    <w:rsid w:val="263962C5"/>
    <w:rsid w:val="2B0B7BA5"/>
    <w:rsid w:val="2BBA5428"/>
    <w:rsid w:val="2E45014F"/>
    <w:rsid w:val="33D721FC"/>
    <w:rsid w:val="36DA63DC"/>
    <w:rsid w:val="4AFD5D93"/>
    <w:rsid w:val="5C16FFEC"/>
    <w:rsid w:val="5D2935D3"/>
    <w:rsid w:val="5F093973"/>
    <w:rsid w:val="613B6023"/>
    <w:rsid w:val="62635D91"/>
    <w:rsid w:val="6ADF419B"/>
    <w:rsid w:val="703B30CE"/>
    <w:rsid w:val="737D01A5"/>
    <w:rsid w:val="73854188"/>
    <w:rsid w:val="785F7907"/>
    <w:rsid w:val="7B6D50BE"/>
    <w:rsid w:val="7BD52F96"/>
    <w:rsid w:val="7CA73F3F"/>
    <w:rsid w:val="83B365D8"/>
    <w:rsid w:val="DDBBFE4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Office_11.8.2.10183_F1E327BC-269C-435d-A152-05C5408002CA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2022-10-18T02:13:00Z</dcterms:created>
  <dc:creator>Administrator</dc:creator>
  <cp:lastModifiedBy>huawei</cp:lastModifiedBy>
  <dcterms:modified xsi:type="dcterms:W3CDTF">2022-10-19T19:14:27Z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6B11473869AD49139996C77C89A2AA8E</vt:lpwstr>
  </property>
</Properties>
</file>