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eastAsia="微软简标宋" w:cs="Times New Roman"/>
          <w:b w:val="0"/>
          <w:bCs w:val="0"/>
          <w:kern w:val="0"/>
          <w:sz w:val="44"/>
          <w:szCs w:val="44"/>
          <w:lang w:val="en-US" w:eastAsia="zh-CN"/>
        </w:rPr>
        <w:t>神湾镇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拟录用公务员名单（第一批）</w:t>
      </w:r>
    </w:p>
    <w:bookmarkEnd w:id="0"/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</w:rPr>
      </w:pPr>
    </w:p>
    <w:tbl>
      <w:tblPr>
        <w:tblStyle w:val="2"/>
        <w:tblW w:w="0" w:type="auto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382"/>
        <w:gridCol w:w="1140"/>
        <w:gridCol w:w="900"/>
        <w:gridCol w:w="176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2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准考证号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中山市神湾镇人民政府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神湾镇</w:t>
            </w:r>
            <w:r>
              <w:rPr>
                <w:rFonts w:hint="eastAsia"/>
                <w:lang w:val="en-US" w:eastAsia="zh-CN"/>
              </w:rPr>
              <w:t>城市建设和管理局（原城管住建和农业农村局）</w:t>
            </w:r>
            <w:r>
              <w:rPr>
                <w:rFonts w:hint="eastAsia"/>
              </w:rPr>
              <w:t>一级科员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222120404121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北京师范大学珠海分校</w:t>
            </w:r>
          </w:p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不动产学院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中山市神湾镇人民政府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神湾镇经济发展和科技统计局一级科员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郑力文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222120205814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广东财经大学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中山市神湾镇人民政府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神湾镇综合行政执法局一级行政执法员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丁玲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552120100428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中山市坦洲镇城市更新和建设服务中心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36F9A"/>
    <w:rsid w:val="3DE3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2022-07-22T07:40:00Z</dcterms:created>
  <dc:creator>黎志芳</dc:creator>
  <cp:lastModifiedBy>黎志芳</cp:lastModifiedBy>
  <dcterms:modified xsi:type="dcterms:W3CDTF">2022-07-22T07:40:36Z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