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jc w:val="center"/>
        <w:textAlignment w:val="auto"/>
        <w:outlineLvl w:val="9"/>
        <w:rPr>
          <w:rFonts w:cs="Arial" w:asciiTheme="majorEastAsia" w:hAnsiTheme="majorEastAsia" w:eastAsiaTheme="majorEastAsia"/>
          <w:b/>
          <w:sz w:val="44"/>
          <w:szCs w:val="44"/>
        </w:rPr>
      </w:pPr>
      <w:r>
        <w:rPr>
          <w:rFonts w:hint="eastAsia" w:cs="Arial" w:asciiTheme="majorEastAsia" w:hAnsiTheme="majorEastAsia" w:eastAsiaTheme="majorEastAsia"/>
          <w:b/>
          <w:sz w:val="44"/>
          <w:szCs w:val="44"/>
        </w:rPr>
        <w:t>关于大涌镇建筑领域规范用工</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jc w:val="center"/>
        <w:textAlignment w:val="auto"/>
        <w:outlineLvl w:val="9"/>
        <w:rPr>
          <w:rFonts w:hint="eastAsia" w:cs="Arial" w:asciiTheme="majorEastAsia" w:hAnsiTheme="majorEastAsia" w:eastAsiaTheme="majorEastAsia"/>
          <w:b/>
          <w:sz w:val="44"/>
          <w:szCs w:val="44"/>
        </w:rPr>
      </w:pPr>
      <w:r>
        <w:rPr>
          <w:rFonts w:hint="eastAsia" w:cs="Arial" w:asciiTheme="majorEastAsia" w:hAnsiTheme="majorEastAsia" w:eastAsiaTheme="majorEastAsia"/>
          <w:b/>
          <w:sz w:val="44"/>
          <w:szCs w:val="44"/>
        </w:rPr>
        <w:t>管理办法（试行）</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jc w:val="center"/>
        <w:textAlignment w:val="auto"/>
        <w:outlineLvl w:val="9"/>
        <w:rPr>
          <w:rFonts w:ascii="楷体" w:hAnsi="楷体" w:eastAsia="楷体" w:cs="Arial"/>
          <w:sz w:val="32"/>
          <w:szCs w:val="32"/>
        </w:rPr>
      </w:pPr>
      <w:r>
        <w:rPr>
          <w:rFonts w:hint="eastAsia" w:ascii="楷体" w:hAnsi="楷体" w:eastAsia="楷体" w:cs="Arial"/>
          <w:sz w:val="32"/>
          <w:szCs w:val="32"/>
        </w:rPr>
        <w:t>（征求意见稿）</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880" w:firstLineChars="200"/>
        <w:textAlignment w:val="auto"/>
        <w:outlineLvl w:val="9"/>
        <w:rPr>
          <w:rFonts w:ascii="黑体" w:hAnsi="Arial" w:eastAsia="黑体" w:cs="Arial"/>
          <w:color w:val="333333"/>
          <w:sz w:val="44"/>
          <w:szCs w:val="44"/>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textAlignment w:val="auto"/>
        <w:outlineLvl w:val="9"/>
        <w:rPr>
          <w:rFonts w:ascii="仿宋" w:hAnsi="仿宋" w:eastAsia="仿宋" w:cs="Arial"/>
          <w:sz w:val="32"/>
          <w:szCs w:val="32"/>
        </w:rPr>
      </w:pPr>
      <w:r>
        <w:rPr>
          <w:rFonts w:hint="eastAsia" w:ascii="仿宋" w:hAnsi="仿宋" w:eastAsia="仿宋"/>
          <w:sz w:val="32"/>
          <w:szCs w:val="32"/>
        </w:rPr>
        <w:t>为加强工程建设领域用工管理,</w:t>
      </w:r>
      <w:r>
        <w:rPr>
          <w:rFonts w:hint="eastAsia" w:ascii="仿宋" w:hAnsi="仿宋" w:eastAsia="仿宋" w:cs="Arial"/>
          <w:sz w:val="32"/>
          <w:szCs w:val="32"/>
        </w:rPr>
        <w:t xml:space="preserve"> 贯彻落实《保障农民工工资支付条例》及《广东省工资支付条例》，严格落实建筑工地实名制管理、分帐管理制度，规范农民工工资支付行为，</w:t>
      </w:r>
      <w:r>
        <w:rPr>
          <w:rFonts w:hint="eastAsia" w:ascii="仿宋" w:hAnsi="仿宋" w:eastAsia="仿宋"/>
          <w:sz w:val="32"/>
          <w:szCs w:val="32"/>
        </w:rPr>
        <w:t>有效预防和切实解决建筑领域劳资纠纷问题，</w:t>
      </w:r>
      <w:r>
        <w:rPr>
          <w:rFonts w:hint="eastAsia" w:ascii="仿宋" w:hAnsi="仿宋" w:eastAsia="仿宋" w:cs="Arial"/>
          <w:sz w:val="32"/>
          <w:szCs w:val="32"/>
        </w:rPr>
        <w:t>结合我镇建筑工地实际，特制定本试行管理办法。</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textAlignment w:val="auto"/>
        <w:outlineLvl w:val="9"/>
        <w:rPr>
          <w:rFonts w:ascii="黑体" w:hAnsi="黑体" w:eastAsia="黑体" w:cs="Arial"/>
          <w:sz w:val="32"/>
          <w:szCs w:val="32"/>
        </w:rPr>
      </w:pPr>
      <w:r>
        <w:rPr>
          <w:rFonts w:hint="eastAsia" w:ascii="黑体" w:hAnsi="黑体" w:eastAsia="黑体" w:cs="Arial"/>
          <w:sz w:val="32"/>
          <w:szCs w:val="32"/>
        </w:rPr>
        <w:t>一、落实缴存工资保证金制度</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textAlignment w:val="auto"/>
        <w:outlineLvl w:val="9"/>
        <w:rPr>
          <w:rFonts w:ascii="仿宋" w:hAnsi="仿宋" w:eastAsia="仿宋" w:cs="Arial"/>
          <w:sz w:val="32"/>
          <w:szCs w:val="32"/>
        </w:rPr>
      </w:pPr>
      <w:r>
        <w:rPr>
          <w:rFonts w:hint="eastAsia" w:ascii="仿宋" w:hAnsi="仿宋" w:eastAsia="仿宋" w:cs="Arial"/>
          <w:sz w:val="32"/>
          <w:szCs w:val="32"/>
        </w:rPr>
        <w:t>建筑项目办理施工许可证时，镇住建、镇人社部门可约谈建设单位、</w:t>
      </w:r>
      <w:r>
        <w:rPr>
          <w:rFonts w:hint="eastAsia" w:ascii="仿宋_GB2312" w:hAnsi="仿宋_GB2312" w:eastAsia="仿宋_GB2312" w:cs="仿宋_GB2312"/>
          <w:sz w:val="32"/>
          <w:szCs w:val="32"/>
          <w:shd w:val="clear" w:color="auto" w:fill="FFFFFF"/>
        </w:rPr>
        <w:t>施工总承包单位</w:t>
      </w:r>
      <w:r>
        <w:rPr>
          <w:rFonts w:hint="eastAsia" w:ascii="仿宋" w:hAnsi="仿宋" w:eastAsia="仿宋" w:cs="Arial"/>
          <w:sz w:val="32"/>
          <w:szCs w:val="32"/>
        </w:rPr>
        <w:t>，告知建筑项目必须遵循安全生产、文明施工规范，落实实名制管理制度和工人工资分帐管理制度。</w:t>
      </w:r>
      <w:r>
        <w:rPr>
          <w:rFonts w:hint="eastAsia" w:ascii="仿宋_GB2312" w:hAnsi="仿宋_GB2312" w:eastAsia="仿宋_GB2312" w:cs="仿宋_GB2312"/>
          <w:sz w:val="32"/>
          <w:szCs w:val="32"/>
          <w:shd w:val="clear" w:color="auto" w:fill="FFFFFF"/>
        </w:rPr>
        <w:t>施工总承包单位应按《中山市建设工程领域农民工工资支付保证金管理实施细则》</w:t>
      </w:r>
      <w:r>
        <w:rPr>
          <w:rFonts w:hint="eastAsia" w:ascii="仿宋" w:hAnsi="仿宋" w:eastAsia="仿宋" w:cs="Arial"/>
          <w:sz w:val="32"/>
          <w:szCs w:val="32"/>
        </w:rPr>
        <w:t>缴存工资保证金。</w:t>
      </w:r>
    </w:p>
    <w:p>
      <w:pPr>
        <w:pStyle w:val="8"/>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40" w:lineRule="exact"/>
        <w:ind w:right="0" w:rightChars="0"/>
        <w:textAlignment w:val="auto"/>
        <w:outlineLvl w:val="9"/>
        <w:rPr>
          <w:rFonts w:ascii="黑体" w:hAnsi="黑体" w:eastAsia="黑体" w:cs="Arial"/>
          <w:sz w:val="32"/>
          <w:szCs w:val="32"/>
        </w:rPr>
      </w:pPr>
      <w:r>
        <w:rPr>
          <w:rFonts w:hint="eastAsia" w:ascii="黑体" w:hAnsi="黑体" w:eastAsia="黑体" w:cs="Arial"/>
          <w:sz w:val="32"/>
          <w:szCs w:val="32"/>
        </w:rPr>
        <w:t>设置维权告示牌</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textAlignment w:val="auto"/>
        <w:outlineLvl w:val="9"/>
        <w:rPr>
          <w:rFonts w:ascii="仿宋" w:hAnsi="仿宋" w:eastAsia="仿宋" w:cs="Arial"/>
          <w:sz w:val="32"/>
          <w:szCs w:val="32"/>
        </w:rPr>
      </w:pPr>
      <w:r>
        <w:rPr>
          <w:rFonts w:hint="eastAsia" w:ascii="仿宋_GB2312" w:hAnsi="仿宋_GB2312" w:eastAsia="仿宋_GB2312" w:cs="仿宋_GB2312"/>
          <w:sz w:val="32"/>
          <w:szCs w:val="32"/>
          <w:shd w:val="clear" w:color="auto" w:fill="FFFFFF"/>
        </w:rPr>
        <w:t>施工总承包单位须在</w:t>
      </w:r>
      <w:r>
        <w:rPr>
          <w:rFonts w:hint="eastAsia" w:ascii="仿宋" w:hAnsi="仿宋" w:eastAsia="仿宋" w:cs="Arial"/>
          <w:sz w:val="32"/>
          <w:szCs w:val="32"/>
        </w:rPr>
        <w:t>工程施工现场显眼位置设置标准的维权告示牌。明确标示建设单位、施工总承包单位、分包单位、监管部门等基本信息；明确标示劳动用工相关法律、法规、工资支付周期、用工实名制、工资支付分帐管理信息；监管部门投诉举报电话和劳动争议调解仲裁、劳动保障投诉举报电话、地址；市、镇法律援助电话；相关的定全生产和法律政策宣传。</w:t>
      </w:r>
    </w:p>
    <w:p>
      <w:pPr>
        <w:pStyle w:val="8"/>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40" w:lineRule="exact"/>
        <w:ind w:right="0" w:rightChars="0"/>
        <w:textAlignment w:val="auto"/>
        <w:outlineLvl w:val="9"/>
        <w:rPr>
          <w:rFonts w:ascii="黑体" w:hAnsi="黑体" w:eastAsia="黑体" w:cs="Arial"/>
          <w:sz w:val="32"/>
          <w:szCs w:val="32"/>
        </w:rPr>
      </w:pPr>
      <w:r>
        <w:rPr>
          <w:rFonts w:hint="eastAsia" w:ascii="黑体" w:hAnsi="黑体" w:eastAsia="黑体" w:cs="Arial"/>
          <w:sz w:val="32"/>
          <w:szCs w:val="32"/>
        </w:rPr>
        <w:t>实行建筑工地实名制管理</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textAlignment w:val="auto"/>
        <w:outlineLvl w:val="9"/>
        <w:rPr>
          <w:rFonts w:ascii="仿宋" w:hAnsi="仿宋" w:eastAsia="仿宋"/>
          <w:sz w:val="32"/>
          <w:szCs w:val="32"/>
        </w:rPr>
      </w:pPr>
      <w:r>
        <w:rPr>
          <w:rFonts w:hint="eastAsia" w:ascii="仿宋" w:hAnsi="仿宋" w:eastAsia="仿宋" w:cs="Arial"/>
          <w:sz w:val="32"/>
          <w:szCs w:val="32"/>
        </w:rPr>
        <w:t>建筑项目</w:t>
      </w:r>
      <w:r>
        <w:rPr>
          <w:rFonts w:hint="eastAsia" w:ascii="仿宋" w:hAnsi="仿宋" w:eastAsia="仿宋"/>
          <w:sz w:val="32"/>
          <w:szCs w:val="32"/>
        </w:rPr>
        <w:t>用工管理推行“实名制”，工人进入施工现场要审核身份，通过采用 “人脸识别”技术方法进行实时监控管理。</w:t>
      </w:r>
      <w:r>
        <w:rPr>
          <w:rFonts w:hint="eastAsia" w:ascii="仿宋" w:hAnsi="仿宋" w:eastAsia="仿宋" w:cs="Arial"/>
          <w:sz w:val="32"/>
          <w:szCs w:val="32"/>
        </w:rPr>
        <w:t>建筑</w:t>
      </w:r>
      <w:r>
        <w:rPr>
          <w:rFonts w:ascii="仿宋" w:hAnsi="仿宋" w:eastAsia="仿宋"/>
          <w:sz w:val="32"/>
          <w:szCs w:val="32"/>
        </w:rPr>
        <w:t>项目开工前，施工总承包</w:t>
      </w:r>
      <w:r>
        <w:rPr>
          <w:rFonts w:hint="eastAsia" w:ascii="仿宋" w:hAnsi="仿宋" w:eastAsia="仿宋"/>
          <w:sz w:val="32"/>
          <w:szCs w:val="32"/>
        </w:rPr>
        <w:t>单位</w:t>
      </w:r>
      <w:r>
        <w:rPr>
          <w:rFonts w:ascii="仿宋" w:hAnsi="仿宋" w:eastAsia="仿宋"/>
          <w:sz w:val="32"/>
          <w:szCs w:val="32"/>
        </w:rPr>
        <w:t>应在施工现场配置与实名制系统相适应的个人身份特</w:t>
      </w:r>
      <w:bookmarkStart w:id="0" w:name="_GoBack"/>
      <w:bookmarkEnd w:id="0"/>
      <w:r>
        <w:rPr>
          <w:rFonts w:ascii="仿宋" w:hAnsi="仿宋" w:eastAsia="仿宋"/>
          <w:sz w:val="32"/>
          <w:szCs w:val="32"/>
        </w:rPr>
        <w:t>征识别设备，</w:t>
      </w:r>
      <w:r>
        <w:rPr>
          <w:rFonts w:hint="eastAsia" w:ascii="仿宋" w:hAnsi="仿宋" w:eastAsia="仿宋"/>
          <w:sz w:val="32"/>
          <w:szCs w:val="32"/>
        </w:rPr>
        <w:t>落实</w:t>
      </w:r>
      <w:r>
        <w:rPr>
          <w:rFonts w:ascii="仿宋" w:hAnsi="仿宋" w:eastAsia="仿宋"/>
          <w:sz w:val="32"/>
          <w:szCs w:val="32"/>
        </w:rPr>
        <w:t>实名制管理</w:t>
      </w:r>
      <w:r>
        <w:rPr>
          <w:rFonts w:hint="eastAsia" w:ascii="仿宋" w:hAnsi="仿宋" w:eastAsia="仿宋"/>
          <w:sz w:val="32"/>
          <w:szCs w:val="32"/>
        </w:rPr>
        <w:t>制度</w:t>
      </w:r>
      <w:r>
        <w:rPr>
          <w:rFonts w:ascii="仿宋" w:hAnsi="仿宋" w:eastAsia="仿宋"/>
          <w:sz w:val="32"/>
          <w:szCs w:val="32"/>
        </w:rPr>
        <w:t>。</w:t>
      </w:r>
      <w:r>
        <w:rPr>
          <w:rFonts w:hint="eastAsia" w:ascii="仿宋" w:hAnsi="仿宋" w:eastAsia="仿宋" w:cs="Arial"/>
          <w:sz w:val="32"/>
          <w:szCs w:val="32"/>
        </w:rPr>
        <w:t>建筑项目施工作业</w:t>
      </w:r>
      <w:r>
        <w:rPr>
          <w:rFonts w:ascii="仿宋" w:hAnsi="仿宋" w:eastAsia="仿宋"/>
          <w:sz w:val="32"/>
          <w:szCs w:val="32"/>
        </w:rPr>
        <w:t>人员应通过个人识别身份信息进行考勤，并以此作为工作计量、工资发放和享受工伤保险待遇的重要依据。</w:t>
      </w:r>
    </w:p>
    <w:p>
      <w:pPr>
        <w:pStyle w:val="8"/>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40" w:lineRule="exact"/>
        <w:ind w:right="0" w:rightChars="0"/>
        <w:textAlignment w:val="auto"/>
        <w:outlineLvl w:val="9"/>
        <w:rPr>
          <w:rFonts w:ascii="黑体" w:hAnsi="黑体" w:eastAsia="黑体" w:cs="Arial"/>
          <w:sz w:val="32"/>
          <w:szCs w:val="32"/>
        </w:rPr>
      </w:pPr>
      <w:r>
        <w:rPr>
          <w:rFonts w:hint="eastAsia" w:ascii="黑体" w:hAnsi="黑体" w:eastAsia="黑体" w:cs="Arial"/>
          <w:sz w:val="32"/>
          <w:szCs w:val="32"/>
        </w:rPr>
        <w:t>落实日常劳动用工手续制度化、规范化</w:t>
      </w:r>
    </w:p>
    <w:p>
      <w:pPr>
        <w:keepNext w:val="0"/>
        <w:keepLines w:val="0"/>
        <w:pageBreakBefore w:val="0"/>
        <w:widowControl/>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ascii="仿宋" w:hAnsi="仿宋" w:eastAsia="仿宋" w:cs="Helvetica"/>
          <w:kern w:val="0"/>
          <w:sz w:val="32"/>
          <w:szCs w:val="32"/>
        </w:rPr>
      </w:pPr>
      <w:r>
        <w:rPr>
          <w:rFonts w:ascii="仿宋" w:hAnsi="仿宋" w:eastAsia="仿宋" w:cs="Helvetica"/>
          <w:kern w:val="0"/>
          <w:sz w:val="32"/>
          <w:szCs w:val="32"/>
        </w:rPr>
        <w:t>用人单位</w:t>
      </w:r>
      <w:r>
        <w:rPr>
          <w:rFonts w:hint="eastAsia" w:ascii="仿宋" w:hAnsi="仿宋" w:eastAsia="仿宋" w:cs="Helvetica"/>
          <w:kern w:val="0"/>
          <w:sz w:val="32"/>
          <w:szCs w:val="32"/>
        </w:rPr>
        <w:t>须</w:t>
      </w:r>
      <w:r>
        <w:rPr>
          <w:rFonts w:ascii="仿宋" w:hAnsi="仿宋" w:eastAsia="仿宋" w:cs="Helvetica"/>
          <w:kern w:val="0"/>
          <w:sz w:val="32"/>
          <w:szCs w:val="32"/>
        </w:rPr>
        <w:t>依法与</w:t>
      </w:r>
      <w:r>
        <w:rPr>
          <w:rFonts w:hint="eastAsia" w:ascii="仿宋" w:hAnsi="仿宋" w:eastAsia="仿宋" w:cs="Arial"/>
          <w:sz w:val="32"/>
          <w:szCs w:val="32"/>
        </w:rPr>
        <w:t>招</w:t>
      </w:r>
      <w:r>
        <w:rPr>
          <w:rFonts w:ascii="仿宋" w:hAnsi="仿宋" w:eastAsia="仿宋" w:cs="Helvetica"/>
          <w:kern w:val="0"/>
          <w:sz w:val="32"/>
          <w:szCs w:val="32"/>
        </w:rPr>
        <w:t>用的</w:t>
      </w:r>
      <w:r>
        <w:rPr>
          <w:rFonts w:hint="eastAsia" w:ascii="仿宋" w:hAnsi="仿宋" w:eastAsia="仿宋" w:cs="Arial"/>
          <w:sz w:val="32"/>
          <w:szCs w:val="32"/>
        </w:rPr>
        <w:t>施工作业人员</w:t>
      </w:r>
      <w:r>
        <w:rPr>
          <w:rFonts w:ascii="仿宋" w:hAnsi="仿宋" w:eastAsia="仿宋" w:cs="Helvetica"/>
          <w:kern w:val="0"/>
          <w:sz w:val="32"/>
          <w:szCs w:val="32"/>
        </w:rPr>
        <w:t>签订劳动合同，在</w:t>
      </w:r>
      <w:r>
        <w:rPr>
          <w:rFonts w:hint="eastAsia" w:ascii="仿宋" w:hAnsi="仿宋" w:eastAsia="仿宋" w:cs="Helvetica"/>
          <w:kern w:val="0"/>
          <w:sz w:val="32"/>
          <w:szCs w:val="32"/>
        </w:rPr>
        <w:t>劳动</w:t>
      </w:r>
      <w:r>
        <w:rPr>
          <w:rFonts w:ascii="仿宋" w:hAnsi="仿宋" w:eastAsia="仿宋" w:cs="Helvetica"/>
          <w:kern w:val="0"/>
          <w:sz w:val="32"/>
          <w:szCs w:val="32"/>
        </w:rPr>
        <w:t>合同中明确约定工资计算方式和工资支付日期并严格履行，</w:t>
      </w:r>
      <w:r>
        <w:rPr>
          <w:rFonts w:hint="eastAsia" w:ascii="仿宋" w:hAnsi="仿宋" w:eastAsia="仿宋" w:cs="Helvetica"/>
          <w:kern w:val="0"/>
          <w:sz w:val="32"/>
          <w:szCs w:val="32"/>
        </w:rPr>
        <w:t>实务中</w:t>
      </w:r>
      <w:r>
        <w:rPr>
          <w:rFonts w:ascii="仿宋" w:hAnsi="仿宋" w:eastAsia="仿宋" w:cs="Helvetica"/>
          <w:kern w:val="0"/>
          <w:sz w:val="32"/>
          <w:szCs w:val="32"/>
        </w:rPr>
        <w:t>先签订劳动合同后</w:t>
      </w:r>
      <w:r>
        <w:rPr>
          <w:rFonts w:hint="eastAsia" w:ascii="仿宋" w:hAnsi="仿宋" w:eastAsia="仿宋" w:cs="Helvetica"/>
          <w:kern w:val="0"/>
          <w:sz w:val="32"/>
          <w:szCs w:val="32"/>
        </w:rPr>
        <w:t>才能</w:t>
      </w:r>
      <w:r>
        <w:rPr>
          <w:rFonts w:ascii="仿宋" w:hAnsi="仿宋" w:eastAsia="仿宋" w:cs="Helvetica"/>
          <w:kern w:val="0"/>
          <w:sz w:val="32"/>
          <w:szCs w:val="32"/>
        </w:rPr>
        <w:t>进场施工。用人单位</w:t>
      </w:r>
      <w:r>
        <w:rPr>
          <w:rFonts w:hint="eastAsia" w:ascii="仿宋" w:hAnsi="仿宋" w:eastAsia="仿宋" w:cs="Helvetica"/>
          <w:kern w:val="0"/>
          <w:sz w:val="32"/>
          <w:szCs w:val="32"/>
        </w:rPr>
        <w:t>须</w:t>
      </w:r>
      <w:r>
        <w:rPr>
          <w:rFonts w:ascii="仿宋" w:hAnsi="仿宋" w:eastAsia="仿宋" w:cs="Helvetica"/>
          <w:kern w:val="0"/>
          <w:sz w:val="32"/>
          <w:szCs w:val="32"/>
        </w:rPr>
        <w:t>依法</w:t>
      </w:r>
      <w:r>
        <w:rPr>
          <w:rFonts w:hint="eastAsia" w:ascii="仿宋" w:hAnsi="仿宋" w:eastAsia="仿宋" w:cs="Helvetica"/>
          <w:kern w:val="0"/>
          <w:sz w:val="32"/>
          <w:szCs w:val="32"/>
        </w:rPr>
        <w:t>为招</w:t>
      </w:r>
      <w:r>
        <w:rPr>
          <w:rFonts w:ascii="仿宋" w:hAnsi="仿宋" w:eastAsia="仿宋" w:cs="Helvetica"/>
          <w:kern w:val="0"/>
          <w:sz w:val="32"/>
          <w:szCs w:val="32"/>
        </w:rPr>
        <w:t>用的</w:t>
      </w:r>
      <w:r>
        <w:rPr>
          <w:rFonts w:hint="eastAsia" w:ascii="仿宋" w:hAnsi="仿宋" w:eastAsia="仿宋" w:cs="Arial"/>
          <w:sz w:val="32"/>
          <w:szCs w:val="32"/>
        </w:rPr>
        <w:t>施工作业人员办理入职登记手续，并</w:t>
      </w:r>
      <w:r>
        <w:rPr>
          <w:rFonts w:ascii="仿宋" w:hAnsi="仿宋" w:eastAsia="仿宋" w:cs="Helvetica"/>
          <w:kern w:val="0"/>
          <w:sz w:val="32"/>
          <w:szCs w:val="32"/>
        </w:rPr>
        <w:t>按照</w:t>
      </w:r>
      <w:r>
        <w:rPr>
          <w:rFonts w:hint="eastAsia" w:ascii="仿宋" w:hAnsi="仿宋" w:eastAsia="仿宋" w:cs="Helvetica"/>
          <w:kern w:val="0"/>
          <w:sz w:val="32"/>
          <w:szCs w:val="32"/>
        </w:rPr>
        <w:t>劳动合同约定的日期每月足额</w:t>
      </w:r>
      <w:r>
        <w:rPr>
          <w:rFonts w:ascii="仿宋" w:hAnsi="仿宋" w:eastAsia="仿宋" w:cs="Helvetica"/>
          <w:kern w:val="0"/>
          <w:sz w:val="32"/>
          <w:szCs w:val="32"/>
        </w:rPr>
        <w:t>支付</w:t>
      </w:r>
      <w:r>
        <w:rPr>
          <w:rFonts w:hint="eastAsia" w:ascii="仿宋" w:hAnsi="仿宋" w:eastAsia="仿宋" w:cs="Arial"/>
          <w:sz w:val="32"/>
          <w:szCs w:val="32"/>
        </w:rPr>
        <w:t>施工作业人员</w:t>
      </w:r>
      <w:r>
        <w:rPr>
          <w:rFonts w:ascii="仿宋" w:hAnsi="仿宋" w:eastAsia="仿宋" w:cs="Helvetica"/>
          <w:kern w:val="0"/>
          <w:sz w:val="32"/>
          <w:szCs w:val="32"/>
        </w:rPr>
        <w:t>工资。</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textAlignment w:val="auto"/>
        <w:outlineLvl w:val="9"/>
        <w:rPr>
          <w:rFonts w:ascii="仿宋" w:hAnsi="仿宋" w:eastAsia="仿宋" w:cs="Helvetica"/>
          <w:sz w:val="32"/>
          <w:szCs w:val="32"/>
        </w:rPr>
      </w:pPr>
      <w:r>
        <w:rPr>
          <w:rFonts w:hint="eastAsia" w:ascii="仿宋" w:hAnsi="仿宋" w:eastAsia="仿宋" w:cs="Arial"/>
          <w:sz w:val="32"/>
          <w:szCs w:val="32"/>
        </w:rPr>
        <w:t>项目分包给有资质的劳务分包公司，</w:t>
      </w:r>
      <w:r>
        <w:rPr>
          <w:rFonts w:ascii="仿宋" w:hAnsi="仿宋" w:eastAsia="仿宋" w:cs="Helvetica"/>
          <w:sz w:val="32"/>
          <w:szCs w:val="32"/>
        </w:rPr>
        <w:t>施工总承包单位</w:t>
      </w:r>
      <w:r>
        <w:rPr>
          <w:rFonts w:hint="eastAsia" w:ascii="仿宋" w:hAnsi="仿宋" w:eastAsia="仿宋" w:cs="Helvetica"/>
          <w:sz w:val="32"/>
          <w:szCs w:val="32"/>
        </w:rPr>
        <w:t>要严格要求分包公司做好规范用工手续，每周期的工资结算凭证上报</w:t>
      </w:r>
      <w:r>
        <w:rPr>
          <w:rFonts w:ascii="仿宋" w:hAnsi="仿宋" w:eastAsia="仿宋" w:cs="Helvetica"/>
          <w:sz w:val="32"/>
          <w:szCs w:val="32"/>
        </w:rPr>
        <w:t>施工总承包单位</w:t>
      </w:r>
      <w:r>
        <w:rPr>
          <w:rFonts w:hint="eastAsia" w:ascii="仿宋" w:hAnsi="仿宋" w:eastAsia="仿宋" w:cs="Helvetica"/>
          <w:sz w:val="32"/>
          <w:szCs w:val="32"/>
        </w:rPr>
        <w:t>备案存档；未具备资质的分包项目，则由</w:t>
      </w:r>
      <w:r>
        <w:rPr>
          <w:rFonts w:ascii="仿宋" w:hAnsi="仿宋" w:eastAsia="仿宋" w:cs="Helvetica"/>
          <w:sz w:val="32"/>
          <w:szCs w:val="32"/>
        </w:rPr>
        <w:t>施工总承包单位</w:t>
      </w:r>
      <w:r>
        <w:rPr>
          <w:rFonts w:hint="eastAsia" w:ascii="仿宋" w:hAnsi="仿宋" w:eastAsia="仿宋" w:cs="Helvetica"/>
          <w:sz w:val="32"/>
          <w:szCs w:val="32"/>
        </w:rPr>
        <w:t>与分包项目的员工直接签订劳动合同，纳入</w:t>
      </w:r>
      <w:r>
        <w:rPr>
          <w:rFonts w:ascii="仿宋" w:hAnsi="仿宋" w:eastAsia="仿宋" w:cs="Helvetica"/>
          <w:sz w:val="32"/>
          <w:szCs w:val="32"/>
        </w:rPr>
        <w:t>施工总承包单位</w:t>
      </w:r>
      <w:r>
        <w:rPr>
          <w:rFonts w:hint="eastAsia" w:ascii="仿宋" w:hAnsi="仿宋" w:eastAsia="仿宋" w:cs="Helvetica"/>
          <w:sz w:val="32"/>
          <w:szCs w:val="32"/>
        </w:rPr>
        <w:t>统一管理。</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textAlignment w:val="auto"/>
        <w:outlineLvl w:val="9"/>
        <w:rPr>
          <w:rFonts w:ascii="仿宋" w:hAnsi="仿宋" w:eastAsia="仿宋" w:cs="Arial"/>
          <w:sz w:val="32"/>
          <w:szCs w:val="32"/>
        </w:rPr>
      </w:pPr>
      <w:r>
        <w:rPr>
          <w:rFonts w:hint="eastAsia" w:ascii="仿宋" w:hAnsi="仿宋" w:eastAsia="仿宋" w:cs="Arial"/>
          <w:sz w:val="32"/>
          <w:szCs w:val="32"/>
        </w:rPr>
        <w:t>施工总承包单位、分包单位应当建立用工管理台账，并保存至工程完工且工资全部结清后至少3年。</w:t>
      </w:r>
    </w:p>
    <w:p>
      <w:pPr>
        <w:pStyle w:val="8"/>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540" w:lineRule="exact"/>
        <w:ind w:right="0" w:rightChars="0"/>
        <w:textAlignment w:val="auto"/>
        <w:outlineLvl w:val="9"/>
        <w:rPr>
          <w:rFonts w:ascii="黑体" w:hAnsi="黑体" w:eastAsia="黑体" w:cs="Arial"/>
          <w:sz w:val="32"/>
          <w:szCs w:val="32"/>
        </w:rPr>
      </w:pPr>
      <w:r>
        <w:rPr>
          <w:rFonts w:ascii="黑体" w:hAnsi="黑体" w:eastAsia="黑体" w:cs="Helvetica"/>
          <w:sz w:val="32"/>
          <w:szCs w:val="32"/>
        </w:rPr>
        <w:t>施工单位开立专用账户，落实分账管理</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textAlignment w:val="auto"/>
        <w:outlineLvl w:val="9"/>
        <w:rPr>
          <w:rFonts w:ascii="仿宋" w:hAnsi="仿宋" w:eastAsia="仿宋" w:cs="Helvetica"/>
          <w:sz w:val="32"/>
          <w:szCs w:val="32"/>
        </w:rPr>
      </w:pPr>
      <w:r>
        <w:rPr>
          <w:rFonts w:hint="eastAsia" w:ascii="仿宋" w:hAnsi="仿宋" w:eastAsia="仿宋" w:cs="Helvetica"/>
          <w:sz w:val="32"/>
          <w:szCs w:val="32"/>
        </w:rPr>
        <w:t>建设单位每期支付工程款项时，严格按照工程材料款与工人工资款分开帐户转帐支付，</w:t>
      </w:r>
      <w:r>
        <w:rPr>
          <w:rFonts w:hint="eastAsia" w:ascii="仿宋_GB2312" w:hAnsi="仿宋_GB2312" w:eastAsia="仿宋_GB2312" w:cs="仿宋_GB2312"/>
          <w:sz w:val="32"/>
          <w:szCs w:val="32"/>
          <w:shd w:val="clear" w:color="auto" w:fill="FFFFFF"/>
        </w:rPr>
        <w:t>施工总承包单位</w:t>
      </w:r>
      <w:r>
        <w:rPr>
          <w:rFonts w:ascii="仿宋" w:hAnsi="仿宋" w:eastAsia="仿宋" w:cs="Helvetica"/>
          <w:sz w:val="32"/>
          <w:szCs w:val="32"/>
        </w:rPr>
        <w:t>需建立用工管理台账，</w:t>
      </w:r>
      <w:r>
        <w:rPr>
          <w:rFonts w:hint="eastAsia" w:ascii="仿宋" w:hAnsi="仿宋" w:eastAsia="仿宋" w:cs="Helvetica"/>
          <w:sz w:val="32"/>
          <w:szCs w:val="32"/>
        </w:rPr>
        <w:t>完善电子考勤制度，</w:t>
      </w:r>
      <w:r>
        <w:rPr>
          <w:rFonts w:ascii="仿宋" w:hAnsi="仿宋" w:eastAsia="仿宋" w:cs="Helvetica"/>
          <w:sz w:val="32"/>
          <w:szCs w:val="32"/>
        </w:rPr>
        <w:t>做好工人工资的发放流程管理，保证</w:t>
      </w:r>
      <w:r>
        <w:rPr>
          <w:rFonts w:hint="eastAsia" w:ascii="仿宋" w:hAnsi="仿宋" w:eastAsia="仿宋" w:cs="Helvetica"/>
          <w:sz w:val="32"/>
          <w:szCs w:val="32"/>
        </w:rPr>
        <w:t>施工作业人员</w:t>
      </w:r>
      <w:r>
        <w:rPr>
          <w:rFonts w:ascii="仿宋" w:hAnsi="仿宋" w:eastAsia="仿宋" w:cs="Helvetica"/>
          <w:sz w:val="32"/>
          <w:szCs w:val="32"/>
        </w:rPr>
        <w:t>工资按时、足额发放。</w:t>
      </w:r>
    </w:p>
    <w:p>
      <w:pPr>
        <w:keepNext w:val="0"/>
        <w:keepLines w:val="0"/>
        <w:pageBreakBefore w:val="0"/>
        <w:widowControl/>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ascii="仿宋" w:hAnsi="仿宋" w:eastAsia="仿宋" w:cs="Helvetica"/>
          <w:kern w:val="0"/>
          <w:sz w:val="32"/>
          <w:szCs w:val="32"/>
        </w:rPr>
      </w:pPr>
      <w:r>
        <w:rPr>
          <w:rFonts w:hint="eastAsia" w:ascii="仿宋_GB2312" w:hAnsi="仿宋_GB2312" w:eastAsia="仿宋_GB2312" w:cs="仿宋_GB2312"/>
          <w:sz w:val="32"/>
          <w:szCs w:val="32"/>
          <w:shd w:val="clear" w:color="auto" w:fill="FFFFFF"/>
        </w:rPr>
        <w:t>施工总承包单位应将工程款账户和工资支付专用账户分开管理，工资支付专用账户</w:t>
      </w:r>
      <w:r>
        <w:rPr>
          <w:rFonts w:ascii="仿宋" w:hAnsi="仿宋" w:eastAsia="仿宋" w:cs="Helvetica"/>
          <w:kern w:val="0"/>
          <w:sz w:val="32"/>
          <w:szCs w:val="32"/>
        </w:rPr>
        <w:t>除发放工人工资外，不得用于其他用途，不得提取现金。</w:t>
      </w:r>
    </w:p>
    <w:p>
      <w:pPr>
        <w:keepNext w:val="0"/>
        <w:keepLines w:val="0"/>
        <w:pageBreakBefore w:val="0"/>
        <w:widowControl/>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分包单位应当按月考核其招用施工作业人员的工作量并编制工资支付表，经施工作业人员本人签字确认后，与当月工程进度等情况一并交施工总承包单位。</w:t>
      </w:r>
    </w:p>
    <w:p>
      <w:pPr>
        <w:keepNext w:val="0"/>
        <w:keepLines w:val="0"/>
        <w:pageBreakBefore w:val="0"/>
        <w:widowControl/>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施工总承包单位应当在工程项目部配备劳资专管员，对分包单位劳动用工实施动态监督管理，掌握施工现场用工、考勤、工资支付等情况，审核分包单位编制的施工作业人员工资支付表。</w:t>
      </w:r>
    </w:p>
    <w:p>
      <w:pPr>
        <w:keepNext w:val="0"/>
        <w:keepLines w:val="0"/>
        <w:pageBreakBefore w:val="0"/>
        <w:widowControl/>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施工总承包单位根据分包单位编制的工资支付表，通过工人工资专用账户直接将工资支付到施工作业人员的银行账户，并向分包单位提供代发工资凭证。</w:t>
      </w:r>
    </w:p>
    <w:p>
      <w:pPr>
        <w:keepNext w:val="0"/>
        <w:keepLines w:val="0"/>
        <w:pageBreakBefore w:val="0"/>
        <w:widowControl/>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ascii="黑体" w:hAnsi="黑体" w:eastAsia="黑体" w:cs="Helvetica"/>
          <w:kern w:val="0"/>
          <w:sz w:val="32"/>
          <w:szCs w:val="32"/>
        </w:rPr>
      </w:pPr>
      <w:r>
        <w:rPr>
          <w:rFonts w:hint="eastAsia" w:ascii="黑体" w:hAnsi="黑体" w:eastAsia="黑体" w:cs="Helvetica"/>
          <w:kern w:val="0"/>
          <w:sz w:val="32"/>
          <w:szCs w:val="32"/>
        </w:rPr>
        <w:t>六、人社、住建部门联合办案</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textAlignment w:val="auto"/>
        <w:outlineLvl w:val="9"/>
        <w:rPr>
          <w:rFonts w:ascii="仿宋" w:hAnsi="仿宋" w:eastAsia="仿宋" w:cs="Arial"/>
          <w:sz w:val="32"/>
          <w:szCs w:val="32"/>
        </w:rPr>
      </w:pPr>
      <w:r>
        <w:rPr>
          <w:rFonts w:hint="eastAsia" w:ascii="仿宋" w:hAnsi="仿宋" w:eastAsia="仿宋" w:cs="Arial"/>
          <w:sz w:val="32"/>
          <w:szCs w:val="32"/>
        </w:rPr>
        <w:t>镇人社部门和住建部门应不定期派出工作人员到各建筑项目进行现场抽查软硬件配备及使用情况、考勤制度落实情况等，发现问题，管理部门之间及时通报，督促工地整改。</w:t>
      </w:r>
    </w:p>
    <w:p>
      <w:pPr>
        <w:keepNext w:val="0"/>
        <w:keepLines w:val="0"/>
        <w:pageBreakBefore w:val="0"/>
        <w:widowControl/>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通过日常巡查、接到投诉举报或收到转办函件，如查实我镇建筑项目存在逾期支付工人工资行为的，镇</w:t>
      </w:r>
      <w:r>
        <w:rPr>
          <w:rFonts w:ascii="仿宋_GB2312" w:hAnsi="仿宋_GB2312" w:eastAsia="仿宋_GB2312" w:cs="仿宋_GB2312"/>
          <w:sz w:val="32"/>
          <w:szCs w:val="32"/>
          <w:shd w:val="clear" w:color="auto" w:fill="FFFFFF"/>
        </w:rPr>
        <w:t>人社</w:t>
      </w:r>
      <w:r>
        <w:rPr>
          <w:rFonts w:hint="eastAsia" w:ascii="仿宋_GB2312" w:hAnsi="仿宋_GB2312" w:eastAsia="仿宋_GB2312" w:cs="仿宋_GB2312"/>
          <w:sz w:val="32"/>
          <w:szCs w:val="32"/>
          <w:shd w:val="clear" w:color="auto" w:fill="FFFFFF"/>
        </w:rPr>
        <w:t>部门应</w:t>
      </w:r>
      <w:r>
        <w:rPr>
          <w:rFonts w:ascii="仿宋_GB2312" w:hAnsi="仿宋_GB2312" w:eastAsia="仿宋_GB2312" w:cs="仿宋_GB2312"/>
          <w:sz w:val="32"/>
          <w:szCs w:val="32"/>
          <w:shd w:val="clear" w:color="auto" w:fill="FFFFFF"/>
        </w:rPr>
        <w:t>依职权对违法行为进行查处，并出具限期改正指令书、行政处理决定书或行政处罚决定书等法律文书</w:t>
      </w:r>
      <w:r>
        <w:rPr>
          <w:rFonts w:hint="eastAsia" w:ascii="仿宋_GB2312" w:hAnsi="仿宋_GB2312" w:eastAsia="仿宋_GB2312" w:cs="仿宋_GB2312"/>
          <w:sz w:val="32"/>
          <w:szCs w:val="32"/>
          <w:shd w:val="clear" w:color="auto" w:fill="FFFFFF"/>
        </w:rPr>
        <w:t>，并将出具的文书通报镇住建部门，镇住建部门</w:t>
      </w:r>
      <w:r>
        <w:rPr>
          <w:rFonts w:ascii="仿宋_GB2312" w:hAnsi="仿宋_GB2312" w:eastAsia="仿宋_GB2312" w:cs="仿宋_GB2312"/>
          <w:sz w:val="32"/>
          <w:szCs w:val="32"/>
          <w:shd w:val="clear" w:color="auto" w:fill="FFFFFF"/>
        </w:rPr>
        <w:t>依职权</w:t>
      </w:r>
      <w:r>
        <w:rPr>
          <w:rFonts w:hint="eastAsia" w:ascii="仿宋_GB2312" w:hAnsi="仿宋_GB2312" w:eastAsia="仿宋_GB2312" w:cs="仿宋_GB2312"/>
          <w:sz w:val="32"/>
          <w:szCs w:val="32"/>
          <w:shd w:val="clear" w:color="auto" w:fill="FFFFFF"/>
        </w:rPr>
        <w:t>对相应责任主体</w:t>
      </w:r>
      <w:r>
        <w:rPr>
          <w:rFonts w:ascii="仿宋_GB2312" w:hAnsi="仿宋_GB2312" w:eastAsia="仿宋_GB2312" w:cs="仿宋_GB2312"/>
          <w:sz w:val="32"/>
          <w:szCs w:val="32"/>
          <w:shd w:val="clear" w:color="auto" w:fill="FFFFFF"/>
        </w:rPr>
        <w:t>进行失信惩戒。</w:t>
      </w:r>
    </w:p>
    <w:p>
      <w:pPr>
        <w:keepNext w:val="0"/>
        <w:keepLines w:val="0"/>
        <w:pageBreakBefore w:val="0"/>
        <w:widowControl/>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针对可能发生的群体性欠薪隐患或已经发生的群体性欠薪事件，</w:t>
      </w:r>
      <w:r>
        <w:rPr>
          <w:rFonts w:hint="eastAsia" w:ascii="仿宋_GB2312" w:hAnsi="仿宋_GB2312" w:eastAsia="仿宋_GB2312" w:cs="仿宋_GB2312"/>
          <w:sz w:val="32"/>
          <w:szCs w:val="32"/>
          <w:shd w:val="clear" w:color="auto" w:fill="FFFFFF"/>
        </w:rPr>
        <w:t>镇人社部门或住建部门可</w:t>
      </w:r>
      <w:r>
        <w:rPr>
          <w:rFonts w:ascii="仿宋_GB2312" w:hAnsi="仿宋_GB2312" w:eastAsia="仿宋_GB2312" w:cs="仿宋_GB2312"/>
          <w:sz w:val="32"/>
          <w:szCs w:val="32"/>
          <w:shd w:val="clear" w:color="auto" w:fill="FFFFFF"/>
        </w:rPr>
        <w:t>将掌握的案情</w:t>
      </w:r>
      <w:r>
        <w:rPr>
          <w:rFonts w:hint="eastAsia" w:ascii="仿宋_GB2312" w:hAnsi="仿宋_GB2312" w:eastAsia="仿宋_GB2312" w:cs="仿宋_GB2312"/>
          <w:sz w:val="32"/>
          <w:szCs w:val="32"/>
          <w:shd w:val="clear" w:color="auto" w:fill="FFFFFF"/>
        </w:rPr>
        <w:t>及时</w:t>
      </w:r>
      <w:r>
        <w:rPr>
          <w:rFonts w:ascii="仿宋_GB2312" w:hAnsi="仿宋_GB2312" w:eastAsia="仿宋_GB2312" w:cs="仿宋_GB2312"/>
          <w:sz w:val="32"/>
          <w:szCs w:val="32"/>
          <w:shd w:val="clear" w:color="auto" w:fill="FFFFFF"/>
        </w:rPr>
        <w:t>向</w:t>
      </w:r>
      <w:r>
        <w:rPr>
          <w:rFonts w:hint="eastAsia" w:ascii="仿宋_GB2312" w:hAnsi="仿宋_GB2312" w:eastAsia="仿宋_GB2312" w:cs="仿宋_GB2312"/>
          <w:sz w:val="32"/>
          <w:szCs w:val="32"/>
          <w:shd w:val="clear" w:color="auto" w:fill="FFFFFF"/>
        </w:rPr>
        <w:t>对方</w:t>
      </w:r>
      <w:r>
        <w:rPr>
          <w:rFonts w:ascii="仿宋_GB2312" w:hAnsi="仿宋_GB2312" w:eastAsia="仿宋_GB2312" w:cs="仿宋_GB2312"/>
          <w:sz w:val="32"/>
          <w:szCs w:val="32"/>
          <w:shd w:val="clear" w:color="auto" w:fill="FFFFFF"/>
        </w:rPr>
        <w:t>通报，接报</w:t>
      </w:r>
      <w:r>
        <w:rPr>
          <w:rFonts w:hint="eastAsia" w:ascii="仿宋_GB2312" w:hAnsi="仿宋_GB2312" w:eastAsia="仿宋_GB2312" w:cs="仿宋_GB2312"/>
          <w:sz w:val="32"/>
          <w:szCs w:val="32"/>
          <w:shd w:val="clear" w:color="auto" w:fill="FFFFFF"/>
        </w:rPr>
        <w:t>单位要及时、</w:t>
      </w:r>
      <w:r>
        <w:rPr>
          <w:rFonts w:ascii="仿宋_GB2312" w:hAnsi="仿宋_GB2312" w:eastAsia="仿宋_GB2312" w:cs="仿宋_GB2312"/>
          <w:sz w:val="32"/>
          <w:szCs w:val="32"/>
          <w:shd w:val="clear" w:color="auto" w:fill="FFFFFF"/>
        </w:rPr>
        <w:t>主动派员介入</w:t>
      </w:r>
      <w:r>
        <w:rPr>
          <w:rFonts w:hint="eastAsia" w:ascii="仿宋_GB2312" w:hAnsi="仿宋_GB2312" w:eastAsia="仿宋_GB2312" w:cs="仿宋_GB2312"/>
          <w:sz w:val="32"/>
          <w:szCs w:val="32"/>
          <w:shd w:val="clear" w:color="auto" w:fill="FFFFFF"/>
        </w:rPr>
        <w:t>调处。</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textAlignment w:val="auto"/>
        <w:outlineLvl w:val="9"/>
        <w:rPr>
          <w:rFonts w:ascii="黑体" w:hAnsi="黑体" w:eastAsia="黑体" w:cs="Arial"/>
          <w:sz w:val="32"/>
          <w:szCs w:val="32"/>
        </w:rPr>
      </w:pPr>
      <w:r>
        <w:rPr>
          <w:rFonts w:hint="eastAsia" w:ascii="黑体" w:hAnsi="黑体" w:eastAsia="黑体" w:cs="Arial"/>
          <w:sz w:val="32"/>
          <w:szCs w:val="32"/>
        </w:rPr>
        <w:t>七、退还项目工资保证金提交的材料</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textAlignment w:val="auto"/>
        <w:outlineLvl w:val="9"/>
        <w:rPr>
          <w:rFonts w:ascii="仿宋" w:hAnsi="仿宋" w:eastAsia="仿宋" w:cs="Helvetica"/>
          <w:sz w:val="32"/>
          <w:szCs w:val="32"/>
        </w:rPr>
      </w:pPr>
      <w:r>
        <w:rPr>
          <w:rFonts w:hint="eastAsia" w:ascii="仿宋" w:hAnsi="仿宋" w:eastAsia="仿宋" w:cs="Helvetica"/>
          <w:sz w:val="32"/>
          <w:szCs w:val="32"/>
        </w:rPr>
        <w:t>建筑项目完工后，申请退还项目工资保证金时，</w:t>
      </w:r>
      <w:r>
        <w:rPr>
          <w:rFonts w:hint="eastAsia" w:ascii="仿宋_GB2312" w:hAnsi="仿宋_GB2312" w:eastAsia="仿宋_GB2312" w:cs="仿宋_GB2312"/>
          <w:sz w:val="32"/>
          <w:szCs w:val="32"/>
          <w:shd w:val="clear" w:color="auto" w:fill="FFFFFF"/>
        </w:rPr>
        <w:t>施工总承包单位</w:t>
      </w:r>
      <w:r>
        <w:rPr>
          <w:rFonts w:hint="eastAsia" w:ascii="仿宋" w:hAnsi="仿宋" w:eastAsia="仿宋" w:cs="Helvetica"/>
          <w:sz w:val="32"/>
          <w:szCs w:val="32"/>
        </w:rPr>
        <w:t>须向镇人社部门提供以下资料作为审批退还工资保证金的必要条件：</w:t>
      </w:r>
    </w:p>
    <w:p>
      <w:pPr>
        <w:pStyle w:val="8"/>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0" w:beforeAutospacing="0" w:after="0" w:afterAutospacing="0" w:line="540" w:lineRule="exact"/>
        <w:ind w:right="0" w:rightChars="0"/>
        <w:textAlignment w:val="auto"/>
        <w:outlineLvl w:val="9"/>
        <w:rPr>
          <w:rFonts w:ascii="仿宋" w:hAnsi="仿宋" w:eastAsia="仿宋" w:cs="Helvetica"/>
          <w:sz w:val="32"/>
          <w:szCs w:val="32"/>
        </w:rPr>
      </w:pPr>
      <w:r>
        <w:rPr>
          <w:rFonts w:hint="eastAsia" w:ascii="仿宋" w:hAnsi="仿宋" w:eastAsia="仿宋" w:cs="Helvetica"/>
          <w:sz w:val="32"/>
          <w:szCs w:val="32"/>
        </w:rPr>
        <w:t>工程完工验收凭证或该项目施工许可证注销凭证；</w:t>
      </w:r>
    </w:p>
    <w:p>
      <w:pPr>
        <w:pStyle w:val="8"/>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0" w:beforeAutospacing="0" w:after="0" w:afterAutospacing="0" w:line="540" w:lineRule="exact"/>
        <w:ind w:right="0" w:rightChars="0"/>
        <w:textAlignment w:val="auto"/>
        <w:outlineLvl w:val="9"/>
        <w:rPr>
          <w:rFonts w:ascii="仿宋" w:hAnsi="仿宋" w:eastAsia="仿宋" w:cs="Helvetica"/>
          <w:sz w:val="32"/>
          <w:szCs w:val="32"/>
        </w:rPr>
      </w:pPr>
      <w:r>
        <w:rPr>
          <w:rFonts w:hint="eastAsia" w:ascii="仿宋" w:hAnsi="仿宋" w:eastAsia="仿宋" w:cs="Helvetica"/>
          <w:sz w:val="32"/>
          <w:szCs w:val="32"/>
        </w:rPr>
        <w:t>在工人工资已全额支付完成的条件下，施工单位填写《返还建设工程工资保证金申请表》；</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5"/>
        <w:textAlignment w:val="auto"/>
        <w:outlineLvl w:val="9"/>
        <w:rPr>
          <w:rFonts w:ascii="仿宋" w:hAnsi="仿宋" w:eastAsia="仿宋" w:cs="Helvetica"/>
          <w:sz w:val="32"/>
          <w:szCs w:val="32"/>
        </w:rPr>
      </w:pPr>
      <w:r>
        <w:rPr>
          <w:rFonts w:hint="eastAsia" w:ascii="仿宋" w:hAnsi="仿宋" w:eastAsia="仿宋" w:cs="Helvetica"/>
          <w:sz w:val="32"/>
          <w:szCs w:val="32"/>
        </w:rPr>
        <w:t>（三）工程总承包合同；</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5"/>
        <w:textAlignment w:val="auto"/>
        <w:outlineLvl w:val="9"/>
        <w:rPr>
          <w:rFonts w:ascii="仿宋" w:hAnsi="仿宋" w:eastAsia="仿宋" w:cs="Helvetica"/>
          <w:sz w:val="32"/>
          <w:szCs w:val="32"/>
        </w:rPr>
      </w:pPr>
      <w:r>
        <w:rPr>
          <w:rFonts w:hint="eastAsia" w:ascii="仿宋" w:hAnsi="仿宋" w:eastAsia="仿宋" w:cs="Helvetica"/>
          <w:sz w:val="32"/>
          <w:szCs w:val="32"/>
        </w:rPr>
        <w:t>（四）工人工资保证金开户缴存凭证；</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5"/>
        <w:textAlignment w:val="auto"/>
        <w:outlineLvl w:val="9"/>
        <w:rPr>
          <w:rFonts w:ascii="仿宋" w:hAnsi="仿宋" w:eastAsia="仿宋" w:cs="Helvetica"/>
          <w:sz w:val="32"/>
          <w:szCs w:val="32"/>
        </w:rPr>
      </w:pPr>
      <w:r>
        <w:rPr>
          <w:rFonts w:hint="eastAsia" w:ascii="仿宋" w:hAnsi="仿宋" w:eastAsia="仿宋" w:cs="Helvetica"/>
          <w:sz w:val="32"/>
          <w:szCs w:val="32"/>
        </w:rPr>
        <w:t>（五）工人工资支付凭证（提供工人工资签收表复印件加盖公章和竣工前3个月的发放工资专帐银行帐户流水帐目）；</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5"/>
        <w:textAlignment w:val="auto"/>
        <w:outlineLvl w:val="9"/>
        <w:rPr>
          <w:rFonts w:ascii="仿宋" w:hAnsi="仿宋" w:eastAsia="仿宋" w:cs="Helvetica"/>
          <w:sz w:val="32"/>
          <w:szCs w:val="32"/>
        </w:rPr>
      </w:pPr>
      <w:r>
        <w:rPr>
          <w:rFonts w:hint="eastAsia" w:ascii="仿宋" w:hAnsi="仿宋" w:eastAsia="仿宋" w:cs="Helvetica"/>
          <w:sz w:val="32"/>
          <w:szCs w:val="32"/>
        </w:rPr>
        <w:t>（六）导出实名制考勤设备生成的电子考勤记录数据（电子档）。</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textAlignment w:val="auto"/>
        <w:outlineLvl w:val="9"/>
        <w:rPr>
          <w:rFonts w:ascii="黑体" w:hAnsi="黑体" w:eastAsia="黑体" w:cs="Arial"/>
          <w:sz w:val="32"/>
          <w:szCs w:val="32"/>
        </w:rPr>
      </w:pPr>
      <w:r>
        <w:rPr>
          <w:rFonts w:hint="eastAsia" w:ascii="黑体" w:hAnsi="黑体" w:eastAsia="黑体" w:cs="Arial"/>
          <w:sz w:val="32"/>
          <w:szCs w:val="32"/>
        </w:rPr>
        <w:t>八、试行时间</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textAlignment w:val="auto"/>
        <w:outlineLvl w:val="9"/>
        <w:rPr>
          <w:rFonts w:ascii="仿宋" w:hAnsi="仿宋" w:eastAsia="仿宋" w:cs="Arial"/>
          <w:sz w:val="32"/>
          <w:szCs w:val="32"/>
        </w:rPr>
      </w:pPr>
      <w:r>
        <w:rPr>
          <w:rFonts w:hint="eastAsia" w:ascii="仿宋" w:hAnsi="仿宋" w:eastAsia="仿宋" w:cs="Arial"/>
          <w:sz w:val="32"/>
          <w:szCs w:val="32"/>
        </w:rPr>
        <w:t>本管理办法从2021年4月1日起试行，以办理《建设施工许可证》日期为纳入本管理办法的起始时间，违反上述管理规定的，将严格按照《保障农民工工资支付条例》、《广东省工资支付条例》等相关法律法规处理。</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4160" w:firstLineChars="1300"/>
        <w:textAlignment w:val="auto"/>
        <w:outlineLvl w:val="9"/>
        <w:rPr>
          <w:rFonts w:ascii="仿宋" w:hAnsi="仿宋" w:eastAsia="仿宋" w:cs="Arial"/>
          <w:sz w:val="32"/>
          <w:szCs w:val="32"/>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textAlignment w:val="auto"/>
        <w:outlineLvl w:val="9"/>
        <w:rPr>
          <w:rFonts w:ascii="仿宋" w:hAnsi="仿宋" w:eastAsia="仿宋" w:cs="Arial"/>
          <w:sz w:val="32"/>
          <w:szCs w:val="32"/>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textAlignment w:val="auto"/>
        <w:outlineLvl w:val="9"/>
        <w:rPr>
          <w:rFonts w:ascii="仿宋" w:hAnsi="仿宋" w:eastAsia="仿宋" w:cs="Arial"/>
          <w:sz w:val="32"/>
          <w:szCs w:val="32"/>
        </w:rPr>
      </w:pPr>
      <w:r>
        <w:rPr>
          <w:rFonts w:hint="eastAsia" w:ascii="仿宋" w:hAnsi="仿宋" w:eastAsia="仿宋" w:cs="Arial"/>
          <w:sz w:val="32"/>
          <w:szCs w:val="32"/>
        </w:rPr>
        <w:t xml:space="preserve">                               2020年12月9日</w:t>
      </w:r>
    </w:p>
    <w:sectPr>
      <w:pgSz w:w="11906" w:h="16838"/>
      <w:pgMar w:top="1701" w:right="1701" w:bottom="1701" w:left="170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Helvetica">
    <w:panose1 w:val="020B0604020202020204"/>
    <w:charset w:val="00"/>
    <w:family w:val="swiss"/>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A647CD"/>
    <w:multiLevelType w:val="multilevel"/>
    <w:tmpl w:val="18A647CD"/>
    <w:lvl w:ilvl="0" w:tentative="0">
      <w:start w:val="1"/>
      <w:numFmt w:val="japaneseCounting"/>
      <w:lvlText w:val="（%1）"/>
      <w:lvlJc w:val="left"/>
      <w:pPr>
        <w:ind w:left="1725" w:hanging="108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1">
    <w:nsid w:val="1CCA3429"/>
    <w:multiLevelType w:val="multilevel"/>
    <w:tmpl w:val="1CCA3429"/>
    <w:lvl w:ilvl="0" w:tentative="0">
      <w:start w:val="5"/>
      <w:numFmt w:val="japaneseCounting"/>
      <w:lvlText w:val="%1、"/>
      <w:lvlJc w:val="left"/>
      <w:pPr>
        <w:ind w:left="1360" w:hanging="720"/>
      </w:pPr>
      <w:rPr>
        <w:rFonts w:hint="default" w:cs="Helvetic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9CA2DA3"/>
    <w:multiLevelType w:val="multilevel"/>
    <w:tmpl w:val="39CA2DA3"/>
    <w:lvl w:ilvl="0" w:tentative="0">
      <w:start w:val="2"/>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2F"/>
    <w:rsid w:val="00002C7D"/>
    <w:rsid w:val="00042604"/>
    <w:rsid w:val="00053A89"/>
    <w:rsid w:val="0006668B"/>
    <w:rsid w:val="000935CC"/>
    <w:rsid w:val="000B014E"/>
    <w:rsid w:val="000B5650"/>
    <w:rsid w:val="000B6BFC"/>
    <w:rsid w:val="000C45C2"/>
    <w:rsid w:val="000F0FF3"/>
    <w:rsid w:val="001049C6"/>
    <w:rsid w:val="00107122"/>
    <w:rsid w:val="00112809"/>
    <w:rsid w:val="00113FBF"/>
    <w:rsid w:val="00130585"/>
    <w:rsid w:val="00133D4C"/>
    <w:rsid w:val="001402CC"/>
    <w:rsid w:val="00145A97"/>
    <w:rsid w:val="0018055C"/>
    <w:rsid w:val="00196CEA"/>
    <w:rsid w:val="001A08CB"/>
    <w:rsid w:val="001C6165"/>
    <w:rsid w:val="001D30DF"/>
    <w:rsid w:val="001E0277"/>
    <w:rsid w:val="001F77D0"/>
    <w:rsid w:val="002522D8"/>
    <w:rsid w:val="00254C37"/>
    <w:rsid w:val="00264BDA"/>
    <w:rsid w:val="0027686D"/>
    <w:rsid w:val="00286DEE"/>
    <w:rsid w:val="00295812"/>
    <w:rsid w:val="002B05FF"/>
    <w:rsid w:val="002C4237"/>
    <w:rsid w:val="002E13B5"/>
    <w:rsid w:val="002E7353"/>
    <w:rsid w:val="002F11B0"/>
    <w:rsid w:val="003018D4"/>
    <w:rsid w:val="00306099"/>
    <w:rsid w:val="00307D50"/>
    <w:rsid w:val="00311FA2"/>
    <w:rsid w:val="003159EA"/>
    <w:rsid w:val="00317BB5"/>
    <w:rsid w:val="00326D11"/>
    <w:rsid w:val="003304D0"/>
    <w:rsid w:val="00377795"/>
    <w:rsid w:val="003826F8"/>
    <w:rsid w:val="0039143E"/>
    <w:rsid w:val="00395919"/>
    <w:rsid w:val="003C63A2"/>
    <w:rsid w:val="003D1251"/>
    <w:rsid w:val="00402836"/>
    <w:rsid w:val="00422DDB"/>
    <w:rsid w:val="00424697"/>
    <w:rsid w:val="00424C97"/>
    <w:rsid w:val="00453CA7"/>
    <w:rsid w:val="00460095"/>
    <w:rsid w:val="00463E2D"/>
    <w:rsid w:val="00473CEB"/>
    <w:rsid w:val="00475D59"/>
    <w:rsid w:val="00484FD1"/>
    <w:rsid w:val="00486CCB"/>
    <w:rsid w:val="00495593"/>
    <w:rsid w:val="004A0FBF"/>
    <w:rsid w:val="004B5A1D"/>
    <w:rsid w:val="004B7F77"/>
    <w:rsid w:val="004C363C"/>
    <w:rsid w:val="004D49DA"/>
    <w:rsid w:val="004E0181"/>
    <w:rsid w:val="00502CFF"/>
    <w:rsid w:val="00544F80"/>
    <w:rsid w:val="00544FA8"/>
    <w:rsid w:val="00555C40"/>
    <w:rsid w:val="0055635D"/>
    <w:rsid w:val="005805F3"/>
    <w:rsid w:val="005B1937"/>
    <w:rsid w:val="005C05AE"/>
    <w:rsid w:val="005C283E"/>
    <w:rsid w:val="0060745E"/>
    <w:rsid w:val="00607B48"/>
    <w:rsid w:val="00621FC2"/>
    <w:rsid w:val="0064502A"/>
    <w:rsid w:val="0066316B"/>
    <w:rsid w:val="0068055A"/>
    <w:rsid w:val="006A167B"/>
    <w:rsid w:val="006B24DB"/>
    <w:rsid w:val="006D7910"/>
    <w:rsid w:val="006E247D"/>
    <w:rsid w:val="006E2B38"/>
    <w:rsid w:val="006E576B"/>
    <w:rsid w:val="006F1762"/>
    <w:rsid w:val="006F2327"/>
    <w:rsid w:val="007278AD"/>
    <w:rsid w:val="007357A2"/>
    <w:rsid w:val="0074417A"/>
    <w:rsid w:val="00751A87"/>
    <w:rsid w:val="007575FB"/>
    <w:rsid w:val="00766393"/>
    <w:rsid w:val="00767524"/>
    <w:rsid w:val="00767DC9"/>
    <w:rsid w:val="00775A96"/>
    <w:rsid w:val="00776F2A"/>
    <w:rsid w:val="0078302D"/>
    <w:rsid w:val="00793348"/>
    <w:rsid w:val="007961E9"/>
    <w:rsid w:val="007A334B"/>
    <w:rsid w:val="007A3D8A"/>
    <w:rsid w:val="007B01BC"/>
    <w:rsid w:val="007B07C0"/>
    <w:rsid w:val="007C60DA"/>
    <w:rsid w:val="007E3935"/>
    <w:rsid w:val="007F17F0"/>
    <w:rsid w:val="007F2C58"/>
    <w:rsid w:val="007F6868"/>
    <w:rsid w:val="00803D13"/>
    <w:rsid w:val="008073A8"/>
    <w:rsid w:val="00812161"/>
    <w:rsid w:val="00812FCD"/>
    <w:rsid w:val="00813587"/>
    <w:rsid w:val="00840FD8"/>
    <w:rsid w:val="00841066"/>
    <w:rsid w:val="008607BB"/>
    <w:rsid w:val="008663D8"/>
    <w:rsid w:val="00866F88"/>
    <w:rsid w:val="0086742A"/>
    <w:rsid w:val="008A5888"/>
    <w:rsid w:val="008F3E0F"/>
    <w:rsid w:val="008F62C0"/>
    <w:rsid w:val="009020DA"/>
    <w:rsid w:val="009170EC"/>
    <w:rsid w:val="00937E77"/>
    <w:rsid w:val="009657DE"/>
    <w:rsid w:val="00975765"/>
    <w:rsid w:val="00977B64"/>
    <w:rsid w:val="0098448E"/>
    <w:rsid w:val="0099031C"/>
    <w:rsid w:val="009927F2"/>
    <w:rsid w:val="00993FF4"/>
    <w:rsid w:val="009A71CE"/>
    <w:rsid w:val="009B18A3"/>
    <w:rsid w:val="00A02ECE"/>
    <w:rsid w:val="00A31C5A"/>
    <w:rsid w:val="00A362B6"/>
    <w:rsid w:val="00A5139B"/>
    <w:rsid w:val="00A52BA2"/>
    <w:rsid w:val="00A85249"/>
    <w:rsid w:val="00AA6D6C"/>
    <w:rsid w:val="00AB2AC1"/>
    <w:rsid w:val="00AC746E"/>
    <w:rsid w:val="00B10174"/>
    <w:rsid w:val="00B17159"/>
    <w:rsid w:val="00B31B22"/>
    <w:rsid w:val="00B327C7"/>
    <w:rsid w:val="00B37C9D"/>
    <w:rsid w:val="00B47AC8"/>
    <w:rsid w:val="00B5157B"/>
    <w:rsid w:val="00B560A3"/>
    <w:rsid w:val="00B77ED6"/>
    <w:rsid w:val="00B81204"/>
    <w:rsid w:val="00B839E8"/>
    <w:rsid w:val="00B91502"/>
    <w:rsid w:val="00B91CD1"/>
    <w:rsid w:val="00B92994"/>
    <w:rsid w:val="00BA6940"/>
    <w:rsid w:val="00BB35EC"/>
    <w:rsid w:val="00BB3CB8"/>
    <w:rsid w:val="00BB5A62"/>
    <w:rsid w:val="00BB5FB1"/>
    <w:rsid w:val="00C009AF"/>
    <w:rsid w:val="00C0423C"/>
    <w:rsid w:val="00C1138C"/>
    <w:rsid w:val="00C43A99"/>
    <w:rsid w:val="00C81D23"/>
    <w:rsid w:val="00C903E2"/>
    <w:rsid w:val="00CB6D9B"/>
    <w:rsid w:val="00CC5E2B"/>
    <w:rsid w:val="00CF7402"/>
    <w:rsid w:val="00D0060E"/>
    <w:rsid w:val="00D13739"/>
    <w:rsid w:val="00D16CCE"/>
    <w:rsid w:val="00D30257"/>
    <w:rsid w:val="00D33BD2"/>
    <w:rsid w:val="00D4121E"/>
    <w:rsid w:val="00D43886"/>
    <w:rsid w:val="00D4490B"/>
    <w:rsid w:val="00D469C2"/>
    <w:rsid w:val="00D559E7"/>
    <w:rsid w:val="00D9122F"/>
    <w:rsid w:val="00D9687F"/>
    <w:rsid w:val="00DA62E1"/>
    <w:rsid w:val="00DC080B"/>
    <w:rsid w:val="00DC2A23"/>
    <w:rsid w:val="00DC4A81"/>
    <w:rsid w:val="00DD2E0E"/>
    <w:rsid w:val="00DF6CDC"/>
    <w:rsid w:val="00E44846"/>
    <w:rsid w:val="00E56192"/>
    <w:rsid w:val="00E617E4"/>
    <w:rsid w:val="00E72B79"/>
    <w:rsid w:val="00E7447B"/>
    <w:rsid w:val="00E82D28"/>
    <w:rsid w:val="00E93DF6"/>
    <w:rsid w:val="00EC499F"/>
    <w:rsid w:val="00EC672B"/>
    <w:rsid w:val="00ED4C22"/>
    <w:rsid w:val="00EF0FC0"/>
    <w:rsid w:val="00F1232F"/>
    <w:rsid w:val="00F12496"/>
    <w:rsid w:val="00F210AD"/>
    <w:rsid w:val="00F56843"/>
    <w:rsid w:val="00F60600"/>
    <w:rsid w:val="00F60EEF"/>
    <w:rsid w:val="00F610A0"/>
    <w:rsid w:val="00F64B55"/>
    <w:rsid w:val="00F818C5"/>
    <w:rsid w:val="00F82A22"/>
    <w:rsid w:val="00F90FA6"/>
    <w:rsid w:val="00FB0E44"/>
    <w:rsid w:val="00FB3D27"/>
    <w:rsid w:val="00FC1C6F"/>
    <w:rsid w:val="00FD1981"/>
    <w:rsid w:val="00FE395C"/>
    <w:rsid w:val="00FF1DFE"/>
    <w:rsid w:val="00FF424F"/>
    <w:rsid w:val="2C2C32E4"/>
    <w:rsid w:val="39D51E27"/>
    <w:rsid w:val="5CCE6DC3"/>
    <w:rsid w:val="76D04124"/>
    <w:rsid w:val="7D545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Date"/>
    <w:basedOn w:val="1"/>
    <w:next w:val="1"/>
    <w:link w:val="13"/>
    <w:unhideWhenUsed/>
    <w:qFormat/>
    <w:uiPriority w:val="99"/>
    <w:pPr>
      <w:ind w:left="100" w:leftChars="2500"/>
    </w:pPr>
  </w:style>
  <w:style w:type="paragraph" w:styleId="5">
    <w:name w:val="Balloon Text"/>
    <w:basedOn w:val="1"/>
    <w:link w:val="23"/>
    <w:unhideWhenUsed/>
    <w:qFormat/>
    <w:uiPriority w:val="99"/>
    <w:rPr>
      <w:sz w:val="18"/>
      <w:szCs w:val="18"/>
    </w:rPr>
  </w:style>
  <w:style w:type="paragraph" w:styleId="6">
    <w:name w:val="footer"/>
    <w:basedOn w:val="1"/>
    <w:link w:val="21"/>
    <w:unhideWhenUsed/>
    <w:uiPriority w:val="99"/>
    <w:pPr>
      <w:tabs>
        <w:tab w:val="center" w:pos="4153"/>
        <w:tab w:val="right" w:pos="8306"/>
      </w:tabs>
      <w:snapToGrid w:val="0"/>
      <w:jc w:val="left"/>
    </w:pPr>
    <w:rPr>
      <w:sz w:val="18"/>
      <w:szCs w:val="18"/>
    </w:rPr>
  </w:style>
  <w:style w:type="paragraph" w:styleId="7">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qFormat/>
    <w:uiPriority w:val="99"/>
    <w:rPr>
      <w:color w:val="0000FF"/>
      <w:u w:val="single"/>
    </w:rPr>
  </w:style>
  <w:style w:type="character" w:customStyle="1" w:styleId="13">
    <w:name w:val="日期 Char"/>
    <w:basedOn w:val="11"/>
    <w:link w:val="4"/>
    <w:semiHidden/>
    <w:uiPriority w:val="99"/>
  </w:style>
  <w:style w:type="character" w:customStyle="1" w:styleId="14">
    <w:name w:val="标题 1 Char"/>
    <w:basedOn w:val="11"/>
    <w:link w:val="2"/>
    <w:qFormat/>
    <w:uiPriority w:val="9"/>
    <w:rPr>
      <w:rFonts w:ascii="宋体" w:hAnsi="宋体" w:eastAsia="宋体" w:cs="宋体"/>
      <w:b/>
      <w:bCs/>
      <w:kern w:val="36"/>
      <w:sz w:val="48"/>
      <w:szCs w:val="48"/>
    </w:rPr>
  </w:style>
  <w:style w:type="character" w:customStyle="1" w:styleId="15">
    <w:name w:val="标题 2 Char"/>
    <w:basedOn w:val="11"/>
    <w:link w:val="3"/>
    <w:qFormat/>
    <w:uiPriority w:val="9"/>
    <w:rPr>
      <w:rFonts w:ascii="宋体" w:hAnsi="宋体" w:eastAsia="宋体" w:cs="宋体"/>
      <w:b/>
      <w:bCs/>
      <w:kern w:val="0"/>
      <w:sz w:val="36"/>
      <w:szCs w:val="36"/>
    </w:rPr>
  </w:style>
  <w:style w:type="character" w:customStyle="1" w:styleId="16">
    <w:name w:val="标题1"/>
    <w:basedOn w:val="11"/>
    <w:uiPriority w:val="0"/>
  </w:style>
  <w:style w:type="character" w:customStyle="1" w:styleId="17">
    <w:name w:val="opt"/>
    <w:basedOn w:val="11"/>
    <w:uiPriority w:val="0"/>
  </w:style>
  <w:style w:type="character" w:customStyle="1" w:styleId="18">
    <w:name w:val="icofont"/>
    <w:basedOn w:val="11"/>
    <w:uiPriority w:val="0"/>
  </w:style>
  <w:style w:type="character" w:customStyle="1" w:styleId="19">
    <w:name w:val="apple-converted-space"/>
    <w:basedOn w:val="11"/>
    <w:qFormat/>
    <w:uiPriority w:val="0"/>
  </w:style>
  <w:style w:type="character" w:customStyle="1" w:styleId="20">
    <w:name w:val="页眉 Char"/>
    <w:basedOn w:val="11"/>
    <w:link w:val="7"/>
    <w:uiPriority w:val="99"/>
    <w:rPr>
      <w:sz w:val="18"/>
      <w:szCs w:val="18"/>
    </w:rPr>
  </w:style>
  <w:style w:type="character" w:customStyle="1" w:styleId="21">
    <w:name w:val="页脚 Char"/>
    <w:basedOn w:val="11"/>
    <w:link w:val="6"/>
    <w:uiPriority w:val="99"/>
    <w:rPr>
      <w:sz w:val="18"/>
      <w:szCs w:val="18"/>
    </w:rPr>
  </w:style>
  <w:style w:type="paragraph" w:customStyle="1" w:styleId="22">
    <w:name w:val="列出段落1"/>
    <w:basedOn w:val="1"/>
    <w:qFormat/>
    <w:uiPriority w:val="34"/>
    <w:pPr>
      <w:ind w:firstLine="420" w:firstLineChars="200"/>
    </w:pPr>
  </w:style>
  <w:style w:type="character" w:customStyle="1" w:styleId="23">
    <w:name w:val="批注框文本 Char"/>
    <w:basedOn w:val="11"/>
    <w:link w:val="5"/>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29E647-5160-44B7-9994-327D2C5CCDA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305</Words>
  <Characters>1740</Characters>
  <Lines>14</Lines>
  <Paragraphs>4</Paragraphs>
  <TotalTime>0</TotalTime>
  <ScaleCrop>false</ScaleCrop>
  <LinksUpToDate>false</LinksUpToDate>
  <CharactersWithSpaces>2041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2016-04-01T03:05:00Z</dcterms:created>
  <dc:creator>Administrator</dc:creator>
  <cp:lastModifiedBy>李浩勤</cp:lastModifiedBy>
  <cp:lastPrinted>2020-11-10T07:30:00Z</cp:lastPrinted>
  <dcterms:modified xsi:type="dcterms:W3CDTF">2022-06-28T03:29:19Z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