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pacing w:val="-6"/>
          <w:kern w:val="0"/>
        </w:rPr>
      </w:pPr>
      <w:r>
        <w:rPr>
          <w:rFonts w:ascii="Times New Roman" w:hAnsi="Times New Roman" w:eastAsia="宋体" w:cs="Times New Roman"/>
          <w:spacing w:val="-6"/>
          <w:kern w:val="0"/>
        </w:rPr>
        <mc:AlternateContent>
          <mc:Choice Requires="wpg">
            <w:drawing>
              <wp:anchor distT="0" distB="0" distL="114300" distR="114300" simplePos="0" relativeHeight="251660288" behindDoc="0" locked="0" layoutInCell="1" allowOverlap="1">
                <wp:simplePos x="0" y="0"/>
                <wp:positionH relativeFrom="column">
                  <wp:posOffset>-288925</wp:posOffset>
                </wp:positionH>
                <wp:positionV relativeFrom="paragraph">
                  <wp:posOffset>-389255</wp:posOffset>
                </wp:positionV>
                <wp:extent cx="6311900" cy="8904605"/>
                <wp:effectExtent l="0" t="0" r="0" b="29845"/>
                <wp:wrapNone/>
                <wp:docPr id="9" name="组合 9"/>
                <wp:cNvGraphicFramePr/>
                <a:graphic xmlns:a="http://schemas.openxmlformats.org/drawingml/2006/main">
                  <a:graphicData uri="http://schemas.microsoft.com/office/word/2010/wordprocessingGroup">
                    <wpg:wgp>
                      <wpg:cNvGrpSpPr/>
                      <wpg:grpSpPr>
                        <a:xfrm>
                          <a:off x="718820" y="981075"/>
                          <a:ext cx="6311900" cy="8904605"/>
                          <a:chOff x="6367" y="1768"/>
                          <a:chExt cx="9940" cy="14023"/>
                        </a:xfrm>
                        <a:effectLst/>
                      </wpg:grpSpPr>
                      <wps:wsp>
                        <wps:cNvPr id="10" name="文本框 5"/>
                        <wps:cNvSpPr txBox="true"/>
                        <wps:spPr>
                          <a:xfrm>
                            <a:off x="6897" y="1768"/>
                            <a:ext cx="9410" cy="1103"/>
                          </a:xfrm>
                          <a:prstGeom prst="rect">
                            <a:avLst/>
                          </a:prstGeom>
                          <a:noFill/>
                          <a:ln>
                            <a:noFill/>
                          </a:ln>
                          <a:effectLst/>
                        </wps:spPr>
                        <wps:txbx>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wps:txbx>
                        <wps:bodyPr lIns="0" tIns="0" rIns="0" bIns="0" upright="true"/>
                      </wps:wsp>
                      <wps:wsp>
                        <wps:cNvPr id="11" name="直接连接符 6"/>
                        <wps:cNvCnPr/>
                        <wps:spPr>
                          <a:xfrm>
                            <a:off x="6367" y="3084"/>
                            <a:ext cx="9638" cy="0"/>
                          </a:xfrm>
                          <a:prstGeom prst="line">
                            <a:avLst/>
                          </a:prstGeom>
                          <a:ln w="57150" cap="flat" cmpd="thickThin">
                            <a:solidFill>
                              <a:srgbClr val="FF0000"/>
                            </a:solidFill>
                            <a:prstDash val="solid"/>
                            <a:headEnd type="none" w="med" len="med"/>
                            <a:tailEnd type="none" w="med" len="med"/>
                          </a:ln>
                          <a:effectLst/>
                        </wps:spPr>
                        <wps:bodyPr upright="true"/>
                      </wps:wsp>
                      <wps:wsp>
                        <wps:cNvPr id="12" name="直接连接符 7"/>
                        <wps:cNvCnPr/>
                        <wps:spPr>
                          <a:xfrm>
                            <a:off x="6367" y="15791"/>
                            <a:ext cx="9638" cy="0"/>
                          </a:xfrm>
                          <a:prstGeom prst="line">
                            <a:avLst/>
                          </a:prstGeom>
                          <a:ln w="57150" cap="flat" cmpd="thinThick">
                            <a:solidFill>
                              <a:srgbClr val="FF0000"/>
                            </a:solidFill>
                            <a:prstDash val="solid"/>
                            <a:headEnd type="none" w="med" len="med"/>
                            <a:tailEnd type="none" w="med" len="med"/>
                          </a:ln>
                          <a:effectLst/>
                        </wps:spPr>
                        <wps:bodyPr upright="true"/>
                      </wps:wsp>
                    </wpg:wgp>
                  </a:graphicData>
                </a:graphic>
              </wp:anchor>
            </w:drawing>
          </mc:Choice>
          <mc:Fallback>
            <w:pict>
              <v:group id="_x0000_s1026" o:spid="_x0000_s1026" o:spt="203" style="position:absolute;left:0pt;margin-left:-22.75pt;margin-top:-30.65pt;height:701.15pt;width:497pt;z-index:251660288;mso-width-relative:page;mso-height-relative:page;" coordorigin="6367,1768" coordsize="9940,14023" o:gfxdata="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APIV+62wAAAAwBAAAPAAAAAAAAAAEAIAAAADgAAABkcnMv&#10;ZG93bnJldi54bWxQSwECFAAUAAAACACHTuJA/FmyogcDAADJCAAADgAAAAAAAAABACAAAABAAQAA&#10;ZHJzL2Uyb0RvYy54bWxQSwUGAAAAAAYABgBZAQAAuQYAAAAA&#10;">
                <o:lock v:ext="edit" aspectratio="f"/>
                <v:shape id="文本框 5" o:spid="_x0000_s1026" o:spt="202" type="#_x0000_t202" style="position:absolute;left:6897;top:1768;height:1103;width:9410;" filled="f" stroked="f" coordsize="21600,21600" o:gfxdata="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&#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K8bi+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v:textbox>
                </v:shape>
                <v:line id="直接连接符 6" o:spid="_x0000_s1026" o:spt="20" style="position:absolute;left:6367;top:3084;height:0;width:9638;" filled="f" stroked="t" coordsize="21600,21600" o:gfxdata="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&#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DycCiuQAAANsAAAAPAAAAAAAAAAEAIAAAADgAAABkcnMvZG93bnJldi54bWxQ&#10;SwECFAAUAAAACACHTuJAMy8FnjsAAAA5AAAAEAAAAAAAAAABACAAAAAeAQAAZHJzL3NoYXBleG1s&#10;LnhtbFBLBQYAAAAABgAGAFsBAADIAwAAAAA=&#10;">
                  <v:fill on="f" focussize="0,0"/>
                  <v:stroke weight="4.5pt" color="#FF0000" linestyle="thickThin" joinstyle="round"/>
                  <v:imagedata o:title=""/>
                  <o:lock v:ext="edit" aspectratio="f"/>
                </v:line>
                <v:line id="直接连接符 7" o:spid="_x0000_s1026" o:spt="20" style="position:absolute;left:6367;top:15791;height:0;width:9638;" filled="f" stroked="t" coordsize="21600,21600" o:gfxdata="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uLpZboAAADbAAAADwAAAAAAAAABACAAAAA4AAAAZHJzL2Rvd25yZXYueG1s&#10;UEsBAhQAFAAAAAgAh07iQDMvBZ47AAAAOQAAABAAAAAAAAAAAQAgAAAAHwEAAGRycy9zaGFwZXht&#10;bC54bWxQSwUGAAAAAAYABgBbAQAAyQMAAAAA&#10;">
                  <v:fill on="f" focussize="0,0"/>
                  <v:stroke weight="4.5pt" color="#FF0000" linestyle="thinThick"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680" w:lineRule="exact"/>
        <w:textAlignment w:val="auto"/>
        <w:rPr>
          <w:rFonts w:hint="eastAsia" w:ascii="方正小标宋简体" w:hAnsi="方正小标宋简体" w:eastAsia="方正小标宋简体" w:cs="方正小标宋简体"/>
          <w:sz w:val="44"/>
          <w:szCs w:val="44"/>
          <w:lang w:val="en-US" w:eastAsia="zh-CN"/>
        </w:rPr>
      </w:pPr>
    </w:p>
    <w:p>
      <w:pPr>
        <w:pStyle w:val="2"/>
        <w:jc w:val="right"/>
        <w:rPr>
          <w:rFonts w:hint="default" w:ascii="Times New Roman" w:hAnsi="Times New Roman" w:eastAsia="仿宋_GB2312" w:cs="Times New Roman"/>
          <w:sz w:val="32"/>
          <w:szCs w:val="32"/>
          <w:lang w:val="en-US" w:eastAsia="zh-CN"/>
        </w:rPr>
      </w:pPr>
      <w:bookmarkStart w:id="0" w:name="正文"/>
      <w:bookmarkEnd w:id="0"/>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A类</w:t>
      </w:r>
      <w:r>
        <w:rPr>
          <w:rFonts w:hint="default" w:ascii="Times New Roman" w:hAnsi="Times New Roman" w:eastAsia="仿宋_GB2312" w:cs="Times New Roman"/>
          <w:sz w:val="32"/>
          <w:szCs w:val="32"/>
          <w:lang w:val="en-US" w:eastAsia="zh-CN"/>
        </w:rPr>
        <w:t>）</w:t>
      </w:r>
    </w:p>
    <w:p>
      <w:pPr>
        <w:spacing w:line="548" w:lineRule="exact"/>
        <w:jc w:val="center"/>
        <w:rPr>
          <w:rFonts w:hint="eastAsia" w:ascii="Times New Roman" w:hAnsi="Times New Roman" w:eastAsia="方正小标宋简体"/>
          <w:sz w:val="44"/>
          <w:lang w:eastAsia="zh-CN"/>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Times New Roman" w:eastAsia="方正小标宋简体"/>
          <w:sz w:val="44"/>
        </w:rPr>
      </w:pPr>
      <w:r>
        <w:rPr>
          <w:rFonts w:hint="eastAsia" w:ascii="Times New Roman" w:hAnsi="Times New Roman" w:eastAsia="方正小标宋简体"/>
          <w:sz w:val="44"/>
          <w:lang w:eastAsia="zh-CN"/>
        </w:rPr>
        <w:t>坦洲镇</w:t>
      </w:r>
      <w:r>
        <w:rPr>
          <w:rFonts w:hint="eastAsia" w:ascii="Times New Roman" w:eastAsia="方正小标宋简体"/>
          <w:sz w:val="44"/>
        </w:rPr>
        <w:t>关于市十</w:t>
      </w:r>
      <w:r>
        <w:rPr>
          <w:rFonts w:hint="eastAsia" w:ascii="Times New Roman" w:eastAsia="方正小标宋简体"/>
          <w:sz w:val="44"/>
          <w:lang w:eastAsia="zh-CN"/>
        </w:rPr>
        <w:t>六</w:t>
      </w:r>
      <w:r>
        <w:rPr>
          <w:rFonts w:hint="eastAsia" w:ascii="Times New Roman" w:eastAsia="方正小标宋简体"/>
          <w:sz w:val="44"/>
        </w:rPr>
        <w:t>届人大</w:t>
      </w:r>
      <w:r>
        <w:rPr>
          <w:rFonts w:hint="eastAsia" w:ascii="Times New Roman" w:eastAsia="方正小标宋简体"/>
          <w:sz w:val="44"/>
          <w:lang w:eastAsia="zh-CN"/>
        </w:rPr>
        <w:t>一</w:t>
      </w:r>
      <w:r>
        <w:rPr>
          <w:rFonts w:hint="eastAsia" w:ascii="Times New Roman" w:eastAsia="方正小标宋简体"/>
          <w:sz w:val="44"/>
        </w:rPr>
        <w:t>次会议</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Times New Roman" w:eastAsia="方正小标宋简体"/>
          <w:sz w:val="44"/>
          <w:lang w:eastAsia="zh-CN"/>
        </w:rPr>
      </w:pPr>
      <w:r>
        <w:rPr>
          <w:rFonts w:hint="eastAsia" w:ascii="Times New Roman" w:eastAsia="方正小标宋简体"/>
          <w:sz w:val="44"/>
          <w:lang w:eastAsia="zh-CN"/>
        </w:rPr>
        <w:t>第</w:t>
      </w:r>
      <w:r>
        <w:rPr>
          <w:rFonts w:hint="eastAsia" w:ascii="Times New Roman" w:eastAsia="方正小标宋简体"/>
          <w:sz w:val="44"/>
          <w:lang w:val="en-US" w:eastAsia="zh-CN"/>
        </w:rPr>
        <w:t>2022135号建议</w:t>
      </w:r>
      <w:r>
        <w:rPr>
          <w:rFonts w:hint="eastAsia" w:ascii="Times New Roman" w:eastAsia="方正小标宋简体"/>
          <w:sz w:val="44"/>
          <w:lang w:eastAsia="zh-CN"/>
        </w:rPr>
        <w:t>的会办意见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中山市水务局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人大代表建议第2022</w:t>
      </w:r>
      <w:r>
        <w:rPr>
          <w:rFonts w:hint="default" w:ascii="Times New Roman" w:hAnsi="Times New Roman" w:eastAsia="仿宋_GB2312" w:cs="Times New Roman"/>
          <w:sz w:val="32"/>
          <w:szCs w:val="32"/>
          <w:lang w:val="en-US" w:eastAsia="zh-CN"/>
        </w:rPr>
        <w:t>135</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关于由市统筹加快推进解决三乡镇内涝问题的建议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由贵单位主办，我</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会办，现提出会办意见如下：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关于加快推进茅湾涌区域防洪排涝项目的建议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茅湾涌防洪排涝整治工程是2022年中山市政府工作报告要求推进实施的一个项目，项目旨在解决茅湾涌流域特别是三乡镇每逢强降雨就容易内涝的问题，为配合市政府决策部署，我镇原则上支持该项目建设</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提高南部片区整体的防灾减灾能力。</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lang w:eastAsia="zh-CN"/>
        </w:rPr>
        <w:sectPr>
          <w:pgSz w:w="11906" w:h="16838"/>
          <w:pgMar w:top="2098" w:right="1587" w:bottom="2098" w:left="1587" w:header="1417" w:footer="1417" w:gutter="0"/>
          <w:pgNumType w:fmt="decimal"/>
          <w:cols w:space="0" w:num="1"/>
          <w:rtlGutter w:val="0"/>
          <w:docGrid w:type="lines" w:linePitch="574" w:charSpace="0"/>
        </w:sectPr>
      </w:pPr>
      <w:r>
        <w:rPr>
          <w:rFonts w:hint="default" w:ascii="Times New Roman" w:hAnsi="Times New Roman" w:eastAsia="仿宋_GB2312" w:cs="Times New Roman"/>
          <w:sz w:val="32"/>
          <w:szCs w:val="32"/>
          <w:lang w:eastAsia="zh-CN"/>
        </w:rPr>
        <w:t>坦洲镇地处中山市最南端，除镇境内汇水面积</w:t>
      </w:r>
      <w:r>
        <w:rPr>
          <w:rFonts w:hint="default" w:ascii="Times New Roman" w:hAnsi="Times New Roman" w:eastAsia="仿宋_GB2312" w:cs="Times New Roman"/>
          <w:sz w:val="32"/>
          <w:szCs w:val="32"/>
          <w:lang w:val="en-US" w:eastAsia="zh-CN"/>
        </w:rPr>
        <w:t>229.71</w:t>
      </w:r>
      <w:r>
        <w:rPr>
          <w:rFonts w:hint="eastAsia" w:eastAsia="仿宋_GB2312" w:cs="Times New Roman"/>
          <w:sz w:val="32"/>
          <w:szCs w:val="32"/>
          <w:lang w:val="en-US" w:eastAsia="zh-CN"/>
        </w:rPr>
        <w:t>平方米</w:t>
      </w:r>
      <w:r>
        <w:rPr>
          <w:rFonts w:hint="default" w:ascii="Times New Roman" w:hAnsi="Times New Roman" w:eastAsia="仿宋_GB2312" w:cs="Times New Roman"/>
          <w:sz w:val="32"/>
          <w:szCs w:val="32"/>
          <w:lang w:eastAsia="zh-CN"/>
        </w:rPr>
        <w:t>外，还需承接上游五桂山、三乡部分涝水，建议以</w:t>
      </w:r>
      <w:r>
        <w:rPr>
          <w:rFonts w:hint="eastAsia" w:ascii="仿宋_GB2312" w:hAnsi="仿宋_GB2312" w:eastAsia="仿宋_GB2312" w:cs="仿宋_GB2312"/>
          <w:sz w:val="32"/>
          <w:szCs w:val="32"/>
          <w:lang w:eastAsia="zh-CN"/>
        </w:rPr>
        <w:t>“一盘棋”</w:t>
      </w:r>
      <w:r>
        <w:rPr>
          <w:rFonts w:hint="default" w:ascii="Times New Roman" w:hAnsi="Times New Roman" w:eastAsia="仿宋_GB2312" w:cs="Times New Roman"/>
          <w:sz w:val="32"/>
          <w:szCs w:val="32"/>
          <w:lang w:eastAsia="zh-CN"/>
        </w:rPr>
        <w:t>思想综合考虑内涝问题，整体提升南部片区的排涝能力。该项目建设是一项系统工程，解决三乡镇内涝问题的同时，应充分论证现有茅湾涌防洪排涝整治工程技术方案对坦洲镇的影响，</w:t>
      </w:r>
    </w:p>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同步提升坦洲镇排涝能力，形成整个南部片区排涝的整体合力。</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此函。</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righ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中山市</w:t>
      </w:r>
      <w:r>
        <w:rPr>
          <w:rFonts w:hint="default" w:ascii="Times New Roman" w:hAnsi="Times New Roman" w:eastAsia="仿宋_GB2312" w:cs="Times New Roman"/>
          <w:sz w:val="32"/>
          <w:szCs w:val="32"/>
        </w:rPr>
        <w:t>坦洲镇人民政府</w:t>
      </w:r>
    </w:p>
    <w:p>
      <w:pPr>
        <w:keepNext w:val="0"/>
        <w:keepLines w:val="0"/>
        <w:pageBreakBefore w:val="0"/>
        <w:widowControl w:val="0"/>
        <w:kinsoku/>
        <w:wordWrap w:val="0"/>
        <w:overflowPunct/>
        <w:topLinePunct w:val="0"/>
        <w:autoSpaceDE/>
        <w:autoSpaceDN/>
        <w:bidi w:val="0"/>
        <w:adjustRightInd w:val="0"/>
        <w:snapToGrid w:val="0"/>
        <w:spacing w:line="336" w:lineRule="auto"/>
        <w:ind w:firstLine="4800" w:firstLineChars="15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p>
    <w:p>
      <w:pPr>
        <w:rPr>
          <w:rFonts w:hint="default"/>
        </w:rPr>
      </w:pPr>
    </w:p>
    <w:p>
      <w:pPr>
        <w:pStyle w:val="3"/>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szCs w:val="32"/>
        </w:rPr>
      </w:pPr>
    </w:p>
    <w:p>
      <w:pPr>
        <w:pStyle w:val="3"/>
        <w:keepNext w:val="0"/>
        <w:keepLines w:val="0"/>
        <w:pageBreakBefore w:val="0"/>
        <w:widowControl w:val="0"/>
        <w:kinsoku/>
        <w:wordWrap/>
        <w:overflowPunct/>
        <w:topLinePunct w:val="0"/>
        <w:autoSpaceDE/>
        <w:autoSpaceDN/>
        <w:bidi w:val="0"/>
        <w:adjustRightInd/>
        <w:snapToGrid/>
        <w:spacing w:line="40" w:lineRule="exact"/>
        <w:ind w:left="1678"/>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32"/>
          <w:szCs w:val="32"/>
        </w:rPr>
      </w:pPr>
    </w:p>
    <w:p>
      <w:pPr>
        <w:spacing w:line="548" w:lineRule="exact"/>
        <w:ind w:right="624"/>
        <w:rPr>
          <w:rFonts w:hint="eastAsia" w:ascii="黑体" w:hAnsi="黑体" w:eastAsia="黑体" w:cs="黑体"/>
          <w:sz w:val="32"/>
          <w:szCs w:val="32"/>
        </w:rPr>
      </w:pPr>
    </w:p>
    <w:p>
      <w:pPr>
        <w:spacing w:line="548" w:lineRule="exact"/>
        <w:ind w:right="624"/>
        <w:rPr>
          <w:rFonts w:hint="default" w:ascii="Times New Roman" w:hAnsi="Times New Roman" w:eastAsia="仿宋_GB2312" w:cs="Times New Roman"/>
          <w:sz w:val="32"/>
          <w:szCs w:val="32"/>
        </w:rPr>
      </w:pPr>
      <w:r>
        <w:rPr>
          <w:rFonts w:hint="eastAsia" w:ascii="黑体" w:hAnsi="黑体" w:eastAsia="黑体" w:cs="黑体"/>
          <w:sz w:val="32"/>
          <w:szCs w:val="32"/>
        </w:rPr>
        <w:t>公开方式：</w:t>
      </w:r>
      <w:r>
        <w:rPr>
          <w:rFonts w:hint="default" w:ascii="Times New Roman" w:hAnsi="Times New Roman" w:eastAsia="仿宋_GB2312" w:cs="Times New Roman"/>
          <w:sz w:val="32"/>
          <w:szCs w:val="32"/>
        </w:rPr>
        <w:t>主动公开</w:t>
      </w:r>
    </w:p>
    <w:p>
      <w:pPr>
        <w:spacing w:line="548" w:lineRule="exact"/>
        <w:ind w:right="624"/>
        <w:rPr>
          <w:rFonts w:hint="eastAsia" w:ascii="Times New Roman" w:hAnsi="Times New Roman" w:eastAsia="仿宋_GB2312" w:cs="Times New Roman"/>
          <w:sz w:val="28"/>
          <w:szCs w:val="28"/>
        </w:rPr>
      </w:pPr>
    </w:p>
    <w:p>
      <w:pPr>
        <w:spacing w:line="548" w:lineRule="exact"/>
        <w:ind w:right="624" w:firstLine="280" w:firstLineChars="100"/>
        <w:rPr>
          <w:lang w:val="en-US" w:eastAsia="zh-CN"/>
        </w:rPr>
      </w:pPr>
      <w:r>
        <w:rPr>
          <w:rFonts w:hint="eastAsia" w:ascii="Times New Roman" w:hAnsi="Times New Roman" w:eastAsia="仿宋_GB2312" w:cs="Times New Roman"/>
          <w:sz w:val="28"/>
          <w:szCs w:val="28"/>
        </w:rPr>
        <w:t>抄送：</w:t>
      </w:r>
      <w:r>
        <w:rPr>
          <w:rFonts w:hint="default" w:ascii="Times New Roman" w:hAnsi="Times New Roman" w:eastAsia="仿宋_GB2312" w:cs="Times New Roman"/>
          <w:sz w:val="28"/>
          <w:szCs w:val="28"/>
        </w:rPr>
        <w:t>市政府办公室</w:t>
      </w:r>
      <w:r>
        <w:rPr>
          <w:rFonts w:hint="eastAsia" w:ascii="Times New Roman" w:hAnsi="Times New Roman" w:eastAsia="仿宋_GB2312" w:cs="Times New Roman"/>
          <w:sz w:val="28"/>
          <w:szCs w:val="28"/>
          <w:lang w:eastAsia="zh-CN"/>
        </w:rPr>
        <w:t>。</w:t>
      </w:r>
    </w:p>
    <w:sectPr>
      <w:footerReference r:id="rId3" w:type="default"/>
      <w:pgSz w:w="11906" w:h="16838"/>
      <w:pgMar w:top="2098" w:right="1587" w:bottom="2098" w:left="1587" w:header="1417" w:footer="1417" w:gutter="0"/>
      <w:pgNumType w:fmt="numberInDash" w:start="2"/>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方正书宋_GBK"/>
    <w:panose1 w:val="00000000000000000000"/>
    <w:charset w:val="86"/>
    <w:family w:val="auto"/>
    <w:pitch w:val="default"/>
    <w:sig w:usb0="00000000" w:usb1="00000000" w:usb2="00000000" w:usb3="00000000" w:csb0="00000000" w:csb1="00000000"/>
  </w:font>
  <w:font w:name="Cambria">
    <w:panose1 w:val="02040803050406030204"/>
    <w:charset w:val="00"/>
    <w:family w:val="roman"/>
    <w:pitch w:val="default"/>
    <w:sig w:usb0="E00002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000A1"/>
    <w:rsid w:val="06230BA1"/>
    <w:rsid w:val="1493337D"/>
    <w:rsid w:val="1D2002B3"/>
    <w:rsid w:val="2614222F"/>
    <w:rsid w:val="2F137032"/>
    <w:rsid w:val="34E2095D"/>
    <w:rsid w:val="35C55E8A"/>
    <w:rsid w:val="37774E95"/>
    <w:rsid w:val="37A2396D"/>
    <w:rsid w:val="39E12CF0"/>
    <w:rsid w:val="3D2F9377"/>
    <w:rsid w:val="3FEFE38E"/>
    <w:rsid w:val="44826260"/>
    <w:rsid w:val="4B2C672D"/>
    <w:rsid w:val="4EBF5E11"/>
    <w:rsid w:val="505B7052"/>
    <w:rsid w:val="564000A1"/>
    <w:rsid w:val="58FA61DE"/>
    <w:rsid w:val="5BCEAC08"/>
    <w:rsid w:val="5FB8DCD1"/>
    <w:rsid w:val="64694EA4"/>
    <w:rsid w:val="69C8765B"/>
    <w:rsid w:val="6C3C3AF0"/>
    <w:rsid w:val="6CFE7A42"/>
    <w:rsid w:val="6F87192F"/>
    <w:rsid w:val="77E677EF"/>
    <w:rsid w:val="78BB0379"/>
    <w:rsid w:val="7C2B2557"/>
    <w:rsid w:val="7DB742DF"/>
    <w:rsid w:val="B7759956"/>
    <w:rsid w:val="BA7B23C6"/>
    <w:rsid w:val="BFCAE9F6"/>
    <w:rsid w:val="D1FE846F"/>
    <w:rsid w:val="DAFC9CCC"/>
    <w:rsid w:val="DED758D1"/>
    <w:rsid w:val="EFBF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widowControl w:val="0"/>
      <w:autoSpaceDE w:val="0"/>
      <w:autoSpaceDN w:val="0"/>
      <w:adjustRightInd w:val="0"/>
      <w:snapToGrid w:val="0"/>
      <w:spacing w:line="276" w:lineRule="auto"/>
      <w:jc w:val="center"/>
      <w:outlineLvl w:val="0"/>
    </w:pPr>
    <w:rPr>
      <w:rFonts w:ascii="Times New Roman" w:hAnsi="Times New Roman" w:eastAsia="微软简标宋" w:cs="Times New Roman"/>
      <w:bCs/>
      <w:snapToGrid w:val="0"/>
      <w:kern w:val="44"/>
      <w:sz w:val="44"/>
      <w:szCs w:val="44"/>
      <w:lang w:val="en-US" w:eastAsia="zh-CN" w:bidi="ar-SA"/>
    </w:rPr>
  </w:style>
  <w:style w:type="paragraph" w:styleId="5">
    <w:name w:val="heading 4"/>
    <w:next w:val="1"/>
    <w:unhideWhenUsed/>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400" w:lineRule="exact"/>
      <w:jc w:val="both"/>
    </w:pPr>
    <w:rPr>
      <w:rFonts w:ascii="宋体" w:hAnsi="宋体" w:eastAsia="宋体" w:cs="Times New Roman"/>
      <w:kern w:val="2"/>
      <w:sz w:val="32"/>
      <w:szCs w:val="24"/>
      <w:lang w:val="en-US" w:eastAsia="zh-CN" w:bidi="ar-SA"/>
    </w:rPr>
  </w:style>
  <w:style w:type="paragraph" w:styleId="3">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2022-01-07T08:27:00Z</dcterms:created>
  <dc:creator>李旖婷</dc:creator>
  <cp:lastModifiedBy>kylin</cp:lastModifiedBy>
  <cp:lastPrinted>2022-05-06T17:39:00Z</cp:lastPrinted>
  <dcterms:modified xsi:type="dcterms:W3CDTF">2022-05-13T15:06:36Z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