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6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85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FFFFFF"/>
          <w:lang w:val="en-US" w:eastAsia="zh-CN"/>
        </w:rPr>
        <w:t>居家社区养老服务改革试点申报表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856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pacing w:val="-6"/>
          <w:sz w:val="44"/>
          <w:szCs w:val="44"/>
          <w:shd w:val="clear" w:color="auto" w:fill="FFFFFF"/>
          <w:lang w:val="en-US" w:eastAsia="zh-CN"/>
        </w:rPr>
      </w:pP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726"/>
        <w:gridCol w:w="1776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35" w:type="dxa"/>
            <w:gridSpan w:val="4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项目申报单位信息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项目所在镇街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申报单位名称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申报单位简介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项目负责人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35" w:type="dxa"/>
            <w:gridSpan w:val="4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申报项目信息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申报试点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类型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物业服务+养老服务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互助式养老服务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实施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地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项目背景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71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（实施地的老年人情况，与试点内容相关的基础工作情况、人文特点、存在问题、服务需求等）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目标任务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68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项目执行计划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71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（实施内容、具体措施、实施步骤、人员分工等）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项目实施保障</w:t>
            </w:r>
          </w:p>
        </w:tc>
        <w:tc>
          <w:tcPr>
            <w:tcW w:w="71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（场地设施、服务资源、人力保障、资金保障等）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街民政工作部门意见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             签字：           （单位盖章）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市民政局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            签字：            （单位盖章）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42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firstLine="5100" w:firstLineChars="170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0"/>
                <w:szCs w:val="30"/>
              </w:rPr>
              <w:t>年  月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A331E"/>
    <w:rsid w:val="1C3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Calibri" w:hAnsi="Calibri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2022-04-06T02:38:00Z</dcterms:created>
  <dc:creator>西米露</dc:creator>
  <cp:lastModifiedBy>西米露</cp:lastModifiedBy>
  <dcterms:modified xsi:type="dcterms:W3CDTF">2022-04-06T02:39:40Z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FEC32FF3310A4F10931839AA4146446D</vt:lpwstr>
  </property>
</Properties>
</file>