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4"/>
        <w:ind w:left="360"/>
        <w:rPr>
          <w:rFonts w:hint="eastAsia" w:ascii="黑体" w:eastAsia="黑体"/>
        </w:rPr>
      </w:pPr>
      <w:r>
        <w:rPr>
          <w:rFonts w:hint="eastAsia" w:ascii="黑体" w:eastAsia="黑体"/>
          <w:spacing w:val="-19"/>
        </w:rPr>
        <w:t xml:space="preserve">附件 </w:t>
      </w:r>
      <w:r>
        <w:rPr>
          <w:rFonts w:hint="eastAsia" w:ascii="黑体" w:eastAsia="黑体"/>
        </w:rPr>
        <w:t>3</w:t>
      </w:r>
    </w:p>
    <w:p>
      <w:pPr>
        <w:pStyle w:val="2"/>
        <w:spacing w:before="448"/>
      </w:pPr>
      <w:r>
        <w:br w:type="column"/>
      </w:r>
      <w:r>
        <w:t xml:space="preserve">中山市 </w:t>
      </w:r>
      <w:r>
        <w:rPr>
          <w:rFonts w:hint="eastAsia"/>
          <w:lang w:eastAsia="zh-CN"/>
        </w:rPr>
        <w:t>司法局</w:t>
      </w:r>
      <w:r>
        <w:t>2021 年取消和转移事项监督管理情况表</w:t>
      </w:r>
    </w:p>
    <w:p>
      <w:pPr>
        <w:spacing w:after="0"/>
        <w:sectPr>
          <w:pgSz w:w="16850" w:h="11920" w:orient="landscape"/>
          <w:pgMar w:top="840" w:right="380" w:bottom="280" w:left="360" w:header="720" w:footer="720" w:gutter="0"/>
          <w:cols w:equalWidth="0" w:num="2">
            <w:col w:w="1306" w:space="630"/>
            <w:col w:w="14174"/>
          </w:cols>
        </w:sectPr>
      </w:pPr>
    </w:p>
    <w:p>
      <w:pPr>
        <w:pStyle w:val="3"/>
        <w:spacing w:before="42" w:after="30"/>
        <w:ind w:left="360"/>
        <w:rPr>
          <w:rFonts w:hint="eastAsia" w:eastAsia="仿宋_GB2312"/>
          <w:lang w:val="en-US" w:eastAsia="zh-CN"/>
        </w:rPr>
      </w:pPr>
      <w:r>
        <w:rPr>
          <w:spacing w:val="11"/>
          <w:w w:val="99"/>
        </w:rPr>
        <w:t>单位（盖章</w:t>
      </w:r>
      <w:r>
        <w:rPr>
          <w:spacing w:val="-154"/>
          <w:w w:val="99"/>
        </w:rPr>
        <w:t>）</w:t>
      </w:r>
      <w:r>
        <w:rPr>
          <w:w w:val="99"/>
        </w:rPr>
        <w:t>：</w:t>
      </w:r>
      <w:r>
        <w:rPr>
          <w:rFonts w:hint="eastAsia"/>
          <w:w w:val="99"/>
          <w:lang w:eastAsia="zh-CN"/>
        </w:rPr>
        <w:t>中山市司法局</w:t>
      </w:r>
    </w:p>
    <w:tbl>
      <w:tblPr>
        <w:tblStyle w:val="5"/>
        <w:tblW w:w="16932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8"/>
        <w:gridCol w:w="1059"/>
        <w:gridCol w:w="1058"/>
        <w:gridCol w:w="1058"/>
        <w:gridCol w:w="1058"/>
        <w:gridCol w:w="1058"/>
        <w:gridCol w:w="1058"/>
        <w:gridCol w:w="1059"/>
        <w:gridCol w:w="1058"/>
        <w:gridCol w:w="1058"/>
        <w:gridCol w:w="1058"/>
        <w:gridCol w:w="1059"/>
        <w:gridCol w:w="1058"/>
        <w:gridCol w:w="1058"/>
        <w:gridCol w:w="1059"/>
        <w:gridCol w:w="10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58" w:type="dxa"/>
            <w:vMerge w:val="restart"/>
          </w:tcPr>
          <w:p>
            <w:pPr>
              <w:pStyle w:val="8"/>
              <w:rPr>
                <w:rFonts w:ascii="仿宋_GB2312"/>
                <w:sz w:val="22"/>
              </w:rPr>
            </w:pPr>
          </w:p>
          <w:p>
            <w:pPr>
              <w:pStyle w:val="8"/>
              <w:rPr>
                <w:rFonts w:ascii="仿宋_GB2312"/>
                <w:sz w:val="22"/>
              </w:rPr>
            </w:pPr>
          </w:p>
          <w:p>
            <w:pPr>
              <w:pStyle w:val="8"/>
              <w:spacing w:before="9"/>
              <w:rPr>
                <w:rFonts w:ascii="仿宋_GB2312"/>
                <w:sz w:val="25"/>
              </w:rPr>
            </w:pPr>
          </w:p>
          <w:p>
            <w:pPr>
              <w:pStyle w:val="8"/>
              <w:ind w:left="309"/>
              <w:rPr>
                <w:sz w:val="22"/>
              </w:rPr>
            </w:pPr>
            <w:r>
              <w:rPr>
                <w:sz w:val="22"/>
              </w:rPr>
              <w:t>序号</w:t>
            </w:r>
          </w:p>
        </w:tc>
        <w:tc>
          <w:tcPr>
            <w:tcW w:w="1059" w:type="dxa"/>
            <w:vMerge w:val="restart"/>
          </w:tcPr>
          <w:p>
            <w:pPr>
              <w:pStyle w:val="8"/>
              <w:rPr>
                <w:rFonts w:ascii="仿宋_GB2312"/>
                <w:sz w:val="22"/>
              </w:rPr>
            </w:pPr>
          </w:p>
          <w:p>
            <w:pPr>
              <w:pStyle w:val="8"/>
              <w:rPr>
                <w:rFonts w:ascii="仿宋_GB2312"/>
                <w:sz w:val="22"/>
              </w:rPr>
            </w:pPr>
          </w:p>
          <w:p>
            <w:pPr>
              <w:pStyle w:val="8"/>
              <w:spacing w:before="9"/>
              <w:rPr>
                <w:rFonts w:ascii="仿宋_GB2312"/>
                <w:sz w:val="25"/>
              </w:rPr>
            </w:pPr>
          </w:p>
          <w:p>
            <w:pPr>
              <w:pStyle w:val="8"/>
              <w:ind w:left="89"/>
              <w:rPr>
                <w:sz w:val="22"/>
              </w:rPr>
            </w:pPr>
            <w:r>
              <w:rPr>
                <w:sz w:val="22"/>
              </w:rPr>
              <w:t>事项名称</w:t>
            </w:r>
          </w:p>
        </w:tc>
        <w:tc>
          <w:tcPr>
            <w:tcW w:w="1058" w:type="dxa"/>
            <w:vMerge w:val="restart"/>
          </w:tcPr>
          <w:p>
            <w:pPr>
              <w:pStyle w:val="8"/>
              <w:rPr>
                <w:rFonts w:ascii="仿宋_GB2312"/>
                <w:sz w:val="22"/>
              </w:rPr>
            </w:pPr>
          </w:p>
          <w:p>
            <w:pPr>
              <w:pStyle w:val="8"/>
              <w:spacing w:before="8"/>
              <w:rPr>
                <w:rFonts w:ascii="仿宋_GB2312"/>
                <w:sz w:val="16"/>
              </w:rPr>
            </w:pPr>
          </w:p>
          <w:p>
            <w:pPr>
              <w:pStyle w:val="8"/>
              <w:ind w:left="88"/>
              <w:rPr>
                <w:sz w:val="22"/>
              </w:rPr>
            </w:pPr>
            <w:r>
              <w:rPr>
                <w:sz w:val="22"/>
              </w:rPr>
              <w:t>事项类别</w:t>
            </w:r>
          </w:p>
          <w:p>
            <w:pPr>
              <w:pStyle w:val="8"/>
              <w:spacing w:before="116" w:line="340" w:lineRule="auto"/>
              <w:ind w:left="199" w:right="75" w:hanging="111"/>
              <w:rPr>
                <w:sz w:val="22"/>
              </w:rPr>
            </w:pPr>
            <w:r>
              <w:rPr>
                <w:sz w:val="22"/>
              </w:rPr>
              <w:t>（取消或转移）</w:t>
            </w:r>
          </w:p>
        </w:tc>
        <w:tc>
          <w:tcPr>
            <w:tcW w:w="1058" w:type="dxa"/>
          </w:tcPr>
          <w:p>
            <w:pPr>
              <w:pStyle w:val="8"/>
              <w:spacing w:line="340" w:lineRule="auto"/>
              <w:ind w:left="14" w:right="-29" w:firstLine="74"/>
              <w:rPr>
                <w:spacing w:val="-2"/>
                <w:sz w:val="22"/>
              </w:rPr>
            </w:pPr>
          </w:p>
        </w:tc>
        <w:tc>
          <w:tcPr>
            <w:tcW w:w="1058" w:type="dxa"/>
            <w:vMerge w:val="restart"/>
          </w:tcPr>
          <w:p>
            <w:pPr>
              <w:pStyle w:val="8"/>
              <w:rPr>
                <w:rFonts w:ascii="仿宋_GB2312"/>
                <w:sz w:val="22"/>
              </w:rPr>
            </w:pPr>
          </w:p>
          <w:p>
            <w:pPr>
              <w:pStyle w:val="8"/>
              <w:spacing w:before="2"/>
              <w:rPr>
                <w:rFonts w:ascii="仿宋_GB2312"/>
                <w:sz w:val="32"/>
              </w:rPr>
            </w:pPr>
          </w:p>
          <w:p>
            <w:pPr>
              <w:pStyle w:val="8"/>
              <w:spacing w:line="340" w:lineRule="auto"/>
              <w:ind w:left="14" w:right="-29" w:firstLine="74"/>
              <w:rPr>
                <w:sz w:val="22"/>
              </w:rPr>
            </w:pPr>
            <w:r>
              <w:rPr>
                <w:spacing w:val="-2"/>
                <w:sz w:val="22"/>
              </w:rPr>
              <w:t>是否已取</w:t>
            </w:r>
            <w:r>
              <w:rPr>
                <w:spacing w:val="-73"/>
                <w:sz w:val="22"/>
              </w:rPr>
              <w:t>消</w:t>
            </w:r>
            <w:r>
              <w:rPr>
                <w:spacing w:val="-3"/>
                <w:sz w:val="22"/>
              </w:rPr>
              <w:t>（</w:t>
            </w:r>
            <w:r>
              <w:rPr>
                <w:sz w:val="22"/>
              </w:rPr>
              <w:t>是/</w:t>
            </w:r>
            <w:r>
              <w:rPr>
                <w:spacing w:val="-3"/>
                <w:sz w:val="22"/>
              </w:rPr>
              <w:t>否</w:t>
            </w:r>
            <w:r>
              <w:rPr>
                <w:spacing w:val="-80"/>
                <w:sz w:val="22"/>
              </w:rPr>
              <w:t>）</w:t>
            </w:r>
          </w:p>
        </w:tc>
        <w:tc>
          <w:tcPr>
            <w:tcW w:w="1058" w:type="dxa"/>
            <w:vMerge w:val="restart"/>
          </w:tcPr>
          <w:p>
            <w:pPr>
              <w:pStyle w:val="8"/>
              <w:rPr>
                <w:rFonts w:ascii="仿宋_GB2312"/>
                <w:sz w:val="22"/>
              </w:rPr>
            </w:pPr>
          </w:p>
          <w:p>
            <w:pPr>
              <w:pStyle w:val="8"/>
              <w:spacing w:before="2"/>
              <w:rPr>
                <w:rFonts w:ascii="仿宋_GB2312"/>
                <w:sz w:val="32"/>
              </w:rPr>
            </w:pPr>
          </w:p>
          <w:p>
            <w:pPr>
              <w:pStyle w:val="8"/>
              <w:spacing w:line="340" w:lineRule="auto"/>
              <w:ind w:left="15" w:right="74" w:firstLine="74"/>
              <w:rPr>
                <w:sz w:val="22"/>
              </w:rPr>
            </w:pPr>
            <w:r>
              <w:rPr>
                <w:spacing w:val="-2"/>
                <w:sz w:val="22"/>
              </w:rPr>
              <w:t>是否已转</w:t>
            </w:r>
            <w:r>
              <w:rPr>
                <w:spacing w:val="-75"/>
                <w:sz w:val="22"/>
              </w:rPr>
              <w:t>移</w:t>
            </w:r>
            <w:r>
              <w:rPr>
                <w:sz w:val="22"/>
              </w:rPr>
              <w:t>（是/否</w:t>
            </w:r>
          </w:p>
        </w:tc>
        <w:tc>
          <w:tcPr>
            <w:tcW w:w="9525" w:type="dxa"/>
            <w:gridSpan w:val="9"/>
          </w:tcPr>
          <w:p>
            <w:pPr>
              <w:pStyle w:val="8"/>
              <w:spacing w:before="75"/>
              <w:ind w:left="3111"/>
              <w:rPr>
                <w:sz w:val="22"/>
              </w:rPr>
            </w:pPr>
            <w:r>
              <w:rPr>
                <w:sz w:val="22"/>
              </w:rPr>
              <w:t>对行业或行业组织行为的监管情况</w:t>
            </w:r>
          </w:p>
        </w:tc>
        <w:tc>
          <w:tcPr>
            <w:tcW w:w="1058" w:type="dxa"/>
            <w:vMerge w:val="restart"/>
          </w:tcPr>
          <w:p>
            <w:pPr>
              <w:pStyle w:val="8"/>
              <w:rPr>
                <w:rFonts w:ascii="仿宋_GB2312"/>
                <w:sz w:val="22"/>
              </w:rPr>
            </w:pPr>
          </w:p>
          <w:p>
            <w:pPr>
              <w:pStyle w:val="8"/>
              <w:rPr>
                <w:rFonts w:ascii="仿宋_GB2312"/>
                <w:sz w:val="22"/>
              </w:rPr>
            </w:pPr>
          </w:p>
          <w:p>
            <w:pPr>
              <w:pStyle w:val="8"/>
              <w:spacing w:before="9"/>
              <w:rPr>
                <w:rFonts w:ascii="仿宋_GB2312"/>
                <w:sz w:val="25"/>
              </w:rPr>
            </w:pPr>
          </w:p>
          <w:p>
            <w:pPr>
              <w:pStyle w:val="8"/>
              <w:ind w:left="308"/>
              <w:rPr>
                <w:sz w:val="22"/>
              </w:rPr>
            </w:pPr>
            <w:r>
              <w:rPr>
                <w:sz w:val="2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</w:trPr>
        <w:tc>
          <w:tcPr>
            <w:tcW w:w="10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</w:tcPr>
          <w:p>
            <w:pPr>
              <w:pStyle w:val="8"/>
              <w:spacing w:before="74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是否制定</w:t>
            </w:r>
          </w:p>
          <w:p>
            <w:pPr>
              <w:pStyle w:val="8"/>
              <w:spacing w:before="119" w:line="231" w:lineRule="exact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监管办法</w:t>
            </w:r>
          </w:p>
          <w:p>
            <w:pPr>
              <w:pStyle w:val="8"/>
              <w:spacing w:line="199" w:lineRule="exact"/>
              <w:ind w:left="-127"/>
              <w:rPr>
                <w:sz w:val="22"/>
              </w:rPr>
            </w:pPr>
            <w:r>
              <w:rPr>
                <w:w w:val="100"/>
                <w:sz w:val="22"/>
              </w:rPr>
              <w:t>）</w:t>
            </w:r>
          </w:p>
          <w:p>
            <w:pPr>
              <w:pStyle w:val="8"/>
              <w:spacing w:line="250" w:lineRule="exact"/>
              <w:ind w:left="10"/>
              <w:jc w:val="center"/>
              <w:rPr>
                <w:sz w:val="22"/>
              </w:rPr>
            </w:pPr>
            <w:r>
              <w:rPr>
                <w:spacing w:val="-26"/>
                <w:sz w:val="22"/>
              </w:rPr>
              <w:t>和标准</w:t>
            </w:r>
            <w:r>
              <w:rPr>
                <w:spacing w:val="-3"/>
                <w:sz w:val="22"/>
              </w:rPr>
              <w:t>（</w:t>
            </w:r>
            <w:r>
              <w:rPr>
                <w:sz w:val="22"/>
              </w:rPr>
              <w:t>是</w:t>
            </w:r>
          </w:p>
          <w:p>
            <w:pPr>
              <w:pStyle w:val="8"/>
              <w:spacing w:before="119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/否）</w:t>
            </w:r>
          </w:p>
        </w:tc>
        <w:tc>
          <w:tcPr>
            <w:tcW w:w="1059" w:type="dxa"/>
          </w:tcPr>
          <w:p>
            <w:pPr>
              <w:pStyle w:val="8"/>
              <w:spacing w:before="4"/>
              <w:rPr>
                <w:rFonts w:ascii="仿宋_GB2312"/>
                <w:sz w:val="21"/>
              </w:rPr>
            </w:pPr>
          </w:p>
          <w:p>
            <w:pPr>
              <w:pStyle w:val="8"/>
              <w:spacing w:line="340" w:lineRule="auto"/>
              <w:ind w:left="13" w:right="1" w:hanging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开展监管</w:t>
            </w:r>
            <w:r>
              <w:rPr>
                <w:spacing w:val="-26"/>
                <w:sz w:val="22"/>
              </w:rPr>
              <w:t>的频次</w:t>
            </w:r>
            <w:r>
              <w:rPr>
                <w:sz w:val="22"/>
              </w:rPr>
              <w:t>（次</w:t>
            </w:r>
          </w:p>
          <w:p>
            <w:pPr>
              <w:pStyle w:val="8"/>
              <w:spacing w:before="1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/年）</w:t>
            </w:r>
          </w:p>
        </w:tc>
        <w:tc>
          <w:tcPr>
            <w:tcW w:w="1058" w:type="dxa"/>
          </w:tcPr>
          <w:p>
            <w:pPr>
              <w:pStyle w:val="8"/>
              <w:rPr>
                <w:rFonts w:ascii="仿宋_GB2312"/>
                <w:sz w:val="22"/>
              </w:rPr>
            </w:pPr>
          </w:p>
          <w:p>
            <w:pPr>
              <w:pStyle w:val="8"/>
              <w:spacing w:before="193" w:line="338" w:lineRule="auto"/>
              <w:ind w:left="89" w:right="74"/>
              <w:rPr>
                <w:sz w:val="22"/>
              </w:rPr>
            </w:pPr>
            <w:r>
              <w:rPr>
                <w:sz w:val="22"/>
              </w:rPr>
              <w:t>是否监管收费行为</w:t>
            </w:r>
          </w:p>
        </w:tc>
        <w:tc>
          <w:tcPr>
            <w:tcW w:w="1058" w:type="dxa"/>
          </w:tcPr>
          <w:p>
            <w:pPr>
              <w:pStyle w:val="8"/>
              <w:spacing w:before="4"/>
              <w:rPr>
                <w:rFonts w:ascii="仿宋_GB2312"/>
                <w:sz w:val="21"/>
              </w:rPr>
            </w:pPr>
          </w:p>
          <w:p>
            <w:pPr>
              <w:pStyle w:val="8"/>
              <w:spacing w:line="340" w:lineRule="auto"/>
              <w:ind w:left="87" w:right="76"/>
              <w:jc w:val="both"/>
              <w:rPr>
                <w:sz w:val="22"/>
              </w:rPr>
            </w:pPr>
            <w:r>
              <w:rPr>
                <w:sz w:val="22"/>
              </w:rPr>
              <w:t>是否监管信用管理制度建设</w:t>
            </w:r>
          </w:p>
        </w:tc>
        <w:tc>
          <w:tcPr>
            <w:tcW w:w="1058" w:type="dxa"/>
          </w:tcPr>
          <w:p>
            <w:pPr>
              <w:pStyle w:val="8"/>
              <w:rPr>
                <w:rFonts w:ascii="仿宋_GB2312"/>
                <w:sz w:val="22"/>
              </w:rPr>
            </w:pPr>
          </w:p>
          <w:p>
            <w:pPr>
              <w:pStyle w:val="8"/>
              <w:spacing w:before="193" w:line="338" w:lineRule="auto"/>
              <w:ind w:left="88" w:right="76"/>
              <w:rPr>
                <w:sz w:val="22"/>
              </w:rPr>
            </w:pPr>
            <w:r>
              <w:rPr>
                <w:sz w:val="22"/>
              </w:rPr>
              <w:t>是否监管信息公开</w:t>
            </w:r>
          </w:p>
        </w:tc>
        <w:tc>
          <w:tcPr>
            <w:tcW w:w="1059" w:type="dxa"/>
          </w:tcPr>
          <w:p>
            <w:pPr>
              <w:pStyle w:val="8"/>
              <w:spacing w:before="4"/>
              <w:rPr>
                <w:rFonts w:ascii="仿宋_GB2312"/>
                <w:sz w:val="21"/>
              </w:rPr>
            </w:pPr>
          </w:p>
          <w:p>
            <w:pPr>
              <w:pStyle w:val="8"/>
              <w:spacing w:line="340" w:lineRule="auto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是否公示投诉举报方式</w:t>
            </w:r>
          </w:p>
        </w:tc>
        <w:tc>
          <w:tcPr>
            <w:tcW w:w="1058" w:type="dxa"/>
          </w:tcPr>
          <w:p>
            <w:pPr>
              <w:pStyle w:val="8"/>
              <w:rPr>
                <w:rFonts w:ascii="仿宋_GB2312"/>
                <w:sz w:val="22"/>
              </w:rPr>
            </w:pPr>
          </w:p>
          <w:p>
            <w:pPr>
              <w:pStyle w:val="8"/>
              <w:spacing w:before="193" w:line="338" w:lineRule="auto"/>
              <w:ind w:left="198" w:right="76" w:hanging="111"/>
              <w:rPr>
                <w:sz w:val="22"/>
              </w:rPr>
            </w:pPr>
            <w:r>
              <w:rPr>
                <w:sz w:val="22"/>
              </w:rPr>
              <w:t>受理投诉举报量</w:t>
            </w:r>
          </w:p>
        </w:tc>
        <w:tc>
          <w:tcPr>
            <w:tcW w:w="1058" w:type="dxa"/>
          </w:tcPr>
          <w:p>
            <w:pPr>
              <w:pStyle w:val="8"/>
              <w:rPr>
                <w:rFonts w:ascii="仿宋_GB2312"/>
                <w:sz w:val="22"/>
              </w:rPr>
            </w:pPr>
          </w:p>
          <w:p>
            <w:pPr>
              <w:pStyle w:val="8"/>
              <w:spacing w:before="193" w:line="338" w:lineRule="auto"/>
              <w:ind w:left="198" w:right="76" w:hanging="111"/>
              <w:rPr>
                <w:sz w:val="22"/>
              </w:rPr>
            </w:pPr>
            <w:r>
              <w:rPr>
                <w:sz w:val="22"/>
              </w:rPr>
              <w:t>投诉举报处理量</w:t>
            </w:r>
          </w:p>
        </w:tc>
        <w:tc>
          <w:tcPr>
            <w:tcW w:w="1059" w:type="dxa"/>
          </w:tcPr>
          <w:p>
            <w:pPr>
              <w:pStyle w:val="8"/>
              <w:rPr>
                <w:rFonts w:ascii="仿宋_GB2312"/>
                <w:sz w:val="22"/>
              </w:rPr>
            </w:pPr>
          </w:p>
          <w:p>
            <w:pPr>
              <w:pStyle w:val="8"/>
              <w:spacing w:before="193" w:line="338" w:lineRule="auto"/>
              <w:ind w:left="199" w:right="76" w:hanging="111"/>
              <w:rPr>
                <w:sz w:val="22"/>
              </w:rPr>
            </w:pPr>
            <w:r>
              <w:rPr>
                <w:sz w:val="22"/>
              </w:rPr>
              <w:t>是否有进行评估</w:t>
            </w:r>
          </w:p>
        </w:tc>
        <w:tc>
          <w:tcPr>
            <w:tcW w:w="10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58" w:type="dxa"/>
          </w:tcPr>
          <w:p>
            <w:pPr>
              <w:pStyle w:val="8"/>
              <w:spacing w:before="102"/>
              <w:ind w:left="47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>1</w:t>
            </w:r>
          </w:p>
        </w:tc>
        <w:tc>
          <w:tcPr>
            <w:tcW w:w="1059" w:type="dxa"/>
          </w:tcPr>
          <w:p>
            <w:pPr>
              <w:pStyle w:val="8"/>
              <w:rPr>
                <w:rFonts w:hint="eastAsia" w:ascii="Times New Roman" w:eastAsia="仿宋"/>
                <w:sz w:val="24"/>
                <w:lang w:eastAsia="zh-CN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无</w:t>
            </w: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58" w:type="dxa"/>
          </w:tcPr>
          <w:p>
            <w:pPr>
              <w:pStyle w:val="8"/>
              <w:spacing w:before="100"/>
              <w:ind w:left="47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>2</w:t>
            </w:r>
          </w:p>
        </w:tc>
        <w:tc>
          <w:tcPr>
            <w:tcW w:w="105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58" w:type="dxa"/>
          </w:tcPr>
          <w:p>
            <w:pPr>
              <w:pStyle w:val="8"/>
              <w:spacing w:before="100"/>
              <w:ind w:left="47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>3</w:t>
            </w:r>
          </w:p>
        </w:tc>
        <w:tc>
          <w:tcPr>
            <w:tcW w:w="105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58" w:type="dxa"/>
          </w:tcPr>
          <w:p>
            <w:pPr>
              <w:pStyle w:val="8"/>
              <w:spacing w:before="101"/>
              <w:ind w:left="47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>4</w:t>
            </w:r>
          </w:p>
        </w:tc>
        <w:tc>
          <w:tcPr>
            <w:tcW w:w="105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58" w:type="dxa"/>
          </w:tcPr>
          <w:p>
            <w:pPr>
              <w:pStyle w:val="8"/>
              <w:spacing w:before="101"/>
              <w:ind w:left="47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>5</w:t>
            </w:r>
          </w:p>
        </w:tc>
        <w:tc>
          <w:tcPr>
            <w:tcW w:w="105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58" w:type="dxa"/>
          </w:tcPr>
          <w:p>
            <w:pPr>
              <w:pStyle w:val="8"/>
              <w:spacing w:before="101"/>
              <w:ind w:left="47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>6</w:t>
            </w:r>
          </w:p>
        </w:tc>
        <w:tc>
          <w:tcPr>
            <w:tcW w:w="105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58" w:type="dxa"/>
          </w:tcPr>
          <w:p>
            <w:pPr>
              <w:pStyle w:val="8"/>
              <w:spacing w:before="102"/>
              <w:ind w:left="47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>7</w:t>
            </w:r>
          </w:p>
        </w:tc>
        <w:tc>
          <w:tcPr>
            <w:tcW w:w="105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58" w:type="dxa"/>
          </w:tcPr>
          <w:p>
            <w:pPr>
              <w:pStyle w:val="8"/>
              <w:spacing w:before="100"/>
              <w:ind w:left="47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>8</w:t>
            </w:r>
          </w:p>
        </w:tc>
        <w:tc>
          <w:tcPr>
            <w:tcW w:w="105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58" w:type="dxa"/>
          </w:tcPr>
          <w:p>
            <w:pPr>
              <w:pStyle w:val="8"/>
              <w:spacing w:before="100"/>
              <w:ind w:left="47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>9</w:t>
            </w:r>
          </w:p>
        </w:tc>
        <w:tc>
          <w:tcPr>
            <w:tcW w:w="105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58" w:type="dxa"/>
          </w:tcPr>
          <w:p>
            <w:pPr>
              <w:pStyle w:val="8"/>
              <w:spacing w:before="101"/>
              <w:ind w:left="417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10</w:t>
            </w:r>
          </w:p>
        </w:tc>
        <w:tc>
          <w:tcPr>
            <w:tcW w:w="105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58" w:type="dxa"/>
          </w:tcPr>
          <w:p>
            <w:pPr>
              <w:pStyle w:val="8"/>
              <w:spacing w:before="101"/>
              <w:ind w:left="36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///</w:t>
            </w:r>
          </w:p>
        </w:tc>
        <w:tc>
          <w:tcPr>
            <w:tcW w:w="105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>
      <w:pPr>
        <w:pStyle w:val="3"/>
      </w:pPr>
    </w:p>
    <w:p>
      <w:pPr>
        <w:spacing w:before="61"/>
        <w:ind w:left="0" w:right="221" w:firstLine="0"/>
        <w:jc w:val="both"/>
        <w:rPr>
          <w:sz w:val="28"/>
        </w:rPr>
      </w:pPr>
      <w:bookmarkStart w:id="0" w:name="_GoBack"/>
      <w:bookmarkEnd w:id="0"/>
    </w:p>
    <w:sectPr>
      <w:pgSz w:w="16850" w:h="11920" w:orient="landscape"/>
      <w:pgMar w:top="1480" w:right="1600" w:bottom="1260" w:left="2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452CD"/>
    <w:rsid w:val="28324591"/>
    <w:rsid w:val="5B705A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100"/>
      <w:ind w:left="360"/>
      <w:outlineLvl w:val="1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table" w:customStyle="1" w:styleId="6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2022-03-31T06:56:00Z</dcterms:created>
  <dc:creator>Sky123.Org</dc:creator>
  <cp:lastModifiedBy>吴杏芳</cp:lastModifiedBy>
  <dcterms:modified xsi:type="dcterms:W3CDTF">2022-04-02T01:12:48Z</dcterms:modified>
  <dc:title>user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2022-03-31T00:00:00Z</vt:filetime>
  </property>
  <property fmtid="{D5CDD505-2E9C-101B-9397-08002B2CF9AE}" pid="5" name="KSOProductBuildVer">
    <vt:lpwstr>2052-10.8.0.6470</vt:lpwstr>
  </property>
</Properties>
</file>