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公文小标宋简" w:hAnsi="公文小标宋简" w:eastAsia="公文小标宋简" w:cs="公文小标宋简"/>
          <w:color w:val="auto"/>
          <w:sz w:val="44"/>
          <w:szCs w:val="44"/>
        </w:rPr>
      </w:pPr>
      <w:r>
        <w:rPr>
          <w:rFonts w:hint="eastAsia" w:ascii="公文小标宋简" w:hAnsi="公文小标宋简" w:eastAsia="公文小标宋简" w:cs="公文小标宋简"/>
          <w:color w:val="auto"/>
          <w:sz w:val="44"/>
          <w:szCs w:val="44"/>
        </w:rPr>
        <w:t xml:space="preserve"> 相关说明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一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一般公共预算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收支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说明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PO_part3Year1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（一）</w:t>
      </w:r>
      <w:bookmarkEnd w:id="0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2021年我镇实现</w:t>
      </w:r>
      <w:bookmarkStart w:id="1" w:name="PO_part2Yearsm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一般公共预算收入14635.77万元，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税收分成收入7641.08万元、非税收入6994.69万元；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加上级补助收入29486.25万元、债务转贷收入1140万元、调入资金31283.89万元，再加上年结余9717.94万元，合计86263.85万元。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（二）</w:t>
      </w:r>
      <w:bookmarkEnd w:id="1"/>
      <w:bookmarkStart w:id="2" w:name="PO_part2reason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2021年我镇安排一般公共预算支出75216.44万元，</w:t>
      </w:r>
      <w:bookmarkStart w:id="5" w:name="_GoBack"/>
      <w:bookmarkEnd w:id="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上解支出1255.20万元。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举借债务情况</w:t>
      </w:r>
    </w:p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（一）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地方政府债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"/>
        </w:rPr>
        <w:t>务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 xml:space="preserve">转贷情况 </w:t>
      </w:r>
      <w:bookmarkStart w:id="3" w:name="PO_part3A1DebtIssue"/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 w:bidi="ar"/>
        </w:rPr>
        <w:t>2021年</w:t>
      </w:r>
      <w:bookmarkEnd w:id="3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债务转贷收入4232.50万元，其中再融资一般债券收入1140万元，再融资专项债券收入3092.50万元。</w:t>
      </w:r>
    </w:p>
    <w:p>
      <w:pPr>
        <w:ind w:firstLine="57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（二）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 xml:space="preserve">地方政府债务还本付息情况 </w:t>
      </w:r>
      <w:bookmarkStart w:id="4" w:name="PO_part3A1DebtRepay"/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 w:bidi="ar"/>
        </w:rPr>
        <w:t>2021年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偿还地方政府债券本金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4232.50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其中：偿还一般债券本金1140万元，专项债券本金3092.50万元；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支付地方政府债券利息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367.23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元，其中：一般债券利息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114.04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元，专项债券利息25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元。 </w:t>
      </w:r>
      <w:bookmarkEnd w:id="4"/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三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一般公共预算“三公”经费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决算执行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情况</w:t>
      </w:r>
    </w:p>
    <w:p>
      <w:pPr>
        <w:ind w:firstLine="640" w:firstLineChars="200"/>
        <w:jc w:val="both"/>
        <w:rPr>
          <w:rFonts w:hint="eastAsia" w:ascii="黑体" w:hAnsi="黑体" w:eastAsia="黑体" w:cs="等线 Light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一般公共预算“三公”经费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181.10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较上年增长，主要原因为公务用车到期报废后重新购置，勤务增多和部分车辆老化导致公务用车购置及运行维护支出增大。</w:t>
      </w:r>
    </w:p>
    <w:p>
      <w:pPr>
        <w:rPr>
          <w:rFonts w:hint="eastAsia"/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BEEA"/>
    <w:multiLevelType w:val="singleLevel"/>
    <w:tmpl w:val="675CBEEA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47264"/>
    <w:rsid w:val="01A943BB"/>
    <w:rsid w:val="047D4570"/>
    <w:rsid w:val="0491658C"/>
    <w:rsid w:val="052F5627"/>
    <w:rsid w:val="05B65B3E"/>
    <w:rsid w:val="0792252C"/>
    <w:rsid w:val="08870CC7"/>
    <w:rsid w:val="0EBA4462"/>
    <w:rsid w:val="131525FF"/>
    <w:rsid w:val="14027F17"/>
    <w:rsid w:val="16184836"/>
    <w:rsid w:val="162D269F"/>
    <w:rsid w:val="18667037"/>
    <w:rsid w:val="1B2D23AA"/>
    <w:rsid w:val="1BBF5A9E"/>
    <w:rsid w:val="1C09494B"/>
    <w:rsid w:val="1E771E56"/>
    <w:rsid w:val="20A105C4"/>
    <w:rsid w:val="216D3E33"/>
    <w:rsid w:val="218A2261"/>
    <w:rsid w:val="259B6A23"/>
    <w:rsid w:val="28660777"/>
    <w:rsid w:val="288C23A4"/>
    <w:rsid w:val="2BE47264"/>
    <w:rsid w:val="2FAA192F"/>
    <w:rsid w:val="303D5F81"/>
    <w:rsid w:val="3259230F"/>
    <w:rsid w:val="330909C5"/>
    <w:rsid w:val="346B7E7A"/>
    <w:rsid w:val="34D62945"/>
    <w:rsid w:val="37F4659B"/>
    <w:rsid w:val="38E72562"/>
    <w:rsid w:val="3C513009"/>
    <w:rsid w:val="3CEF3E91"/>
    <w:rsid w:val="3DDC6826"/>
    <w:rsid w:val="404E7651"/>
    <w:rsid w:val="420A0CF2"/>
    <w:rsid w:val="44C34F8D"/>
    <w:rsid w:val="466B72D2"/>
    <w:rsid w:val="46A712C1"/>
    <w:rsid w:val="48206760"/>
    <w:rsid w:val="4B3E3AE6"/>
    <w:rsid w:val="4E4E2B9F"/>
    <w:rsid w:val="507E2ABD"/>
    <w:rsid w:val="528F61CC"/>
    <w:rsid w:val="537341A8"/>
    <w:rsid w:val="539362D7"/>
    <w:rsid w:val="540049E6"/>
    <w:rsid w:val="55F41807"/>
    <w:rsid w:val="562B5E5E"/>
    <w:rsid w:val="56AE3E1F"/>
    <w:rsid w:val="56CD6C59"/>
    <w:rsid w:val="57FC5DB2"/>
    <w:rsid w:val="598C6CE5"/>
    <w:rsid w:val="5D612D64"/>
    <w:rsid w:val="6195305A"/>
    <w:rsid w:val="62C37CF5"/>
    <w:rsid w:val="63281BC6"/>
    <w:rsid w:val="63AD501A"/>
    <w:rsid w:val="64255D59"/>
    <w:rsid w:val="64CE5DA9"/>
    <w:rsid w:val="65F03CED"/>
    <w:rsid w:val="65F63443"/>
    <w:rsid w:val="66474503"/>
    <w:rsid w:val="66A74850"/>
    <w:rsid w:val="679F321C"/>
    <w:rsid w:val="688D1797"/>
    <w:rsid w:val="693A54C3"/>
    <w:rsid w:val="71147C62"/>
    <w:rsid w:val="79BA0339"/>
    <w:rsid w:val="7AC525DD"/>
    <w:rsid w:val="7D773D56"/>
    <w:rsid w:val="7F8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列表段落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样式 宋体 四号 首行缩进:  2 字符"/>
    <w:basedOn w:val="1"/>
    <w:qFormat/>
    <w:uiPriority w:val="0"/>
    <w:pPr>
      <w:widowControl/>
      <w:jc w:val="both"/>
    </w:pPr>
    <w:rPr>
      <w:rFonts w:cs="宋体"/>
      <w:color w:val="00000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2019-02-01T10:00:00Z</dcterms:created>
  <dc:creator>llh</dc:creator>
  <cp:lastModifiedBy>Administrator</cp:lastModifiedBy>
  <cp:lastPrinted>2022-03-11T13:17:00Z</cp:lastPrinted>
  <dcterms:modified xsi:type="dcterms:W3CDTF">2022-03-14T08:10:12Z</dcterms:modified>
  <dc:title>第三部分  相关说明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