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>中山市市场监督管理局</w:t>
      </w:r>
    </w:p>
    <w:p>
      <w:pPr>
        <w:jc w:val="center"/>
        <w:rPr>
          <w:rFonts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>撤销行政许可听证告知公告</w:t>
      </w:r>
    </w:p>
    <w:p>
      <w:pPr>
        <w:snapToGrid w:val="0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中市监（工商）撤登告字〔</w:t>
      </w:r>
      <w:r>
        <w:rPr>
          <w:rFonts w:ascii="仿宋_GB2312" w:eastAsia="仿宋_GB2312"/>
          <w:color w:val="000000"/>
          <w:sz w:val="32"/>
          <w:szCs w:val="32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〕00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002</w:t>
      </w:r>
      <w:r>
        <w:rPr>
          <w:rFonts w:hint="eastAsia" w:ascii="仿宋_GB2312" w:eastAsia="仿宋_GB2312"/>
          <w:color w:val="000000"/>
          <w:sz w:val="32"/>
          <w:szCs w:val="32"/>
        </w:rPr>
        <w:t>号</w:t>
      </w:r>
    </w:p>
    <w:p>
      <w:pPr>
        <w:snapToGrid w:val="0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spacing w:line="240" w:lineRule="auto"/>
        <w:ind w:firstLine="0" w:firstLineChars="0"/>
        <w:rPr>
          <w:rFonts w:hint="eastAsia" w:ascii="仿宋_GB2312" w:hAnsi="Calibri" w:eastAsia="仿宋_GB2312" w:cs="黑体"/>
          <w:color w:val="000000"/>
          <w:sz w:val="32"/>
          <w:szCs w:val="32"/>
        </w:rPr>
      </w:pPr>
      <w:r>
        <w:rPr>
          <w:rFonts w:hint="eastAsia" w:ascii="仿宋_GB2312" w:hAnsi="Calibri" w:eastAsia="仿宋_GB2312" w:cs="黑体"/>
          <w:color w:val="000000"/>
          <w:sz w:val="32"/>
          <w:szCs w:val="32"/>
          <w:lang w:val="en-US" w:eastAsia="zh-CN"/>
        </w:rPr>
        <w:t>中山市昊然广告策划有限公司(</w:t>
      </w:r>
      <w:r>
        <w:rPr>
          <w:rFonts w:hint="eastAsia" w:ascii="仿宋_GB2312" w:hAnsi="Calibri" w:eastAsia="仿宋_GB2312" w:cs="黑体"/>
          <w:color w:val="000000"/>
          <w:sz w:val="32"/>
          <w:szCs w:val="32"/>
        </w:rPr>
        <w:fldChar w:fldCharType="begin"/>
      </w:r>
      <w:r>
        <w:rPr>
          <w:rFonts w:hint="eastAsia" w:ascii="仿宋_GB2312" w:hAnsi="Calibri" w:eastAsia="仿宋_GB2312" w:cs="黑体"/>
          <w:color w:val="000000"/>
          <w:sz w:val="32"/>
          <w:szCs w:val="32"/>
        </w:rPr>
        <w:instrText xml:space="preserve"> HYPERLINK "http://10.13.1.20:6888/aic/Search/javascript:call('/aic/SearchCorporationTask?service=colligateSearchInterface&amp;sFromSupervision=fromSupSearch&amp;isUseDataCentre=true&amp;entityNo=e0525172-0160-1000-e028-ce350a0d0114','中山市昊然广告策划有限公司')" </w:instrText>
      </w:r>
      <w:r>
        <w:rPr>
          <w:rFonts w:hint="eastAsia" w:ascii="仿宋_GB2312" w:hAnsi="Calibri" w:eastAsia="仿宋_GB2312" w:cs="黑体"/>
          <w:color w:val="000000"/>
          <w:sz w:val="32"/>
          <w:szCs w:val="32"/>
        </w:rPr>
        <w:fldChar w:fldCharType="separate"/>
      </w:r>
      <w:r>
        <w:rPr>
          <w:rFonts w:hint="eastAsia" w:ascii="仿宋_GB2312" w:hAnsi="Calibri" w:eastAsia="仿宋_GB2312" w:cs="黑体"/>
          <w:color w:val="000000"/>
          <w:sz w:val="32"/>
          <w:szCs w:val="32"/>
        </w:rPr>
        <w:t>91442000MA5199NY5E</w:t>
      </w:r>
      <w:r>
        <w:rPr>
          <w:rFonts w:hint="eastAsia" w:ascii="仿宋_GB2312" w:hAnsi="Calibri" w:eastAsia="仿宋_GB2312" w:cs="黑体"/>
          <w:color w:val="000000"/>
          <w:sz w:val="32"/>
          <w:szCs w:val="32"/>
        </w:rPr>
        <w:fldChar w:fldCharType="end"/>
      </w:r>
      <w:r>
        <w:rPr>
          <w:rFonts w:hint="eastAsia" w:ascii="仿宋_GB2312" w:hAnsi="Calibri" w:eastAsia="仿宋_GB2312" w:cs="黑体"/>
          <w:color w:val="000000"/>
          <w:sz w:val="32"/>
          <w:szCs w:val="32"/>
        </w:rPr>
        <w:fldChar w:fldCharType="begin"/>
      </w:r>
      <w:r>
        <w:rPr>
          <w:rFonts w:hint="eastAsia" w:ascii="仿宋_GB2312" w:hAnsi="Calibri" w:eastAsia="仿宋_GB2312" w:cs="黑体"/>
          <w:color w:val="000000"/>
          <w:sz w:val="32"/>
          <w:szCs w:val="32"/>
        </w:rPr>
        <w:instrText xml:space="preserve"> HYPERLINK "http://10.13.1.20:6888/aic/Search/javascript:call('/aic/SearchCorporationTask?service=colligateSearchInterface&amp;sFromSupervision=fromSupSearch&amp;isUseDataCentre=true&amp;entityNo=76f3a535-0158-1000-e00b-7cf10a0d0114','中山昆莱商贸有限公司')" </w:instrText>
      </w:r>
      <w:r>
        <w:rPr>
          <w:rFonts w:hint="eastAsia" w:ascii="仿宋_GB2312" w:hAnsi="Calibri" w:eastAsia="仿宋_GB2312" w:cs="黑体"/>
          <w:color w:val="000000"/>
          <w:sz w:val="32"/>
          <w:szCs w:val="32"/>
        </w:rPr>
        <w:fldChar w:fldCharType="separate"/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en-US" w:eastAsia="zh-CN"/>
        </w:rPr>
        <w:t>)：</w:t>
      </w:r>
      <w:r>
        <w:rPr>
          <w:rFonts w:hint="eastAsia" w:ascii="仿宋_GB2312" w:hAnsi="Calibri" w:eastAsia="仿宋_GB2312" w:cs="黑体"/>
          <w:color w:val="000000"/>
          <w:sz w:val="32"/>
          <w:szCs w:val="32"/>
        </w:rPr>
        <w:t xml:space="preserve"> </w:t>
      </w:r>
      <w:r>
        <w:rPr>
          <w:rFonts w:hint="eastAsia" w:ascii="仿宋_GB2312" w:hAnsi="Calibri" w:eastAsia="仿宋_GB2312" w:cs="黑体"/>
          <w:color w:val="000000"/>
          <w:sz w:val="32"/>
          <w:szCs w:val="32"/>
        </w:rPr>
        <w:fldChar w:fldCharType="end"/>
      </w:r>
    </w:p>
    <w:p>
      <w:pPr>
        <w:snapToGrid w:val="0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由本局调查处理的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en-US" w:eastAsia="zh-CN"/>
        </w:rPr>
        <w:t>中山市昊然广告策划有限公司</w:t>
      </w:r>
      <w:r>
        <w:rPr>
          <w:rFonts w:hint="eastAsia" w:ascii="仿宋_GB2312" w:eastAsia="仿宋_GB2312"/>
          <w:color w:val="000000"/>
          <w:sz w:val="32"/>
          <w:szCs w:val="32"/>
        </w:rPr>
        <w:t>冒用</w:t>
      </w:r>
      <w:r>
        <w:rPr>
          <w:rFonts w:hint="eastAsia" w:ascii="仿宋_GB2312" w:hAnsi="Calibri" w:eastAsia="仿宋_GB2312" w:cs="黑体"/>
          <w:color w:val="000000"/>
          <w:sz w:val="32"/>
          <w:szCs w:val="32"/>
        </w:rPr>
        <w:t>“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eastAsia="zh-CN"/>
        </w:rPr>
        <w:t>欧阳晚生</w:t>
      </w:r>
      <w:r>
        <w:rPr>
          <w:rFonts w:hint="eastAsia" w:ascii="仿宋_GB2312" w:hAnsi="Calibri" w:eastAsia="仿宋_GB2312" w:cs="黑体"/>
          <w:color w:val="000000"/>
          <w:sz w:val="32"/>
          <w:szCs w:val="32"/>
        </w:rPr>
        <w:t>”</w:t>
      </w:r>
      <w:r>
        <w:rPr>
          <w:rFonts w:hint="eastAsia" w:ascii="仿宋_GB2312" w:eastAsia="仿宋_GB2312"/>
          <w:color w:val="000000"/>
          <w:sz w:val="32"/>
          <w:szCs w:val="32"/>
        </w:rPr>
        <w:t>身份信息骗取营业执照登记一案，已调查终结。现将本局拟作出撤销决定的事实、理由、依据告知如下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：</w:t>
      </w:r>
    </w:p>
    <w:p>
      <w:pPr>
        <w:snapToGrid w:val="0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经查，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你单位</w:t>
      </w:r>
      <w:r>
        <w:rPr>
          <w:rFonts w:hint="eastAsia" w:ascii="仿宋_GB2312" w:eastAsia="仿宋_GB2312"/>
          <w:color w:val="000000"/>
          <w:sz w:val="32"/>
          <w:szCs w:val="32"/>
        </w:rPr>
        <w:t>假冒</w:t>
      </w:r>
      <w:r>
        <w:rPr>
          <w:rFonts w:hint="eastAsia" w:ascii="仿宋_GB2312" w:hAnsi="仿宋_GB2312" w:eastAsia="仿宋_GB2312" w:cs="仿宋_GB2312"/>
          <w:sz w:val="32"/>
        </w:rPr>
        <w:t>“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欧阳晚生</w:t>
      </w:r>
      <w:r>
        <w:rPr>
          <w:rFonts w:hint="eastAsia" w:ascii="仿宋_GB2312" w:hAnsi="仿宋_GB2312" w:eastAsia="仿宋_GB2312" w:cs="仿宋_GB2312"/>
          <w:sz w:val="32"/>
        </w:rPr>
        <w:t>”</w:t>
      </w:r>
      <w:r>
        <w:rPr>
          <w:rFonts w:hint="eastAsia" w:ascii="仿宋_GB2312" w:eastAsia="仿宋_GB2312"/>
          <w:color w:val="000000"/>
          <w:sz w:val="32"/>
          <w:szCs w:val="32"/>
        </w:rPr>
        <w:t>身份，提供含有虚假</w:t>
      </w:r>
      <w:r>
        <w:rPr>
          <w:rFonts w:hint="eastAsia" w:ascii="仿宋_GB2312" w:hAnsi="仿宋_GB2312" w:eastAsia="仿宋_GB2312" w:cs="仿宋_GB2312"/>
          <w:sz w:val="32"/>
        </w:rPr>
        <w:t>“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欧阳晚生</w:t>
      </w:r>
      <w:r>
        <w:rPr>
          <w:rFonts w:hint="eastAsia" w:ascii="仿宋_GB2312" w:hAnsi="仿宋_GB2312" w:eastAsia="仿宋_GB2312" w:cs="仿宋_GB2312"/>
          <w:sz w:val="32"/>
        </w:rPr>
        <w:t>”</w:t>
      </w:r>
      <w:r>
        <w:rPr>
          <w:rFonts w:hint="eastAsia" w:ascii="仿宋_GB2312" w:eastAsia="仿宋_GB2312"/>
          <w:color w:val="000000"/>
          <w:sz w:val="32"/>
          <w:szCs w:val="32"/>
        </w:rPr>
        <w:t>签名的申请材料，取得我局核准的设立登记。</w:t>
      </w:r>
    </w:p>
    <w:p>
      <w:pPr>
        <w:snapToGrid w:val="0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你单位</w:t>
      </w:r>
      <w:r>
        <w:rPr>
          <w:rFonts w:hint="eastAsia" w:ascii="仿宋_GB2312" w:eastAsia="仿宋_GB2312"/>
          <w:color w:val="000000"/>
          <w:sz w:val="32"/>
          <w:szCs w:val="32"/>
        </w:rPr>
        <w:t>上述行为，已构成《中华人民共和国行政许可法》第六十九条所指以欺骗手段取得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行政许可行为，本局拟根据《中华人民共和国行政许可法》第六十九条第二款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的</w:t>
      </w:r>
      <w:r>
        <w:rPr>
          <w:rFonts w:hint="eastAsia" w:ascii="仿宋_GB2312" w:eastAsia="仿宋_GB2312"/>
          <w:color w:val="000000"/>
          <w:sz w:val="32"/>
          <w:szCs w:val="32"/>
        </w:rPr>
        <w:t>规定，撤销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你单位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核准的设立登记。 </w:t>
      </w:r>
    </w:p>
    <w:p>
      <w:pPr>
        <w:snapToGrid w:val="0"/>
        <w:ind w:firstLine="601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根据《中华人民共和国行政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许可</w:t>
      </w:r>
      <w:r>
        <w:rPr>
          <w:rFonts w:hint="eastAsia" w:ascii="仿宋_GB2312" w:hAnsi="仿宋_GB2312" w:eastAsia="仿宋_GB2312" w:cs="仿宋_GB2312"/>
          <w:sz w:val="32"/>
          <w:szCs w:val="32"/>
        </w:rPr>
        <w:t>法》第四十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第一款、《市场监督管理行政许可程序暂行规定》第四十三条</w:t>
      </w:r>
      <w:r>
        <w:rPr>
          <w:rFonts w:hint="eastAsia" w:ascii="仿宋_GB2312" w:hAnsi="仿宋_GB2312" w:eastAsia="仿宋_GB2312" w:cs="仿宋_GB2312"/>
          <w:sz w:val="32"/>
          <w:szCs w:val="32"/>
        </w:rPr>
        <w:t>的规定，</w:t>
      </w:r>
      <w:r>
        <w:rPr>
          <w:rFonts w:hint="eastAsia" w:ascii="仿宋_GB2312" w:eastAsia="仿宋_GB2312"/>
          <w:color w:val="000000"/>
          <w:sz w:val="32"/>
          <w:szCs w:val="32"/>
        </w:rPr>
        <w:t>对上述拟作出的撤销行政许可决定，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你单位</w:t>
      </w:r>
      <w:r>
        <w:rPr>
          <w:rFonts w:hint="eastAsia" w:ascii="仿宋_GB2312" w:eastAsia="仿宋_GB2312"/>
          <w:color w:val="000000"/>
          <w:sz w:val="32"/>
          <w:szCs w:val="32"/>
        </w:rPr>
        <w:t>有陈述、申辩和要求举行听证的权利。如果有陈述、申辩意见及要求举行听证，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你单位</w:t>
      </w:r>
      <w:r>
        <w:rPr>
          <w:rFonts w:hint="eastAsia" w:ascii="仿宋_GB2312" w:eastAsia="仿宋_GB2312"/>
          <w:color w:val="000000"/>
          <w:sz w:val="32"/>
          <w:szCs w:val="32"/>
        </w:rPr>
        <w:t>应当在本公告发布之日起十五日内，向本局提出，逾期未提出的，视为放弃此权利。</w:t>
      </w:r>
    </w:p>
    <w:p>
      <w:pPr>
        <w:snapToGrid w:val="0"/>
        <w:ind w:firstLine="6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联系人：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黄先生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苏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小姐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  联系电话：88166059</w:t>
      </w:r>
    </w:p>
    <w:p>
      <w:pPr>
        <w:snapToGrid w:val="0"/>
        <w:ind w:firstLine="600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ind w:firstLine="600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ind w:firstLine="601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中山市市场监督管理局</w:t>
      </w:r>
    </w:p>
    <w:p>
      <w:pPr>
        <w:snapToGrid w:val="0"/>
        <w:ind w:firstLine="601"/>
        <w:jc w:val="righ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snapToGrid w:val="0"/>
        <w:ind w:firstLine="601"/>
        <w:jc w:val="righ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napToGrid w:val="0"/>
        <w:ind w:firstLine="601"/>
        <w:jc w:val="righ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napToGrid w:val="0"/>
        <w:ind w:firstLine="601"/>
        <w:jc w:val="righ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napToGrid w:val="0"/>
        <w:ind w:firstLine="601"/>
        <w:jc w:val="righ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napToGrid w:val="0"/>
        <w:ind w:firstLine="601"/>
        <w:jc w:val="righ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napToGrid w:val="0"/>
        <w:ind w:firstLine="601"/>
        <w:jc w:val="righ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napToGrid w:val="0"/>
        <w:jc w:val="both"/>
        <w:rPr>
          <w:rFonts w:hint="eastAsia" w:ascii="仿宋_GB2312" w:eastAsia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9D"/>
    <w:rsid w:val="00061614"/>
    <w:rsid w:val="000809DF"/>
    <w:rsid w:val="000C4FE9"/>
    <w:rsid w:val="00123D9C"/>
    <w:rsid w:val="00177F0A"/>
    <w:rsid w:val="00224B44"/>
    <w:rsid w:val="002D69EE"/>
    <w:rsid w:val="00320904"/>
    <w:rsid w:val="0032599F"/>
    <w:rsid w:val="00333E92"/>
    <w:rsid w:val="003A4861"/>
    <w:rsid w:val="003A49D3"/>
    <w:rsid w:val="003B07C3"/>
    <w:rsid w:val="003B5EC1"/>
    <w:rsid w:val="003E496C"/>
    <w:rsid w:val="003F418A"/>
    <w:rsid w:val="004323AB"/>
    <w:rsid w:val="00465561"/>
    <w:rsid w:val="00466D9A"/>
    <w:rsid w:val="0047761A"/>
    <w:rsid w:val="004A5665"/>
    <w:rsid w:val="004D5D47"/>
    <w:rsid w:val="00512DD4"/>
    <w:rsid w:val="005C5214"/>
    <w:rsid w:val="005E6B53"/>
    <w:rsid w:val="006D2F9D"/>
    <w:rsid w:val="006E6DC7"/>
    <w:rsid w:val="00731F36"/>
    <w:rsid w:val="007346AD"/>
    <w:rsid w:val="0073658E"/>
    <w:rsid w:val="007415E8"/>
    <w:rsid w:val="00856CFB"/>
    <w:rsid w:val="00864322"/>
    <w:rsid w:val="00871999"/>
    <w:rsid w:val="00892C6C"/>
    <w:rsid w:val="008971DE"/>
    <w:rsid w:val="008B25F8"/>
    <w:rsid w:val="00A16FAC"/>
    <w:rsid w:val="00A71844"/>
    <w:rsid w:val="00AA0849"/>
    <w:rsid w:val="00AA1DA2"/>
    <w:rsid w:val="00AE1429"/>
    <w:rsid w:val="00B1599A"/>
    <w:rsid w:val="00BD2C74"/>
    <w:rsid w:val="00C27E00"/>
    <w:rsid w:val="00CA0E0A"/>
    <w:rsid w:val="00D85CA9"/>
    <w:rsid w:val="00E27560"/>
    <w:rsid w:val="00ED31DA"/>
    <w:rsid w:val="00EF5270"/>
    <w:rsid w:val="00F32FBA"/>
    <w:rsid w:val="00F67F0E"/>
    <w:rsid w:val="00FB5B73"/>
    <w:rsid w:val="00FF1928"/>
    <w:rsid w:val="031E6E65"/>
    <w:rsid w:val="11CF3746"/>
    <w:rsid w:val="13F3583C"/>
    <w:rsid w:val="14DD5760"/>
    <w:rsid w:val="161A72CE"/>
    <w:rsid w:val="1BD675D9"/>
    <w:rsid w:val="208C0FE7"/>
    <w:rsid w:val="24E45361"/>
    <w:rsid w:val="29EF2926"/>
    <w:rsid w:val="30BF1ED6"/>
    <w:rsid w:val="36BB1ECB"/>
    <w:rsid w:val="484340B9"/>
    <w:rsid w:val="4B8468C2"/>
    <w:rsid w:val="4F0D2FEE"/>
    <w:rsid w:val="4F4F6299"/>
    <w:rsid w:val="5FC07B04"/>
    <w:rsid w:val="5FDF5C94"/>
    <w:rsid w:val="619C25B0"/>
    <w:rsid w:val="66466E14"/>
    <w:rsid w:val="67280D7B"/>
    <w:rsid w:val="70EE598E"/>
    <w:rsid w:val="7CAD546A"/>
    <w:rsid w:val="7F7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0"/>
    <w:rPr>
      <w:color w:val="FFFFFF"/>
      <w:u w:val="none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423</Characters>
  <Lines>3</Lines>
  <Paragraphs>1</Paragraphs>
  <TotalTime>1</TotalTime>
  <ScaleCrop>false</ScaleCrop>
  <LinksUpToDate>false</LinksUpToDate>
  <CharactersWithSpaces>496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2020-01-06T01:45:00Z</dcterms:created>
  <dc:creator>苏琳</dc:creator>
  <cp:lastModifiedBy>李毅寒</cp:lastModifiedBy>
  <cp:lastPrinted>2020-06-04T03:14:00Z</cp:lastPrinted>
  <dcterms:modified xsi:type="dcterms:W3CDTF">2022-03-07T09:47:25Z</dcterms:modified>
  <dc:title>中山市市场监督管理局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