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rPr>
          <w:rFonts w:hint="eastAsia" w:ascii="黑体" w:hAnsi="黑体" w:eastAsia="黑体" w:cs="黑体"/>
          <w:b/>
          <w:bCs/>
          <w:sz w:val="44"/>
          <w:szCs w:val="44"/>
          <w:lang w:val="en-US" w:eastAsia="zh-CN"/>
        </w:rPr>
      </w:pPr>
    </w:p>
    <w:p>
      <w:pPr>
        <w:ind w:firstLine="3534" w:firstLineChars="800"/>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2022年</w:t>
      </w:r>
    </w:p>
    <w:p>
      <w:pP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 xml:space="preserve">        民众街道总工会部门预算</w:t>
      </w: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rPr>
          <w:rFonts w:hint="eastAsia" w:ascii="黑体" w:hAnsi="黑体" w:eastAsia="黑体" w:cs="黑体"/>
          <w:b/>
          <w:bCs/>
          <w:sz w:val="44"/>
          <w:szCs w:val="44"/>
          <w:lang w:val="en-US" w:eastAsia="zh-CN"/>
        </w:rPr>
      </w:pP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rPr>
          <w:rFonts w:hint="eastAsia" w:ascii="黑体" w:hAnsi="黑体" w:eastAsia="黑体" w:cs="黑体"/>
          <w:b/>
          <w:bCs/>
          <w:sz w:val="44"/>
          <w:szCs w:val="44"/>
          <w:lang w:val="en-US" w:eastAsia="zh-CN"/>
        </w:rPr>
      </w:pPr>
    </w:p>
    <w:p>
      <w:pPr>
        <w:numPr>
          <w:ilvl w:val="0"/>
          <w:numId w:val="1"/>
        </w:numP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民众街道总工会概况</w:t>
      </w:r>
    </w:p>
    <w:p>
      <w:pPr>
        <w:numPr>
          <w:ilvl w:val="0"/>
          <w:numId w:val="0"/>
        </w:numPr>
        <w:jc w:val="both"/>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主要职责</w:t>
      </w:r>
    </w:p>
    <w:p>
      <w:pPr>
        <w:numPr>
          <w:ilvl w:val="0"/>
          <w:numId w:val="0"/>
        </w:numPr>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部门机构设置</w:t>
      </w:r>
    </w:p>
    <w:p>
      <w:pPr>
        <w:numPr>
          <w:ilvl w:val="0"/>
          <w:numId w:val="0"/>
        </w:numPr>
        <w:rPr>
          <w:rFonts w:hint="eastAsia"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部门预算构成</w:t>
      </w:r>
    </w:p>
    <w:p>
      <w:pPr>
        <w:numPr>
          <w:ilvl w:val="0"/>
          <w:numId w:val="0"/>
        </w:numPr>
        <w:rPr>
          <w:rFonts w:hint="eastAsia" w:ascii="黑体" w:hAnsi="黑体" w:eastAsia="黑体" w:cs="黑体"/>
          <w:b/>
          <w:sz w:val="32"/>
          <w:szCs w:val="32"/>
          <w:lang w:val="en-US" w:eastAsia="zh-CN"/>
        </w:rPr>
      </w:pPr>
      <w:r>
        <w:rPr>
          <w:rFonts w:hint="eastAsia" w:ascii="黑体" w:hAnsi="黑体" w:eastAsia="黑体" w:cs="黑体"/>
          <w:b/>
          <w:sz w:val="32"/>
          <w:szCs w:val="32"/>
        </w:rPr>
        <w:t>第二部分</w:t>
      </w:r>
      <w:r>
        <w:rPr>
          <w:rFonts w:hint="eastAsia" w:ascii="黑体" w:hAnsi="黑体" w:eastAsia="黑体" w:cs="黑体"/>
          <w:b/>
          <w:sz w:val="32"/>
          <w:szCs w:val="32"/>
          <w:lang w:val="en-US" w:eastAsia="zh-CN"/>
        </w:rPr>
        <w:t xml:space="preserve">  2022年部门预算表</w:t>
      </w:r>
    </w:p>
    <w:p>
      <w:pPr>
        <w:rPr>
          <w:rFonts w:ascii="黑体" w:hAnsi="黑体" w:eastAsia="黑体" w:cs="仿宋_GB2312"/>
          <w:sz w:val="32"/>
          <w:szCs w:val="32"/>
        </w:rPr>
      </w:pPr>
      <w:r>
        <w:rPr>
          <w:rFonts w:hint="eastAsia" w:ascii="黑体" w:hAnsi="黑体" w:eastAsia="黑体" w:cs="仿宋_GB2312"/>
          <w:sz w:val="32"/>
          <w:szCs w:val="32"/>
        </w:rPr>
        <w:t>一、收支总体情况表</w:t>
      </w:r>
    </w:p>
    <w:p>
      <w:pPr>
        <w:rPr>
          <w:rFonts w:ascii="黑体" w:hAnsi="黑体" w:eastAsia="黑体" w:cs="仿宋_GB2312"/>
          <w:sz w:val="32"/>
          <w:szCs w:val="32"/>
        </w:rPr>
      </w:pPr>
      <w:r>
        <w:rPr>
          <w:rFonts w:hint="eastAsia" w:ascii="黑体" w:hAnsi="黑体" w:eastAsia="黑体" w:cs="仿宋_GB2312"/>
          <w:sz w:val="32"/>
          <w:szCs w:val="32"/>
        </w:rPr>
        <w:t>二、收入总体情况表</w:t>
      </w:r>
    </w:p>
    <w:p>
      <w:pPr>
        <w:rPr>
          <w:rFonts w:hint="eastAsia" w:ascii="黑体" w:hAnsi="黑体" w:eastAsia="黑体" w:cs="仿宋_GB2312"/>
          <w:sz w:val="32"/>
          <w:szCs w:val="32"/>
        </w:rPr>
      </w:pPr>
      <w:r>
        <w:rPr>
          <w:rFonts w:hint="eastAsia" w:ascii="黑体" w:hAnsi="黑体" w:eastAsia="黑体" w:cs="仿宋_GB2312"/>
          <w:sz w:val="32"/>
          <w:szCs w:val="32"/>
        </w:rPr>
        <w:t>三、支出总体情况表</w:t>
      </w:r>
    </w:p>
    <w:p>
      <w:pPr>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rPr>
          <w:rFonts w:ascii="黑体" w:hAnsi="黑体" w:eastAsia="黑体" w:cs="仿宋_GB2312"/>
          <w:sz w:val="32"/>
          <w:szCs w:val="32"/>
        </w:rPr>
      </w:pPr>
      <w:r>
        <w:rPr>
          <w:rFonts w:hint="eastAsia" w:ascii="黑体" w:hAnsi="黑体" w:eastAsia="黑体" w:cs="仿宋_GB2312"/>
          <w:sz w:val="32"/>
          <w:szCs w:val="32"/>
        </w:rPr>
        <w:t>五、一般公共预算支出情况表（按功能分类科目）</w:t>
      </w:r>
    </w:p>
    <w:p>
      <w:pPr>
        <w:rPr>
          <w:rFonts w:ascii="黑体" w:hAnsi="黑体" w:eastAsia="黑体" w:cs="仿宋_GB2312"/>
          <w:sz w:val="32"/>
          <w:szCs w:val="32"/>
        </w:rPr>
      </w:pPr>
      <w:r>
        <w:rPr>
          <w:rFonts w:hint="eastAsia" w:ascii="黑体" w:hAnsi="黑体" w:eastAsia="黑体" w:cs="仿宋_GB2312"/>
          <w:sz w:val="32"/>
          <w:szCs w:val="32"/>
        </w:rPr>
        <w:t>六、一般公共预算基本支出情况表（按经济分类款级科目）</w:t>
      </w:r>
    </w:p>
    <w:p>
      <w:pPr>
        <w:rPr>
          <w:rFonts w:hint="eastAsia" w:ascii="黑体" w:hAnsi="黑体" w:eastAsia="黑体" w:cs="仿宋_GB2312"/>
          <w:sz w:val="32"/>
          <w:szCs w:val="32"/>
        </w:rPr>
      </w:pPr>
      <w:r>
        <w:rPr>
          <w:rFonts w:hint="eastAsia" w:ascii="黑体" w:hAnsi="黑体" w:eastAsia="黑体" w:cs="仿宋_GB2312"/>
          <w:sz w:val="32"/>
          <w:szCs w:val="32"/>
        </w:rPr>
        <w:t>七、财政拨款安排的行政经费及“三公”经费预算表</w:t>
      </w:r>
    </w:p>
    <w:p>
      <w:pPr>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numPr>
          <w:ilvl w:val="0"/>
          <w:numId w:val="0"/>
        </w:numPr>
        <w:rPr>
          <w:rFonts w:hint="eastAsia" w:ascii="黑体" w:hAnsi="黑体" w:eastAsia="黑体" w:cs="仿宋_GB2312"/>
          <w:sz w:val="32"/>
          <w:szCs w:val="32"/>
        </w:rPr>
      </w:pPr>
      <w:r>
        <w:rPr>
          <w:rFonts w:hint="eastAsia" w:ascii="黑体" w:hAnsi="黑体" w:eastAsia="黑体" w:cs="仿宋_GB2312"/>
          <w:sz w:val="32"/>
          <w:szCs w:val="32"/>
        </w:rPr>
        <w:t>九、国有资本经营预算支出情况表</w:t>
      </w:r>
    </w:p>
    <w:p>
      <w:pPr>
        <w:numPr>
          <w:ilvl w:val="0"/>
          <w:numId w:val="0"/>
        </w:numPr>
        <w:rPr>
          <w:rFonts w:hint="eastAsia" w:ascii="黑体" w:hAnsi="黑体" w:eastAsia="黑体" w:cs="黑体"/>
          <w:b/>
          <w:sz w:val="32"/>
          <w:szCs w:val="32"/>
        </w:rPr>
      </w:pPr>
      <w:r>
        <w:rPr>
          <w:rFonts w:hint="eastAsia" w:ascii="黑体" w:hAnsi="黑体" w:eastAsia="黑体" w:cs="黑体"/>
          <w:b/>
          <w:sz w:val="32"/>
          <w:szCs w:val="32"/>
        </w:rPr>
        <w:t>第三部分</w:t>
      </w:r>
      <w:r>
        <w:rPr>
          <w:rFonts w:hint="eastAsia" w:ascii="黑体" w:hAnsi="黑体" w:eastAsia="黑体" w:cs="黑体"/>
          <w:b/>
          <w:sz w:val="32"/>
          <w:szCs w:val="32"/>
          <w:lang w:val="en-US" w:eastAsia="zh-CN"/>
        </w:rPr>
        <w:t xml:space="preserve">  2022</w:t>
      </w:r>
      <w:r>
        <w:rPr>
          <w:rFonts w:hint="eastAsia" w:ascii="黑体" w:hAnsi="黑体" w:eastAsia="黑体" w:cs="黑体"/>
          <w:b/>
          <w:sz w:val="32"/>
          <w:szCs w:val="32"/>
        </w:rPr>
        <w:t>年部门预算情况说明</w:t>
      </w:r>
    </w:p>
    <w:p>
      <w:pPr>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numPr>
          <w:ilvl w:val="0"/>
          <w:numId w:val="0"/>
        </w:numPr>
        <w:ind w:firstLine="1320" w:firstLineChars="300"/>
        <w:rPr>
          <w:rFonts w:hint="eastAsia" w:ascii="黑体" w:hAnsi="黑体" w:eastAsia="黑体" w:cs="方正小标宋简体"/>
          <w:sz w:val="44"/>
          <w:szCs w:val="44"/>
          <w:lang w:eastAsia="zh-CN"/>
        </w:rPr>
      </w:pPr>
      <w:r>
        <w:rPr>
          <w:rFonts w:hint="eastAsia" w:ascii="黑体" w:hAnsi="黑体" w:eastAsia="黑体" w:cs="方正小标宋简体"/>
          <w:sz w:val="44"/>
          <w:szCs w:val="44"/>
        </w:rPr>
        <w:t xml:space="preserve">第一部分 </w:t>
      </w:r>
      <w:r>
        <w:rPr>
          <w:rFonts w:hint="eastAsia" w:ascii="黑体" w:hAnsi="黑体" w:eastAsia="黑体" w:cs="方正小标宋简体"/>
          <w:sz w:val="44"/>
          <w:szCs w:val="44"/>
          <w:lang w:eastAsia="zh-CN"/>
        </w:rPr>
        <w:t>民众街道总工会概况</w:t>
      </w:r>
    </w:p>
    <w:p>
      <w:pPr>
        <w:numPr>
          <w:ilvl w:val="0"/>
          <w:numId w:val="0"/>
        </w:numPr>
        <w:rPr>
          <w:rFonts w:hint="eastAsia"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 xml:space="preserve"> </w:t>
      </w:r>
    </w:p>
    <w:p>
      <w:pPr>
        <w:numPr>
          <w:ilvl w:val="0"/>
          <w:numId w:val="0"/>
        </w:numPr>
        <w:ind w:firstLine="640" w:firstLineChars="200"/>
        <w:rPr>
          <w:rFonts w:ascii="黑体" w:hAnsi="黑体" w:eastAsia="黑体" w:cs="黑体"/>
          <w:sz w:val="32"/>
          <w:szCs w:val="32"/>
        </w:rPr>
      </w:pPr>
      <w:r>
        <w:rPr>
          <w:rFonts w:hint="eastAsia" w:ascii="黑体" w:hAnsi="黑体" w:eastAsia="黑体" w:cs="方正小标宋简体"/>
          <w:sz w:val="32"/>
          <w:szCs w:val="32"/>
          <w:lang w:val="en-US" w:eastAsia="zh-CN"/>
        </w:rPr>
        <w:t>一、</w:t>
      </w:r>
      <w:r>
        <w:rPr>
          <w:rFonts w:hint="eastAsia" w:ascii="黑体" w:hAnsi="黑体" w:eastAsia="黑体" w:cs="黑体"/>
          <w:sz w:val="32"/>
          <w:szCs w:val="32"/>
        </w:rPr>
        <w:t>主要职责</w:t>
      </w:r>
    </w:p>
    <w:p>
      <w:pPr>
        <w:numPr>
          <w:ilvl w:val="0"/>
          <w:numId w:val="0"/>
        </w:num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我单位主要履行的公共职能包括：</w:t>
      </w:r>
      <w:r>
        <w:rPr>
          <w:rFonts w:hint="eastAsia" w:ascii="仿宋" w:hAnsi="仿宋" w:eastAsia="仿宋" w:cs="仿宋"/>
          <w:sz w:val="30"/>
          <w:szCs w:val="30"/>
          <w:lang w:eastAsia="zh-CN"/>
        </w:rPr>
        <w:t>参与职能、维护职能、建设职能、教育职能。</w:t>
      </w:r>
      <w:r>
        <w:rPr>
          <w:rFonts w:hint="eastAsia" w:ascii="仿宋" w:hAnsi="仿宋" w:eastAsia="仿宋" w:cs="仿宋"/>
          <w:sz w:val="30"/>
          <w:szCs w:val="30"/>
          <w:lang w:val="en-US" w:eastAsia="zh-CN"/>
        </w:rPr>
        <w:t>全面贯彻执行党的路线、方针和政策，</w:t>
      </w:r>
      <w:r>
        <w:rPr>
          <w:rFonts w:hint="eastAsia" w:ascii="仿宋" w:hAnsi="仿宋" w:eastAsia="仿宋" w:cs="仿宋"/>
          <w:i w:val="0"/>
          <w:caps w:val="0"/>
          <w:color w:val="333333"/>
          <w:spacing w:val="0"/>
          <w:sz w:val="30"/>
          <w:szCs w:val="30"/>
          <w:shd w:val="clear" w:color="auto" w:fill="FFFFFF"/>
        </w:rPr>
        <w:t>加强政治理论、业务的学习，不断提高自身素质，认真完成</w:t>
      </w:r>
      <w:r>
        <w:rPr>
          <w:rFonts w:hint="eastAsia" w:ascii="仿宋" w:hAnsi="仿宋" w:eastAsia="仿宋" w:cs="仿宋"/>
          <w:i w:val="0"/>
          <w:caps w:val="0"/>
          <w:color w:val="333333"/>
          <w:spacing w:val="0"/>
          <w:sz w:val="30"/>
          <w:szCs w:val="30"/>
          <w:shd w:val="clear" w:color="auto" w:fill="FFFFFF"/>
          <w:lang w:eastAsia="zh-CN"/>
        </w:rPr>
        <w:t>街道党工委办事处和市</w:t>
      </w:r>
      <w:r>
        <w:rPr>
          <w:rFonts w:hint="eastAsia" w:ascii="仿宋" w:hAnsi="仿宋" w:eastAsia="仿宋" w:cs="仿宋"/>
          <w:i w:val="0"/>
          <w:caps w:val="0"/>
          <w:color w:val="333333"/>
          <w:spacing w:val="0"/>
          <w:sz w:val="30"/>
          <w:szCs w:val="30"/>
        </w:rPr>
        <w:t>总工会下达的各项工作任务</w:t>
      </w:r>
      <w:r>
        <w:rPr>
          <w:rFonts w:hint="eastAsia" w:ascii="仿宋" w:hAnsi="仿宋" w:eastAsia="仿宋" w:cs="仿宋"/>
          <w:i w:val="0"/>
          <w:caps w:val="0"/>
          <w:color w:val="333333"/>
          <w:spacing w:val="0"/>
          <w:sz w:val="30"/>
          <w:szCs w:val="30"/>
          <w:lang w:eastAsia="zh-CN"/>
        </w:rPr>
        <w:t>。</w:t>
      </w:r>
      <w:r>
        <w:rPr>
          <w:rFonts w:hint="eastAsia" w:ascii="仿宋" w:hAnsi="仿宋" w:eastAsia="仿宋" w:cs="仿宋"/>
          <w:sz w:val="30"/>
          <w:szCs w:val="30"/>
          <w:lang w:eastAsia="zh-CN"/>
        </w:rPr>
        <w:t>从事固本强基、劳动竞赛、集体协商、维权服务、劳动保护、宣传教育、经费审查等工作。</w:t>
      </w:r>
    </w:p>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部门机构设置</w:t>
      </w:r>
    </w:p>
    <w:p>
      <w:pPr>
        <w:numPr>
          <w:ilvl w:val="0"/>
          <w:numId w:val="0"/>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本部门无下属单位，</w:t>
      </w:r>
      <w:r>
        <w:rPr>
          <w:rFonts w:hint="eastAsia" w:ascii="仿宋" w:hAnsi="仿宋" w:eastAsia="仿宋" w:cs="仿宋"/>
          <w:sz w:val="30"/>
          <w:szCs w:val="30"/>
          <w:lang w:eastAsia="zh-CN"/>
        </w:rPr>
        <w:t>现有工作人员</w:t>
      </w:r>
      <w:r>
        <w:rPr>
          <w:rFonts w:hint="eastAsia" w:ascii="仿宋" w:hAnsi="仿宋" w:eastAsia="仿宋" w:cs="仿宋"/>
          <w:sz w:val="30"/>
          <w:szCs w:val="30"/>
          <w:lang w:val="en-US" w:eastAsia="zh-CN"/>
        </w:rPr>
        <w:t>4名，其中：</w:t>
      </w:r>
      <w:r>
        <w:rPr>
          <w:rFonts w:hint="eastAsia" w:ascii="仿宋" w:hAnsi="仿宋" w:eastAsia="仿宋" w:cs="仿宋"/>
          <w:sz w:val="30"/>
          <w:szCs w:val="30"/>
          <w:lang w:eastAsia="zh-CN"/>
        </w:rPr>
        <w:t>主席</w:t>
      </w:r>
      <w:r>
        <w:rPr>
          <w:rFonts w:hint="eastAsia" w:ascii="仿宋" w:hAnsi="仿宋" w:eastAsia="仿宋" w:cs="仿宋"/>
          <w:sz w:val="30"/>
          <w:szCs w:val="30"/>
          <w:lang w:val="en-US" w:eastAsia="zh-CN"/>
        </w:rPr>
        <w:t>1名、专职副主席1名，工会专干1名，社会化工作者1名。</w:t>
      </w:r>
    </w:p>
    <w:p>
      <w:pPr>
        <w:numPr>
          <w:ilvl w:val="0"/>
          <w:numId w:val="2"/>
        </w:numPr>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部门预算构成</w:t>
      </w:r>
    </w:p>
    <w:p>
      <w:pPr>
        <w:numPr>
          <w:ilvl w:val="0"/>
          <w:numId w:val="0"/>
        </w:numPr>
        <w:rPr>
          <w:rFonts w:hint="eastAsia" w:ascii="仿宋_GB2312" w:hAnsi="仿宋_GB2312" w:eastAsia="仿宋_GB2312" w:cs="仿宋_GB2312"/>
          <w:sz w:val="30"/>
          <w:szCs w:val="30"/>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0"/>
          <w:szCs w:val="30"/>
        </w:rPr>
        <w:t>本部门无下属单位，部门预算为</w:t>
      </w:r>
      <w:r>
        <w:rPr>
          <w:rFonts w:hint="eastAsia" w:ascii="仿宋_GB2312" w:hAnsi="仿宋_GB2312" w:eastAsia="仿宋_GB2312" w:cs="仿宋_GB2312"/>
          <w:sz w:val="30"/>
          <w:szCs w:val="30"/>
          <w:lang w:eastAsia="zh-CN"/>
        </w:rPr>
        <w:t>街道</w:t>
      </w:r>
      <w:r>
        <w:rPr>
          <w:rFonts w:hint="eastAsia" w:ascii="仿宋_GB2312" w:hAnsi="仿宋_GB2312" w:eastAsia="仿宋_GB2312" w:cs="仿宋_GB2312"/>
          <w:sz w:val="30"/>
          <w:szCs w:val="30"/>
        </w:rPr>
        <w:t>本级预算。</w:t>
      </w:r>
    </w:p>
    <w:p>
      <w:pPr>
        <w:numPr>
          <w:ilvl w:val="0"/>
          <w:numId w:val="0"/>
        </w:numPr>
        <w:jc w:val="both"/>
        <w:rPr>
          <w:rFonts w:hint="eastAsia" w:ascii="方正小标宋简体" w:hAnsi="方正小标宋简体" w:eastAsia="方正小标宋简体" w:cs="方正小标宋简体"/>
          <w:sz w:val="44"/>
          <w:szCs w:val="44"/>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方正小标宋简体"/>
          <w:sz w:val="44"/>
          <w:szCs w:val="44"/>
        </w:rPr>
        <w:t xml:space="preserve">第二部分  </w:t>
      </w:r>
      <w:bookmarkStart w:id="0" w:name="PO_part2Year1"/>
      <w:r>
        <w:rPr>
          <w:rFonts w:hint="eastAsia" w:ascii="黑体" w:hAnsi="黑体" w:eastAsia="黑体" w:cs="方正小标宋简体"/>
          <w:sz w:val="44"/>
          <w:szCs w:val="44"/>
          <w:lang w:eastAsia="zh-CN"/>
        </w:rPr>
        <w:t>民众街道总工会</w:t>
      </w:r>
      <w:r>
        <w:rPr>
          <w:rFonts w:ascii="方正小标宋简体" w:hAnsi="方正小标宋简体" w:eastAsia="方正小标宋简体" w:cs="方正小标宋简体"/>
          <w:sz w:val="11"/>
          <w:szCs w:val="11"/>
        </w:rPr>
        <w:t xml:space="preserve"> </w:t>
      </w:r>
      <w:bookmarkEnd w:id="0"/>
      <w:r>
        <w:rPr>
          <w:rFonts w:hint="eastAsia" w:ascii="黑体" w:hAnsi="黑体" w:eastAsia="黑体" w:cs="方正小标宋简体"/>
          <w:sz w:val="44"/>
          <w:szCs w:val="44"/>
        </w:rPr>
        <w:t>年部门预算表</w:t>
      </w:r>
    </w:p>
    <w:p>
      <w:pPr>
        <w:jc w:val="left"/>
        <w:rPr>
          <w:rFonts w:hint="eastAsia"/>
        </w:rPr>
      </w:pPr>
      <w:bookmarkStart w:id="1" w:name="PO_part2Table1"/>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2" w:name="PO_part2Table1DivName1"/>
            <w:r>
              <w:rPr>
                <w:rFonts w:hint="eastAsia" w:ascii="宋体" w:hAnsi="宋体"/>
                <w:color w:val="000000"/>
                <w:kern w:val="0"/>
                <w:sz w:val="18"/>
                <w:szCs w:val="18"/>
              </w:rPr>
              <w:t xml:space="preserve"> </w:t>
            </w:r>
            <w:bookmarkEnd w:id="2"/>
            <w:r>
              <w:rPr>
                <w:rFonts w:hint="eastAsia" w:ascii="宋体" w:hAnsi="宋体"/>
                <w:color w:val="000000"/>
                <w:kern w:val="0"/>
                <w:sz w:val="18"/>
                <w:szCs w:val="18"/>
                <w:lang w:eastAsia="zh-CN"/>
              </w:rPr>
              <w:t>民众街道总工会</w:t>
            </w:r>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收        入</w:t>
            </w:r>
          </w:p>
        </w:tc>
        <w:tc>
          <w:tcPr>
            <w:tcW w:w="7088" w:type="dxa"/>
            <w:gridSpan w:val="2"/>
            <w:tcBorders>
              <w:top w:val="single" w:color="auto" w:sz="4" w:space="0"/>
            </w:tcBorders>
            <w:vAlign w:val="center"/>
          </w:tcPr>
          <w:p>
            <w:pPr>
              <w:jc w:val="center"/>
              <w:rPr>
                <w:rFonts w:hint="eastAsia" w:ascii="宋体" w:hAnsi="宋体" w:eastAsia="宋体" w:cs="宋体"/>
                <w:sz w:val="18"/>
                <w:szCs w:val="18"/>
              </w:rPr>
            </w:pPr>
            <w:r>
              <w:rPr>
                <w:rFonts w:hint="eastAsia" w:ascii="宋体" w:hAnsi="宋体" w:eastAsia="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项    目</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一、预算拨款</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53.10</w:t>
            </w: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二、财政专户拨款</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二、外交支出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三、其他资金</w:t>
            </w:r>
          </w:p>
        </w:tc>
        <w:tc>
          <w:tcPr>
            <w:tcW w:w="3543"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三、国防支出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四、公共安全支出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五、教育支出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六、科学技术支出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十四、资源勘探工业信息等支出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val="en-US" w:eastAsia="zh-CN"/>
              </w:rPr>
              <w:t>二十、</w:t>
            </w:r>
            <w:r>
              <w:rPr>
                <w:rFonts w:hint="eastAsia" w:ascii="宋体" w:hAnsi="宋体" w:eastAsia="宋体" w:cs="宋体"/>
                <w:color w:val="000000"/>
                <w:kern w:val="0"/>
                <w:sz w:val="18"/>
                <w:szCs w:val="18"/>
              </w:rPr>
              <w:t>粮油物资储备支出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一</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国有资本经营预算支出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二</w:t>
            </w:r>
            <w:r>
              <w:rPr>
                <w:rFonts w:hint="eastAsia" w:ascii="宋体" w:hAnsi="宋体" w:eastAsia="宋体" w:cs="宋体"/>
                <w:color w:val="000000"/>
                <w:kern w:val="0"/>
                <w:sz w:val="18"/>
                <w:szCs w:val="18"/>
              </w:rPr>
              <w:t>、灾害防治及应急管理支出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jc w:val="left"/>
              <w:rPr>
                <w:rFonts w:hint="eastAsia" w:ascii="宋体" w:hAnsi="宋体" w:eastAsia="宋体" w:cs="宋体"/>
                <w:color w:val="000000"/>
                <w:sz w:val="18"/>
                <w:szCs w:val="18"/>
              </w:rPr>
            </w:pPr>
          </w:p>
        </w:tc>
        <w:tc>
          <w:tcPr>
            <w:tcW w:w="3543" w:type="dxa"/>
            <w:vAlign w:val="center"/>
          </w:tcPr>
          <w:p>
            <w:pPr>
              <w:jc w:val="right"/>
              <w:rPr>
                <w:rFonts w:hint="eastAsia" w:ascii="宋体" w:hAnsi="宋体" w:eastAsia="宋体" w:cs="宋体"/>
                <w:color w:val="000000"/>
                <w:sz w:val="18"/>
                <w:szCs w:val="18"/>
              </w:rPr>
            </w:pP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三</w:t>
            </w:r>
            <w:r>
              <w:rPr>
                <w:rFonts w:hint="eastAsia" w:ascii="宋体" w:hAnsi="宋体" w:eastAsia="宋体" w:cs="宋体"/>
                <w:color w:val="000000"/>
                <w:kern w:val="0"/>
                <w:sz w:val="18"/>
                <w:szCs w:val="18"/>
              </w:rPr>
              <w:t>、其他支出</w:t>
            </w:r>
          </w:p>
        </w:tc>
        <w:tc>
          <w:tcPr>
            <w:tcW w:w="3544" w:type="dxa"/>
            <w:vAlign w:val="center"/>
          </w:tcPr>
          <w:p>
            <w:pPr>
              <w:jc w:val="right"/>
              <w:rPr>
                <w:rFonts w:hint="eastAsia" w:ascii="宋体" w:hAnsi="宋体" w:eastAsia="宋体" w:cs="宋体"/>
                <w:color w:val="000000"/>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本年收入合计</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53.10</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本年支出合计</w:t>
            </w:r>
          </w:p>
        </w:tc>
        <w:tc>
          <w:tcPr>
            <w:tcW w:w="3544" w:type="dxa"/>
            <w:vAlign w:val="center"/>
          </w:tcPr>
          <w:p>
            <w:pPr>
              <w:jc w:val="righ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四、上级补助收入</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四</w:t>
            </w:r>
            <w:r>
              <w:rPr>
                <w:rFonts w:hint="eastAsia" w:ascii="宋体" w:hAnsi="宋体" w:eastAsia="宋体" w:cs="宋体"/>
                <w:color w:val="000000"/>
                <w:kern w:val="0"/>
                <w:sz w:val="18"/>
                <w:szCs w:val="18"/>
              </w:rPr>
              <w:t>、对附属单位补助支出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pStyle w:val="5"/>
              <w:ind w:left="360" w:hanging="360" w:hanging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五、附属单位上缴收入</w:t>
            </w:r>
          </w:p>
        </w:tc>
        <w:tc>
          <w:tcPr>
            <w:tcW w:w="3543" w:type="dxa"/>
            <w:vAlign w:val="center"/>
          </w:tcPr>
          <w:p>
            <w:pPr>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五</w:t>
            </w:r>
            <w:r>
              <w:rPr>
                <w:rFonts w:hint="eastAsia" w:ascii="宋体" w:hAnsi="宋体" w:eastAsia="宋体" w:cs="宋体"/>
                <w:color w:val="000000"/>
                <w:kern w:val="0"/>
                <w:sz w:val="18"/>
                <w:szCs w:val="18"/>
              </w:rPr>
              <w:t>、上缴上级支出</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六、用事业基金弥补收支差额</w:t>
            </w:r>
          </w:p>
        </w:tc>
        <w:tc>
          <w:tcPr>
            <w:tcW w:w="3543" w:type="dxa"/>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3544" w:type="dxa"/>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二十</w:t>
            </w:r>
            <w:r>
              <w:rPr>
                <w:rFonts w:hint="eastAsia" w:ascii="宋体" w:hAnsi="宋体" w:eastAsia="宋体" w:cs="宋体"/>
                <w:color w:val="000000"/>
                <w:kern w:val="0"/>
                <w:sz w:val="18"/>
                <w:szCs w:val="18"/>
                <w:lang w:val="en-US" w:eastAsia="zh-CN"/>
              </w:rPr>
              <w:t>六</w:t>
            </w:r>
            <w:r>
              <w:rPr>
                <w:rFonts w:hint="eastAsia" w:ascii="宋体" w:hAnsi="宋体" w:eastAsia="宋体" w:cs="宋体"/>
                <w:color w:val="000000"/>
                <w:kern w:val="0"/>
                <w:sz w:val="18"/>
                <w:szCs w:val="18"/>
              </w:rPr>
              <w:t>、结转下年</w:t>
            </w:r>
          </w:p>
        </w:tc>
        <w:tc>
          <w:tcPr>
            <w:tcW w:w="3544" w:type="dxa"/>
            <w:vAlign w:val="center"/>
          </w:tcPr>
          <w:p>
            <w:pPr>
              <w:jc w:val="right"/>
              <w:rPr>
                <w:rFonts w:hint="eastAsia" w:ascii="宋体" w:hAnsi="宋体" w:eastAsia="宋体" w:cs="宋体"/>
                <w:sz w:val="18"/>
                <w:szCs w:val="18"/>
              </w:rPr>
            </w:pPr>
            <w:r>
              <w:rPr>
                <w:rFonts w:hint="eastAsia" w:ascii="宋体" w:hAnsi="宋体" w:eastAsia="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收入总计</w:t>
            </w:r>
          </w:p>
        </w:tc>
        <w:tc>
          <w:tcPr>
            <w:tcW w:w="3543"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53.10</w:t>
            </w:r>
          </w:p>
        </w:tc>
        <w:tc>
          <w:tcPr>
            <w:tcW w:w="3544" w:type="dxa"/>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支出总计</w:t>
            </w:r>
          </w:p>
        </w:tc>
        <w:tc>
          <w:tcPr>
            <w:tcW w:w="3544" w:type="dxa"/>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53.10</w:t>
            </w:r>
          </w:p>
        </w:tc>
      </w:tr>
      <w:bookmarkEnd w:id="1"/>
    </w:tbl>
    <w:p>
      <w:pPr>
        <w:widowControl/>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3" w:name="PO_part2Table1Remark1"/>
      <w:r>
        <w:rPr>
          <w:rFonts w:hint="eastAsia" w:ascii="宋体" w:hAnsi="宋体" w:cs="宋体"/>
          <w:color w:val="000000"/>
          <w:kern w:val="0"/>
          <w:sz w:val="18"/>
          <w:szCs w:val="18"/>
          <w:lang w:bidi="ar"/>
        </w:rPr>
        <w:t xml:space="preserve"> 财政拨款收支情况包括一般公共预算、政府性基金预算、国有资本经营预算拨款收支情况。 </w:t>
      </w:r>
      <w:bookmarkEnd w:id="3"/>
    </w:p>
    <w:p>
      <w:pPr>
        <w:sectPr>
          <w:pgSz w:w="16838" w:h="11906" w:orient="landscape"/>
          <w:pgMar w:top="1800" w:right="1440" w:bottom="1800" w:left="1440" w:header="851" w:footer="992" w:gutter="0"/>
          <w:cols w:space="720" w:num="1"/>
          <w:docGrid w:type="lines" w:linePitch="312" w:charSpace="0"/>
        </w:sectPr>
      </w:pP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662"/>
        <w:gridCol w:w="1196"/>
        <w:gridCol w:w="949"/>
        <w:gridCol w:w="939"/>
        <w:gridCol w:w="1025"/>
        <w:gridCol w:w="982"/>
        <w:gridCol w:w="894"/>
        <w:gridCol w:w="982"/>
        <w:gridCol w:w="949"/>
        <w:gridCol w:w="949"/>
        <w:gridCol w:w="939"/>
        <w:gridCol w:w="8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14"/>
            <w:tcBorders>
              <w:top w:val="nil"/>
              <w:left w:val="nil"/>
              <w:bottom w:val="nil"/>
              <w:right w:val="nil"/>
            </w:tcBorders>
            <w:vAlign w:val="center"/>
          </w:tcPr>
          <w:p>
            <w:pPr>
              <w:jc w:val="center"/>
              <w:rPr>
                <w:rFonts w:hint="eastAsia"/>
              </w:rPr>
            </w:pPr>
            <w:r>
              <w:rPr>
                <w:rFonts w:hint="eastAsia" w:ascii="宋体" w:hAnsi="宋体"/>
                <w:b/>
                <w:bCs/>
                <w:color w:val="000000"/>
                <w:kern w:val="0"/>
                <w:sz w:val="24"/>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475" w:type="dxa"/>
            <w:gridSpan w:val="11"/>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4" w:name="PO_part2Table2DivName1"/>
            <w:r>
              <w:rPr>
                <w:rFonts w:hint="eastAsia" w:ascii="宋体" w:hAnsi="宋体"/>
                <w:color w:val="000000"/>
                <w:kern w:val="0"/>
                <w:sz w:val="18"/>
                <w:szCs w:val="18"/>
              </w:rPr>
              <w:t xml:space="preserve"> </w:t>
            </w:r>
            <w:bookmarkEnd w:id="4"/>
            <w:r>
              <w:rPr>
                <w:rFonts w:hint="eastAsia" w:ascii="宋体" w:hAnsi="宋体"/>
                <w:color w:val="000000"/>
                <w:kern w:val="0"/>
                <w:sz w:val="18"/>
                <w:szCs w:val="18"/>
                <w:lang w:eastAsia="zh-CN"/>
              </w:rPr>
              <w:t>民众街道总工会</w:t>
            </w:r>
          </w:p>
        </w:tc>
        <w:tc>
          <w:tcPr>
            <w:tcW w:w="2700"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610"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196"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合计</w:t>
            </w:r>
          </w:p>
        </w:tc>
        <w:tc>
          <w:tcPr>
            <w:tcW w:w="2913" w:type="dxa"/>
            <w:gridSpan w:val="3"/>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财政拨款收入</w:t>
            </w:r>
          </w:p>
        </w:tc>
        <w:tc>
          <w:tcPr>
            <w:tcW w:w="1876"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财政专户拨款收入</w:t>
            </w:r>
          </w:p>
        </w:tc>
        <w:tc>
          <w:tcPr>
            <w:tcW w:w="2880"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其他资金收入</w:t>
            </w:r>
          </w:p>
        </w:tc>
        <w:tc>
          <w:tcPr>
            <w:tcW w:w="939"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上级补助收入</w:t>
            </w:r>
          </w:p>
        </w:tc>
        <w:tc>
          <w:tcPr>
            <w:tcW w:w="894"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附属单位上缴收入</w:t>
            </w:r>
          </w:p>
        </w:tc>
        <w:tc>
          <w:tcPr>
            <w:tcW w:w="86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用事业基金弥补收支差额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66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196" w:type="dxa"/>
            <w:vMerge w:val="continue"/>
            <w:vAlign w:val="center"/>
          </w:tcPr>
          <w:p>
            <w:pPr>
              <w:jc w:val="center"/>
              <w:rPr>
                <w:rFonts w:hint="eastAsia"/>
                <w:sz w:val="18"/>
                <w:szCs w:val="18"/>
              </w:rPr>
            </w:pP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93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10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教育收费</w:t>
            </w:r>
          </w:p>
        </w:tc>
        <w:tc>
          <w:tcPr>
            <w:tcW w:w="89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其他专户收入拨款</w:t>
            </w:r>
          </w:p>
        </w:tc>
        <w:tc>
          <w:tcPr>
            <w:tcW w:w="98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经营收入</w:t>
            </w:r>
          </w:p>
        </w:tc>
        <w:tc>
          <w:tcPr>
            <w:tcW w:w="949"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其他收入</w:t>
            </w:r>
          </w:p>
        </w:tc>
        <w:tc>
          <w:tcPr>
            <w:tcW w:w="939" w:type="dxa"/>
            <w:vMerge w:val="continue"/>
            <w:vAlign w:val="center"/>
          </w:tcPr>
          <w:p>
            <w:pPr>
              <w:jc w:val="center"/>
              <w:rPr>
                <w:rFonts w:hint="eastAsia"/>
                <w:sz w:val="18"/>
                <w:szCs w:val="18"/>
              </w:rPr>
            </w:pPr>
          </w:p>
        </w:tc>
        <w:tc>
          <w:tcPr>
            <w:tcW w:w="894" w:type="dxa"/>
            <w:vMerge w:val="continue"/>
            <w:vAlign w:val="center"/>
          </w:tcPr>
          <w:p>
            <w:pPr>
              <w:jc w:val="center"/>
              <w:rPr>
                <w:rFonts w:hint="eastAsia"/>
                <w:sz w:val="18"/>
                <w:szCs w:val="18"/>
              </w:rPr>
            </w:pPr>
          </w:p>
        </w:tc>
        <w:tc>
          <w:tcPr>
            <w:tcW w:w="867"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top"/>
          </w:tcPr>
          <w:p>
            <w:pPr>
              <w:rPr>
                <w:rFonts w:hint="eastAsia"/>
                <w:sz w:val="18"/>
                <w:szCs w:val="18"/>
              </w:rPr>
            </w:pPr>
          </w:p>
        </w:tc>
        <w:tc>
          <w:tcPr>
            <w:tcW w:w="1662" w:type="dxa"/>
            <w:vAlign w:val="center"/>
          </w:tcPr>
          <w:p>
            <w:pPr>
              <w:jc w:val="center"/>
              <w:rPr>
                <w:rFonts w:hint="eastAsia"/>
                <w:sz w:val="18"/>
                <w:szCs w:val="18"/>
              </w:rPr>
            </w:pPr>
            <w:r>
              <w:rPr>
                <w:rFonts w:hint="eastAsia" w:ascii="宋体" w:hAnsi="宋体"/>
                <w:color w:val="000000"/>
                <w:kern w:val="0"/>
                <w:sz w:val="18"/>
                <w:szCs w:val="18"/>
              </w:rPr>
              <w:t>合计</w:t>
            </w:r>
          </w:p>
        </w:tc>
        <w:tc>
          <w:tcPr>
            <w:tcW w:w="1196"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 xml:space="preserve"> 53.10</w:t>
            </w:r>
          </w:p>
        </w:tc>
        <w:tc>
          <w:tcPr>
            <w:tcW w:w="949"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w:t>
            </w:r>
          </w:p>
        </w:tc>
        <w:tc>
          <w:tcPr>
            <w:tcW w:w="1662"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196"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49"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20129</w:t>
            </w:r>
          </w:p>
        </w:tc>
        <w:tc>
          <w:tcPr>
            <w:tcW w:w="1662" w:type="dxa"/>
            <w:vAlign w:val="center"/>
          </w:tcPr>
          <w:p>
            <w:pPr>
              <w:widowControl/>
              <w:textAlignment w:val="center"/>
              <w:rPr>
                <w:rFonts w:hint="eastAsia" w:ascii="宋体" w:hAnsi="宋体" w:eastAsiaTheme="minorEastAsia"/>
                <w:color w:val="000000"/>
                <w:kern w:val="0"/>
                <w:sz w:val="18"/>
                <w:szCs w:val="18"/>
                <w:lang w:val="en-US" w:eastAsia="zh-CN"/>
              </w:rPr>
            </w:pPr>
            <w:r>
              <w:rPr>
                <w:rFonts w:hint="eastAsia" w:ascii="宋体" w:hAnsi="宋体"/>
                <w:color w:val="000000"/>
                <w:kern w:val="0"/>
                <w:sz w:val="18"/>
                <w:szCs w:val="18"/>
              </w:rPr>
              <w:t xml:space="preserve"> 群众团体事务</w:t>
            </w:r>
          </w:p>
        </w:tc>
        <w:tc>
          <w:tcPr>
            <w:tcW w:w="1196"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49"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948"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2012906</w:t>
            </w:r>
          </w:p>
        </w:tc>
        <w:tc>
          <w:tcPr>
            <w:tcW w:w="1662" w:type="dxa"/>
            <w:vAlign w:val="center"/>
          </w:tcPr>
          <w:p>
            <w:pPr>
              <w:widowControl/>
              <w:textAlignment w:val="center"/>
              <w:rPr>
                <w:rFonts w:ascii="宋体" w:hAnsi="宋体"/>
                <w:color w:val="000000"/>
                <w:kern w:val="0"/>
                <w:sz w:val="18"/>
                <w:szCs w:val="18"/>
              </w:rPr>
            </w:pPr>
            <w:r>
              <w:rPr>
                <w:rFonts w:hint="eastAsia" w:ascii="宋体" w:hAnsi="宋体"/>
                <w:color w:val="000000"/>
                <w:kern w:val="0"/>
                <w:sz w:val="18"/>
                <w:szCs w:val="18"/>
              </w:rPr>
              <w:t xml:space="preserve">   工会事务</w:t>
            </w:r>
          </w:p>
        </w:tc>
        <w:tc>
          <w:tcPr>
            <w:tcW w:w="1196"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49"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939" w:type="dxa"/>
            <w:vAlign w:val="center"/>
          </w:tcPr>
          <w:p>
            <w:pPr>
              <w:jc w:val="right"/>
              <w:rPr>
                <w:sz w:val="18"/>
                <w:szCs w:val="18"/>
              </w:rPr>
            </w:pPr>
            <w:r>
              <w:rPr>
                <w:rFonts w:hint="eastAsia" w:ascii="宋体" w:hAnsi="宋体"/>
                <w:color w:val="000000"/>
                <w:sz w:val="18"/>
                <w:szCs w:val="18"/>
              </w:rPr>
              <w:t>0.00</w:t>
            </w:r>
          </w:p>
        </w:tc>
        <w:tc>
          <w:tcPr>
            <w:tcW w:w="1025"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982"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49" w:type="dxa"/>
            <w:vAlign w:val="center"/>
          </w:tcPr>
          <w:p>
            <w:pPr>
              <w:jc w:val="right"/>
              <w:rPr>
                <w:sz w:val="18"/>
                <w:szCs w:val="18"/>
              </w:rPr>
            </w:pPr>
            <w:r>
              <w:rPr>
                <w:rFonts w:hint="eastAsia" w:ascii="宋体" w:hAnsi="宋体"/>
                <w:color w:val="000000"/>
                <w:sz w:val="18"/>
                <w:szCs w:val="18"/>
              </w:rPr>
              <w:t>0.00</w:t>
            </w:r>
          </w:p>
        </w:tc>
        <w:tc>
          <w:tcPr>
            <w:tcW w:w="939" w:type="dxa"/>
            <w:vAlign w:val="center"/>
          </w:tcPr>
          <w:p>
            <w:pPr>
              <w:jc w:val="right"/>
              <w:rPr>
                <w:sz w:val="18"/>
                <w:szCs w:val="18"/>
              </w:rPr>
            </w:pPr>
            <w:r>
              <w:rPr>
                <w:rFonts w:hint="eastAsia" w:ascii="宋体" w:hAnsi="宋体"/>
                <w:color w:val="000000"/>
                <w:sz w:val="18"/>
                <w:szCs w:val="18"/>
              </w:rPr>
              <w:t>0.00</w:t>
            </w:r>
          </w:p>
        </w:tc>
        <w:tc>
          <w:tcPr>
            <w:tcW w:w="894" w:type="dxa"/>
            <w:vAlign w:val="center"/>
          </w:tcPr>
          <w:p>
            <w:pPr>
              <w:jc w:val="right"/>
              <w:rPr>
                <w:sz w:val="18"/>
                <w:szCs w:val="18"/>
              </w:rPr>
            </w:pPr>
            <w:r>
              <w:rPr>
                <w:rFonts w:hint="eastAsia" w:ascii="宋体" w:hAnsi="宋体"/>
                <w:color w:val="000000"/>
                <w:sz w:val="18"/>
                <w:szCs w:val="18"/>
              </w:rPr>
              <w:t>0.00</w:t>
            </w:r>
          </w:p>
        </w:tc>
        <w:tc>
          <w:tcPr>
            <w:tcW w:w="867" w:type="dxa"/>
            <w:vAlign w:val="center"/>
          </w:tcPr>
          <w:p>
            <w:pPr>
              <w:jc w:val="right"/>
              <w:rPr>
                <w:sz w:val="18"/>
                <w:szCs w:val="18"/>
              </w:rPr>
            </w:pPr>
            <w:r>
              <w:rPr>
                <w:rFonts w:hint="eastAsia" w:ascii="宋体" w:hAnsi="宋体"/>
                <w:color w:val="000000"/>
                <w:sz w:val="18"/>
                <w:szCs w:val="18"/>
              </w:rPr>
              <w:t>0.00</w:t>
            </w:r>
          </w:p>
        </w:tc>
      </w:tr>
    </w:tbl>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5" w:name="PO_part1remark2"/>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5"/>
    </w:p>
    <w:p>
      <w:pPr>
        <w:rPr>
          <w:rFonts w:hint="eastAsia"/>
        </w:rPr>
      </w:pPr>
      <w:bookmarkStart w:id="6" w:name="PO_part2Table3"/>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2625"/>
        <w:gridCol w:w="1365"/>
        <w:gridCol w:w="1155"/>
        <w:gridCol w:w="1257"/>
        <w:gridCol w:w="1575"/>
        <w:gridCol w:w="1575"/>
        <w:gridCol w:w="15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175" w:type="dxa"/>
            <w:gridSpan w:val="9"/>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2600" w:type="dxa"/>
            <w:gridSpan w:val="8"/>
            <w:tcBorders>
              <w:top w:val="nil"/>
              <w:left w:val="nil"/>
              <w:bottom w:val="single" w:color="auto" w:sz="4" w:space="0"/>
              <w:right w:val="nil"/>
            </w:tcBorders>
            <w:vAlign w:val="center"/>
          </w:tcPr>
          <w:p>
            <w:pPr>
              <w:jc w:val="left"/>
              <w:rPr>
                <w:rFonts w:hint="eastAsia"/>
              </w:rPr>
            </w:pPr>
            <w:r>
              <w:rPr>
                <w:rFonts w:hint="eastAsia" w:ascii="宋体" w:hAnsi="宋体"/>
                <w:color w:val="000000"/>
                <w:kern w:val="0"/>
                <w:sz w:val="18"/>
                <w:szCs w:val="18"/>
              </w:rPr>
              <w:t>单位名称：</w:t>
            </w:r>
            <w:bookmarkStart w:id="7" w:name="PO_part2Table3DivName1"/>
            <w:r>
              <w:rPr>
                <w:rFonts w:hint="eastAsia" w:ascii="宋体" w:hAnsi="宋体"/>
                <w:color w:val="000000"/>
                <w:kern w:val="0"/>
                <w:sz w:val="18"/>
                <w:szCs w:val="18"/>
              </w:rPr>
              <w:t xml:space="preserve"> </w:t>
            </w:r>
            <w:r>
              <w:rPr>
                <w:rFonts w:hint="eastAsia" w:ascii="宋体" w:hAnsi="宋体"/>
                <w:color w:val="000000"/>
                <w:kern w:val="0"/>
                <w:sz w:val="18"/>
                <w:szCs w:val="18"/>
                <w:lang w:eastAsia="zh-CN"/>
              </w:rPr>
              <w:t>民众街道总工会</w:t>
            </w:r>
            <w:r>
              <w:rPr>
                <w:rFonts w:hint="eastAsia" w:ascii="宋体" w:hAnsi="宋体"/>
                <w:color w:val="000000"/>
                <w:kern w:val="0"/>
                <w:sz w:val="18"/>
                <w:szCs w:val="18"/>
              </w:rPr>
              <w:t xml:space="preserve"> </w:t>
            </w:r>
            <w:bookmarkEnd w:id="7"/>
          </w:p>
        </w:tc>
        <w:tc>
          <w:tcPr>
            <w:tcW w:w="157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4098"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136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15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1257"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事业单位经营支出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对附属单位补助支出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上缴上级支出</w:t>
            </w:r>
          </w:p>
        </w:tc>
        <w:tc>
          <w:tcPr>
            <w:tcW w:w="1575" w:type="dxa"/>
            <w:vMerge w:val="restart"/>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trPr>
        <w:tc>
          <w:tcPr>
            <w:tcW w:w="1473"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1365" w:type="dxa"/>
            <w:vMerge w:val="continue"/>
            <w:vAlign w:val="center"/>
          </w:tcPr>
          <w:p>
            <w:pPr>
              <w:jc w:val="center"/>
              <w:rPr>
                <w:rFonts w:hint="eastAsia"/>
                <w:sz w:val="18"/>
                <w:szCs w:val="18"/>
              </w:rPr>
            </w:pPr>
          </w:p>
        </w:tc>
        <w:tc>
          <w:tcPr>
            <w:tcW w:w="1155" w:type="dxa"/>
            <w:vMerge w:val="continue"/>
            <w:vAlign w:val="center"/>
          </w:tcPr>
          <w:p>
            <w:pPr>
              <w:jc w:val="center"/>
              <w:rPr>
                <w:rFonts w:hint="eastAsia"/>
                <w:sz w:val="18"/>
                <w:szCs w:val="18"/>
              </w:rPr>
            </w:pPr>
          </w:p>
        </w:tc>
        <w:tc>
          <w:tcPr>
            <w:tcW w:w="1257"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c>
          <w:tcPr>
            <w:tcW w:w="1575" w:type="dxa"/>
            <w:vMerge w:val="continue"/>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top"/>
          </w:tcPr>
          <w:p>
            <w:pPr>
              <w:rPr>
                <w:rFonts w:hint="eastAsia"/>
                <w:sz w:val="18"/>
                <w:szCs w:val="18"/>
              </w:rPr>
            </w:pPr>
          </w:p>
        </w:tc>
        <w:tc>
          <w:tcPr>
            <w:tcW w:w="262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1365"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1155" w:type="dxa"/>
            <w:vAlign w:val="center"/>
          </w:tcPr>
          <w:p>
            <w:pPr>
              <w:jc w:val="right"/>
              <w:rPr>
                <w:rFonts w:hint="default" w:eastAsiaTheme="minorEastAsia"/>
                <w:sz w:val="18"/>
                <w:szCs w:val="18"/>
                <w:lang w:val="en-US" w:eastAsia="zh-CN"/>
              </w:rPr>
            </w:pPr>
            <w:r>
              <w:rPr>
                <w:rFonts w:hint="eastAsia"/>
                <w:sz w:val="18"/>
                <w:szCs w:val="18"/>
                <w:lang w:val="en-US" w:eastAsia="zh-CN"/>
              </w:rPr>
              <w:t>26.10</w:t>
            </w:r>
          </w:p>
        </w:tc>
        <w:tc>
          <w:tcPr>
            <w:tcW w:w="1257" w:type="dxa"/>
            <w:vAlign w:val="center"/>
          </w:tcPr>
          <w:p>
            <w:pPr>
              <w:jc w:val="right"/>
              <w:rPr>
                <w:rFonts w:hint="default" w:eastAsiaTheme="minorEastAsia"/>
                <w:sz w:val="18"/>
                <w:szCs w:val="18"/>
                <w:lang w:val="en-US" w:eastAsia="zh-CN"/>
              </w:rPr>
            </w:pPr>
            <w:r>
              <w:rPr>
                <w:rFonts w:hint="eastAsia"/>
                <w:sz w:val="18"/>
                <w:szCs w:val="18"/>
                <w:lang w:val="en-US" w:eastAsia="zh-CN"/>
              </w:rPr>
              <w:t>27.00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201</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一般公共服务支出</w:t>
            </w:r>
          </w:p>
        </w:tc>
        <w:tc>
          <w:tcPr>
            <w:tcW w:w="1365"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1155" w:type="dxa"/>
            <w:vAlign w:val="center"/>
          </w:tcPr>
          <w:p>
            <w:pPr>
              <w:jc w:val="right"/>
              <w:rPr>
                <w:rFonts w:hint="default" w:eastAsiaTheme="minorEastAsia"/>
                <w:sz w:val="18"/>
                <w:szCs w:val="18"/>
                <w:lang w:val="en-US" w:eastAsia="zh-CN"/>
              </w:rPr>
            </w:pPr>
            <w:r>
              <w:rPr>
                <w:rFonts w:hint="eastAsia"/>
                <w:sz w:val="18"/>
                <w:szCs w:val="18"/>
                <w:lang w:val="en-US" w:eastAsia="zh-CN"/>
              </w:rPr>
              <w:t>26.10</w:t>
            </w:r>
          </w:p>
        </w:tc>
        <w:tc>
          <w:tcPr>
            <w:tcW w:w="1257" w:type="dxa"/>
            <w:vAlign w:val="center"/>
          </w:tcPr>
          <w:p>
            <w:pPr>
              <w:jc w:val="right"/>
              <w:rPr>
                <w:rFonts w:hint="default" w:eastAsiaTheme="minorEastAsia"/>
                <w:sz w:val="18"/>
                <w:szCs w:val="18"/>
                <w:lang w:val="en-US" w:eastAsia="zh-CN"/>
              </w:rPr>
            </w:pPr>
            <w:r>
              <w:rPr>
                <w:rFonts w:hint="eastAsia"/>
                <w:sz w:val="18"/>
                <w:szCs w:val="18"/>
                <w:lang w:val="en-US" w:eastAsia="zh-CN"/>
              </w:rPr>
              <w:t>27.00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20129</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群众团体事务</w:t>
            </w:r>
          </w:p>
        </w:tc>
        <w:tc>
          <w:tcPr>
            <w:tcW w:w="1365"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1155" w:type="dxa"/>
            <w:vAlign w:val="center"/>
          </w:tcPr>
          <w:p>
            <w:pPr>
              <w:jc w:val="right"/>
              <w:rPr>
                <w:rFonts w:hint="default" w:eastAsiaTheme="minorEastAsia"/>
                <w:sz w:val="18"/>
                <w:szCs w:val="18"/>
                <w:lang w:val="en-US" w:eastAsia="zh-CN"/>
              </w:rPr>
            </w:pPr>
            <w:r>
              <w:rPr>
                <w:rFonts w:hint="eastAsia"/>
                <w:sz w:val="18"/>
                <w:szCs w:val="18"/>
                <w:lang w:val="en-US" w:eastAsia="zh-CN"/>
              </w:rPr>
              <w:t>26.10</w:t>
            </w:r>
          </w:p>
        </w:tc>
        <w:tc>
          <w:tcPr>
            <w:tcW w:w="1257" w:type="dxa"/>
            <w:vAlign w:val="center"/>
          </w:tcPr>
          <w:p>
            <w:pPr>
              <w:jc w:val="right"/>
              <w:rPr>
                <w:rFonts w:hint="default" w:eastAsiaTheme="minorEastAsia"/>
                <w:sz w:val="18"/>
                <w:szCs w:val="18"/>
                <w:lang w:val="en-US" w:eastAsia="zh-CN"/>
              </w:rPr>
            </w:pPr>
            <w:r>
              <w:rPr>
                <w:rFonts w:hint="eastAsia"/>
                <w:sz w:val="18"/>
                <w:szCs w:val="18"/>
                <w:lang w:val="en-US" w:eastAsia="zh-CN"/>
              </w:rPr>
              <w:t>27.00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1473"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2012906</w:t>
            </w:r>
          </w:p>
        </w:tc>
        <w:tc>
          <w:tcPr>
            <w:tcW w:w="2625" w:type="dxa"/>
            <w:vAlign w:val="center"/>
          </w:tcPr>
          <w:p>
            <w:pPr>
              <w:widowControl/>
              <w:textAlignment w:val="center"/>
              <w:rPr>
                <w:rFonts w:ascii="宋体" w:hAnsi="宋体"/>
                <w:color w:val="000000"/>
                <w:sz w:val="18"/>
                <w:szCs w:val="18"/>
              </w:rPr>
            </w:pPr>
            <w:r>
              <w:rPr>
                <w:rFonts w:hint="eastAsia" w:ascii="宋体" w:hAnsi="宋体"/>
                <w:color w:val="000000"/>
                <w:kern w:val="0"/>
                <w:sz w:val="18"/>
                <w:szCs w:val="18"/>
              </w:rPr>
              <w:t xml:space="preserve">    工会事务</w:t>
            </w:r>
          </w:p>
        </w:tc>
        <w:tc>
          <w:tcPr>
            <w:tcW w:w="1365"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c>
          <w:tcPr>
            <w:tcW w:w="1155" w:type="dxa"/>
            <w:vAlign w:val="center"/>
          </w:tcPr>
          <w:p>
            <w:pPr>
              <w:jc w:val="right"/>
              <w:rPr>
                <w:rFonts w:hint="default" w:eastAsiaTheme="minorEastAsia"/>
                <w:sz w:val="18"/>
                <w:szCs w:val="18"/>
                <w:lang w:val="en-US" w:eastAsia="zh-CN"/>
              </w:rPr>
            </w:pPr>
            <w:r>
              <w:rPr>
                <w:rFonts w:hint="eastAsia"/>
                <w:sz w:val="18"/>
                <w:szCs w:val="18"/>
                <w:lang w:val="en-US" w:eastAsia="zh-CN"/>
              </w:rPr>
              <w:t>26.10</w:t>
            </w:r>
          </w:p>
        </w:tc>
        <w:tc>
          <w:tcPr>
            <w:tcW w:w="1257" w:type="dxa"/>
            <w:vAlign w:val="center"/>
          </w:tcPr>
          <w:p>
            <w:pPr>
              <w:jc w:val="right"/>
              <w:rPr>
                <w:rFonts w:hint="default" w:eastAsiaTheme="minorEastAsia"/>
                <w:sz w:val="18"/>
                <w:szCs w:val="18"/>
                <w:lang w:val="en-US" w:eastAsia="zh-CN"/>
              </w:rPr>
            </w:pPr>
            <w:r>
              <w:rPr>
                <w:rFonts w:hint="eastAsia"/>
                <w:sz w:val="18"/>
                <w:szCs w:val="18"/>
                <w:lang w:val="en-US" w:eastAsia="zh-CN"/>
              </w:rPr>
              <w:t>27.00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c>
          <w:tcPr>
            <w:tcW w:w="1575" w:type="dxa"/>
            <w:vAlign w:val="center"/>
          </w:tcPr>
          <w:p>
            <w:pPr>
              <w:jc w:val="right"/>
              <w:rPr>
                <w:sz w:val="18"/>
                <w:szCs w:val="18"/>
              </w:rPr>
            </w:pPr>
            <w:r>
              <w:rPr>
                <w:rFonts w:hint="eastAsia" w:ascii="宋体" w:hAnsi="宋体"/>
                <w:color w:val="000000"/>
                <w:sz w:val="18"/>
                <w:szCs w:val="18"/>
              </w:rPr>
              <w:t>0.00</w:t>
            </w:r>
          </w:p>
        </w:tc>
      </w:tr>
      <w:bookmarkEnd w:id="6"/>
    </w:tbl>
    <w:p>
      <w:pPr>
        <w:rPr>
          <w:rFonts w:hint="default" w:ascii="仿宋_GB2312" w:hAnsi="仿宋_GB2312" w:eastAsia="仿宋_GB2312" w:cs="仿宋_GB2312"/>
          <w:sz w:val="30"/>
          <w:szCs w:val="30"/>
          <w:lang w:val="en-US" w:eastAsia="zh-CN"/>
        </w:rPr>
      </w:pPr>
      <w:r>
        <w:rPr>
          <w:rFonts w:hint="eastAsia" w:ascii="宋体" w:hAnsi="宋体" w:cs="宋体"/>
          <w:color w:val="000000"/>
          <w:kern w:val="0"/>
          <w:sz w:val="18"/>
          <w:szCs w:val="18"/>
          <w:lang w:bidi="ar"/>
        </w:rPr>
        <w:t>注：</w:t>
      </w:r>
      <w:bookmarkStart w:id="8" w:name="PO_part2Table1Remark3"/>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8"/>
      <w:r>
        <w:rPr>
          <w:rFonts w:hint="eastAsia" w:ascii="仿宋_GB2312" w:hAnsi="仿宋_GB2312" w:eastAsia="仿宋_GB2312" w:cs="仿宋_GB2312"/>
          <w:sz w:val="30"/>
          <w:szCs w:val="30"/>
        </w:rPr>
        <w:br w:type="page"/>
      </w: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4"/>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ind w:firstLine="13500" w:firstLineChars="7500"/>
              <w:jc w:val="both"/>
              <w:rPr>
                <w:rFonts w:hint="eastAsia"/>
              </w:rPr>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4"/>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0631" w:type="dxa"/>
            <w:gridSpan w:val="3"/>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9" w:name="PO_part2Table4DivName1"/>
            <w:r>
              <w:rPr>
                <w:rFonts w:hint="eastAsia" w:ascii="宋体" w:hAnsi="宋体"/>
                <w:color w:val="000000"/>
                <w:kern w:val="0"/>
                <w:sz w:val="18"/>
                <w:szCs w:val="18"/>
              </w:rPr>
              <w:t xml:space="preserve"> </w:t>
            </w:r>
            <w:bookmarkEnd w:id="9"/>
            <w:r>
              <w:rPr>
                <w:rFonts w:hint="eastAsia" w:ascii="宋体" w:hAnsi="宋体"/>
                <w:color w:val="000000"/>
                <w:kern w:val="0"/>
                <w:sz w:val="18"/>
                <w:szCs w:val="18"/>
                <w:lang w:eastAsia="zh-CN"/>
              </w:rPr>
              <w:t>民众街道总工会</w:t>
            </w:r>
          </w:p>
        </w:tc>
        <w:tc>
          <w:tcPr>
            <w:tcW w:w="3544"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08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088"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一、一般公共预算</w:t>
            </w:r>
          </w:p>
        </w:tc>
        <w:tc>
          <w:tcPr>
            <w:tcW w:w="3543" w:type="dxa"/>
            <w:tcBorders>
              <w:top w:val="single" w:color="auto" w:sz="4" w:space="0"/>
            </w:tcBorders>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3544" w:type="dxa"/>
            <w:tcBorders>
              <w:top w:val="single" w:color="auto" w:sz="4"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一、一般公共服务支出</w:t>
            </w:r>
          </w:p>
        </w:tc>
        <w:tc>
          <w:tcPr>
            <w:tcW w:w="3544" w:type="dxa"/>
            <w:tcBorders>
              <w:top w:val="single" w:color="auto" w:sz="4" w:space="0"/>
            </w:tcBorders>
            <w:vAlign w:val="center"/>
          </w:tcPr>
          <w:p>
            <w:pPr>
              <w:jc w:val="right"/>
              <w:rPr>
                <w:rFonts w:hint="default" w:eastAsiaTheme="minorEastAsia"/>
                <w:sz w:val="18"/>
                <w:szCs w:val="18"/>
                <w:lang w:val="en-US" w:eastAsia="zh-CN"/>
              </w:rPr>
            </w:pPr>
            <w:r>
              <w:rPr>
                <w:rFonts w:hint="eastAsia"/>
                <w:sz w:val="18"/>
                <w:szCs w:val="18"/>
                <w:lang w:val="en-US" w:eastAsia="zh-CN"/>
              </w:rPr>
              <w:t>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二、政府性基金预算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二、外交支出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三、国有资本经营预算</w:t>
            </w:r>
          </w:p>
        </w:tc>
        <w:tc>
          <w:tcPr>
            <w:tcW w:w="3543" w:type="dxa"/>
            <w:vAlign w:val="center"/>
          </w:tcPr>
          <w:p>
            <w:pPr>
              <w:jc w:val="right"/>
              <w:rPr>
                <w:sz w:val="18"/>
                <w:szCs w:val="18"/>
              </w:rPr>
            </w:pPr>
            <w:r>
              <w:rPr>
                <w:rFonts w:hint="eastAsia" w:ascii="宋体" w:hAnsi="宋体"/>
                <w:color w:val="000000"/>
                <w:sz w:val="18"/>
                <w:szCs w:val="18"/>
              </w:rPr>
              <w:t>0.00</w:t>
            </w: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三、国防支出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四、公共安全支出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五、教育支出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六、科学技术支出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七、文化旅游体育与传媒支出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八、社会保障和就业支出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九、卫生健康支出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十、节能环保支出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十一、城乡社区支出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十二、农林水支出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十三、交通运输支出</w:t>
            </w:r>
          </w:p>
        </w:tc>
        <w:tc>
          <w:tcPr>
            <w:tcW w:w="3544"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十四、资源勘探工业信息等支出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十五、商业服务业等支出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十六、金融支出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十七、援助其他地区支出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十八、自然资源海洋气象等支出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十九、住房保障支出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二十、粮油物资储备支出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一</w:t>
            </w:r>
            <w:r>
              <w:rPr>
                <w:rFonts w:hint="eastAsia" w:ascii="宋体" w:hAnsi="宋体"/>
                <w:color w:val="000000"/>
                <w:kern w:val="0"/>
                <w:sz w:val="18"/>
                <w:szCs w:val="18"/>
              </w:rPr>
              <w:t>、</w:t>
            </w:r>
            <w:r>
              <w:rPr>
                <w:rFonts w:hint="eastAsia" w:ascii="宋体" w:hAnsi="宋体"/>
                <w:color w:val="000000"/>
                <w:kern w:val="0"/>
                <w:sz w:val="18"/>
                <w:szCs w:val="18"/>
                <w:lang w:val="en-US" w:eastAsia="zh-CN"/>
              </w:rPr>
              <w:t>国有资本经营预算支出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二</w:t>
            </w:r>
            <w:r>
              <w:rPr>
                <w:rFonts w:hint="eastAsia" w:ascii="宋体" w:hAnsi="宋体"/>
                <w:color w:val="000000"/>
                <w:kern w:val="0"/>
                <w:sz w:val="18"/>
                <w:szCs w:val="18"/>
              </w:rPr>
              <w:t>、灾害防治及应急管理支出</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三</w:t>
            </w:r>
            <w:r>
              <w:rPr>
                <w:rFonts w:hint="eastAsia" w:ascii="宋体" w:hAnsi="宋体"/>
                <w:color w:val="000000"/>
                <w:kern w:val="0"/>
                <w:sz w:val="18"/>
                <w:szCs w:val="18"/>
              </w:rPr>
              <w:t>、其他支出</w:t>
            </w:r>
          </w:p>
        </w:tc>
        <w:tc>
          <w:tcPr>
            <w:tcW w:w="3544" w:type="dxa"/>
            <w:vAlign w:val="center"/>
          </w:tcPr>
          <w:p>
            <w:pPr>
              <w:jc w:val="right"/>
              <w:rPr>
                <w:rFonts w:hint="eastAsia"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本年收入合计</w:t>
            </w:r>
          </w:p>
        </w:tc>
        <w:tc>
          <w:tcPr>
            <w:tcW w:w="3543"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本年支出合计</w:t>
            </w:r>
          </w:p>
        </w:tc>
        <w:tc>
          <w:tcPr>
            <w:tcW w:w="3544" w:type="dxa"/>
            <w:vAlign w:val="center"/>
          </w:tcPr>
          <w:p>
            <w:pPr>
              <w:jc w:val="right"/>
              <w:rPr>
                <w:rFonts w:hint="default" w:eastAsiaTheme="minorEastAsia"/>
                <w:sz w:val="18"/>
                <w:szCs w:val="18"/>
                <w:lang w:val="en-US" w:eastAsia="zh-CN"/>
              </w:rPr>
            </w:pPr>
            <w:r>
              <w:rPr>
                <w:rFonts w:hint="eastAsia"/>
                <w:sz w:val="18"/>
                <w:szCs w:val="18"/>
                <w:lang w:val="en-US" w:eastAsia="zh-CN"/>
              </w:rPr>
              <w:t>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jc w:val="left"/>
              <w:rPr>
                <w:rFonts w:ascii="宋体" w:hAnsi="宋体"/>
                <w:color w:val="000000"/>
                <w:sz w:val="18"/>
                <w:szCs w:val="18"/>
              </w:rPr>
            </w:pPr>
          </w:p>
        </w:tc>
        <w:tc>
          <w:tcPr>
            <w:tcW w:w="3543" w:type="dxa"/>
            <w:vAlign w:val="center"/>
          </w:tcPr>
          <w:p>
            <w:pPr>
              <w:jc w:val="right"/>
              <w:rPr>
                <w:rFonts w:ascii="宋体" w:hAnsi="宋体"/>
                <w:color w:val="000000"/>
                <w:sz w:val="18"/>
                <w:szCs w:val="18"/>
              </w:rPr>
            </w:pPr>
          </w:p>
        </w:tc>
        <w:tc>
          <w:tcPr>
            <w:tcW w:w="3544"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二十</w:t>
            </w:r>
            <w:r>
              <w:rPr>
                <w:rFonts w:hint="eastAsia" w:ascii="宋体" w:hAnsi="宋体"/>
                <w:color w:val="000000"/>
                <w:kern w:val="0"/>
                <w:sz w:val="18"/>
                <w:szCs w:val="18"/>
                <w:lang w:val="en-US" w:eastAsia="zh-CN"/>
              </w:rPr>
              <w:t>四</w:t>
            </w:r>
            <w:r>
              <w:rPr>
                <w:rFonts w:hint="eastAsia" w:ascii="宋体" w:hAnsi="宋体"/>
                <w:color w:val="000000"/>
                <w:kern w:val="0"/>
                <w:sz w:val="18"/>
                <w:szCs w:val="18"/>
              </w:rPr>
              <w:t>、结转下年</w:t>
            </w:r>
          </w:p>
        </w:tc>
        <w:tc>
          <w:tcPr>
            <w:tcW w:w="354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收入总计</w:t>
            </w:r>
          </w:p>
        </w:tc>
        <w:tc>
          <w:tcPr>
            <w:tcW w:w="3543"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354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544"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r>
    </w:tbl>
    <w:p>
      <w:pPr>
        <w:rPr>
          <w:rFonts w:hint="default" w:ascii="仿宋_GB2312" w:hAnsi="仿宋_GB2312" w:eastAsia="仿宋_GB2312" w:cs="仿宋_GB2312"/>
          <w:sz w:val="30"/>
          <w:szCs w:val="30"/>
          <w:lang w:val="en-US" w:eastAsia="zh-CN"/>
        </w:rPr>
      </w:pPr>
      <w:r>
        <w:rPr>
          <w:rFonts w:hint="eastAsia" w:ascii="宋体" w:hAnsi="宋体" w:cs="宋体"/>
          <w:color w:val="000000"/>
          <w:kern w:val="0"/>
          <w:sz w:val="18"/>
          <w:szCs w:val="18"/>
          <w:lang w:bidi="ar"/>
        </w:rPr>
        <w:t>注：</w:t>
      </w:r>
      <w:bookmarkStart w:id="10" w:name="PO_part1remark4"/>
      <w:r>
        <w:rPr>
          <w:rFonts w:hint="eastAsia" w:ascii="宋体" w:hAnsi="宋体" w:cs="宋体"/>
          <w:color w:val="000000"/>
          <w:kern w:val="0"/>
          <w:sz w:val="18"/>
          <w:szCs w:val="18"/>
          <w:lang w:bidi="ar"/>
        </w:rPr>
        <w:t xml:space="preserve"> 表中功能分类科目，根据各部门实际预算编制情况编列。 </w:t>
      </w:r>
      <w:bookmarkEnd w:id="10"/>
    </w:p>
    <w:p>
      <w:pPr>
        <w:numPr>
          <w:ilvl w:val="0"/>
          <w:numId w:val="0"/>
        </w:numPr>
        <w:rPr>
          <w:rFonts w:hint="eastAsia" w:ascii="仿宋_GB2312" w:hAnsi="仿宋_GB2312" w:eastAsia="仿宋_GB2312" w:cs="仿宋_GB2312"/>
          <w:sz w:val="30"/>
          <w:szCs w:val="30"/>
        </w:rPr>
      </w:pPr>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199"/>
        <w:gridCol w:w="476"/>
        <w:gridCol w:w="2310"/>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一般公共预算支出情况表（按功能分类科目）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7087" w:type="dxa"/>
            <w:gridSpan w:val="2"/>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11" w:name="PO_part2Table5DivName1"/>
            <w:r>
              <w:rPr>
                <w:rFonts w:hint="eastAsia" w:ascii="宋体" w:hAnsi="宋体"/>
                <w:color w:val="000000"/>
                <w:kern w:val="0"/>
                <w:sz w:val="18"/>
                <w:szCs w:val="18"/>
              </w:rPr>
              <w:t xml:space="preserve"> </w:t>
            </w:r>
            <w:bookmarkEnd w:id="11"/>
            <w:r>
              <w:rPr>
                <w:rFonts w:hint="eastAsia" w:ascii="宋体" w:hAnsi="宋体"/>
                <w:color w:val="000000"/>
                <w:kern w:val="0"/>
                <w:sz w:val="18"/>
                <w:szCs w:val="18"/>
                <w:lang w:eastAsia="zh-CN"/>
              </w:rPr>
              <w:t>民众街道总工会</w:t>
            </w:r>
          </w:p>
        </w:tc>
        <w:tc>
          <w:tcPr>
            <w:tcW w:w="7088" w:type="dxa"/>
            <w:gridSpan w:val="3"/>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restart"/>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功能科目名称</w:t>
            </w:r>
          </w:p>
        </w:tc>
        <w:tc>
          <w:tcPr>
            <w:tcW w:w="10287" w:type="dxa"/>
            <w:gridSpan w:val="4"/>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blHeader/>
        </w:trPr>
        <w:tc>
          <w:tcPr>
            <w:tcW w:w="3888" w:type="dxa"/>
            <w:vMerge w:val="continue"/>
            <w:vAlign w:val="center"/>
          </w:tcPr>
          <w:p>
            <w:pPr>
              <w:jc w:val="center"/>
              <w:rPr>
                <w:rFonts w:hint="eastAsia"/>
                <w:sz w:val="18"/>
                <w:szCs w:val="18"/>
              </w:rPr>
            </w:pPr>
          </w:p>
        </w:tc>
        <w:tc>
          <w:tcPr>
            <w:tcW w:w="3675" w:type="dxa"/>
            <w:gridSpan w:val="2"/>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310"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4302"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    计</w:t>
            </w:r>
          </w:p>
        </w:tc>
        <w:tc>
          <w:tcPr>
            <w:tcW w:w="3675" w:type="dxa"/>
            <w:gridSpan w:val="2"/>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2310"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26.10</w:t>
            </w:r>
          </w:p>
        </w:tc>
        <w:tc>
          <w:tcPr>
            <w:tcW w:w="4302"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[201]一般公共服务支出</w:t>
            </w:r>
          </w:p>
        </w:tc>
        <w:tc>
          <w:tcPr>
            <w:tcW w:w="3675" w:type="dxa"/>
            <w:gridSpan w:val="2"/>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2310" w:type="dxa"/>
            <w:vAlign w:val="center"/>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 xml:space="preserve">                  26.10</w:t>
            </w:r>
          </w:p>
        </w:tc>
        <w:tc>
          <w:tcPr>
            <w:tcW w:w="4302"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[20129]群众团体事务</w:t>
            </w:r>
          </w:p>
        </w:tc>
        <w:tc>
          <w:tcPr>
            <w:tcW w:w="3675" w:type="dxa"/>
            <w:gridSpan w:val="2"/>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2310"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26.10</w:t>
            </w:r>
          </w:p>
        </w:tc>
        <w:tc>
          <w:tcPr>
            <w:tcW w:w="4302"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3888" w:type="dxa"/>
            <w:vAlign w:val="center"/>
          </w:tcPr>
          <w:p>
            <w:pPr>
              <w:jc w:val="left"/>
              <w:rPr>
                <w:rFonts w:hint="eastAsia" w:ascii="宋体" w:hAnsi="宋体" w:eastAsia="宋体" w:cs="Times New Roman"/>
                <w:color w:val="000000"/>
                <w:sz w:val="18"/>
                <w:szCs w:val="18"/>
              </w:rPr>
            </w:pPr>
            <w:r>
              <w:rPr>
                <w:rFonts w:hint="eastAsia" w:ascii="宋体" w:hAnsi="宋体" w:eastAsia="宋体" w:cs="Times New Roman"/>
                <w:color w:val="000000"/>
                <w:sz w:val="18"/>
                <w:szCs w:val="18"/>
              </w:rPr>
              <w:t xml:space="preserve"> [2012906]工会事务</w:t>
            </w:r>
          </w:p>
        </w:tc>
        <w:tc>
          <w:tcPr>
            <w:tcW w:w="3675" w:type="dxa"/>
            <w:gridSpan w:val="2"/>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53.10</w:t>
            </w:r>
          </w:p>
        </w:tc>
        <w:tc>
          <w:tcPr>
            <w:tcW w:w="2310"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26.10</w:t>
            </w:r>
          </w:p>
        </w:tc>
        <w:tc>
          <w:tcPr>
            <w:tcW w:w="4302"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27.00</w:t>
            </w:r>
          </w:p>
        </w:tc>
      </w:tr>
    </w:tbl>
    <w:p>
      <w:pPr>
        <w:rPr>
          <w:rFonts w:hint="eastAsia"/>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1remark5"/>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2"/>
    </w:p>
    <w:p>
      <w:pPr>
        <w:rPr>
          <w:rFonts w:hint="eastAsia"/>
        </w:rPr>
      </w:pPr>
      <w:bookmarkStart w:id="13" w:name="PO_part2Table6"/>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3"/>
            <w:tcBorders>
              <w:top w:val="nil"/>
              <w:left w:val="nil"/>
              <w:bottom w:val="nil"/>
              <w:right w:val="nil"/>
            </w:tcBorders>
            <w:vAlign w:val="center"/>
          </w:tcPr>
          <w:p>
            <w:pPr>
              <w:jc w:val="center"/>
              <w:rPr>
                <w:rFonts w:hint="eastAsia"/>
              </w:rPr>
            </w:pPr>
            <w:r>
              <w:rPr>
                <w:rFonts w:hint="eastAsia" w:ascii="宋体" w:hAnsi="宋体"/>
                <w:b/>
                <w:bCs/>
                <w:color w:val="000000"/>
                <w:kern w:val="0"/>
                <w:sz w:val="24"/>
              </w:rPr>
              <w:t>一般公共预算基本支出情况表（按经济分类款级科目）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9450" w:type="dxa"/>
            <w:gridSpan w:val="2"/>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14" w:name="PO_part2Table6DivName1"/>
            <w:r>
              <w:rPr>
                <w:rFonts w:hint="eastAsia" w:ascii="宋体" w:hAnsi="宋体"/>
                <w:color w:val="000000"/>
                <w:kern w:val="0"/>
                <w:sz w:val="18"/>
                <w:szCs w:val="18"/>
              </w:rPr>
              <w:t xml:space="preserve"> </w:t>
            </w:r>
            <w:bookmarkEnd w:id="14"/>
            <w:r>
              <w:rPr>
                <w:rFonts w:hint="eastAsia" w:ascii="宋体" w:hAnsi="宋体"/>
                <w:color w:val="000000"/>
                <w:kern w:val="0"/>
                <w:sz w:val="18"/>
                <w:szCs w:val="18"/>
                <w:lang w:eastAsia="zh-CN"/>
              </w:rPr>
              <w:t>民众街道总工会</w:t>
            </w:r>
          </w:p>
        </w:tc>
        <w:tc>
          <w:tcPr>
            <w:tcW w:w="472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部门预算支出经济科目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政府预算支出经济科目</w:t>
            </w:r>
          </w:p>
        </w:tc>
        <w:tc>
          <w:tcPr>
            <w:tcW w:w="4725"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top"/>
          </w:tcPr>
          <w:p>
            <w:pPr>
              <w:rPr>
                <w:rFonts w:hint="eastAsia"/>
                <w:sz w:val="18"/>
                <w:szCs w:val="18"/>
              </w:rPr>
            </w:pPr>
          </w:p>
        </w:tc>
        <w:tc>
          <w:tcPr>
            <w:tcW w:w="4725" w:type="dxa"/>
            <w:vAlign w:val="center"/>
          </w:tcPr>
          <w:p>
            <w:pPr>
              <w:jc w:val="center"/>
              <w:rPr>
                <w:rFonts w:ascii="宋体" w:hAnsi="宋体"/>
                <w:color w:val="000000"/>
                <w:sz w:val="18"/>
                <w:szCs w:val="18"/>
              </w:rPr>
            </w:pPr>
            <w:r>
              <w:rPr>
                <w:rFonts w:hint="eastAsia" w:ascii="宋体" w:hAnsi="宋体"/>
                <w:color w:val="000000"/>
                <w:kern w:val="0"/>
                <w:sz w:val="18"/>
                <w:szCs w:val="18"/>
              </w:rPr>
              <w:t>合    计</w:t>
            </w:r>
          </w:p>
        </w:tc>
        <w:tc>
          <w:tcPr>
            <w:tcW w:w="4725" w:type="dxa"/>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[301]工资福利支出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[501]机关工资福利支出</w:t>
            </w:r>
          </w:p>
        </w:tc>
        <w:tc>
          <w:tcPr>
            <w:tcW w:w="4725" w:type="dxa"/>
            <w:vAlign w:val="center"/>
          </w:tcPr>
          <w:p>
            <w:pPr>
              <w:jc w:val="right"/>
              <w:rPr>
                <w:rFonts w:hint="default" w:eastAsiaTheme="minorEastAsia"/>
                <w:sz w:val="18"/>
                <w:szCs w:val="18"/>
                <w:lang w:val="en-US" w:eastAsia="zh-CN"/>
              </w:rPr>
            </w:pPr>
            <w:r>
              <w:rPr>
                <w:rFonts w:hint="eastAsia"/>
                <w:sz w:val="18"/>
                <w:szCs w:val="18"/>
                <w:lang w:val="en-US" w:eastAsia="zh-CN"/>
              </w:rPr>
              <w:t>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[30101]基本工资</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[30102]津贴补贴</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right"/>
              <w:rPr>
                <w:rFonts w:hint="default" w:eastAsiaTheme="minorEastAsia"/>
                <w:sz w:val="18"/>
                <w:szCs w:val="18"/>
                <w:lang w:val="en-US" w:eastAsia="zh-CN"/>
              </w:rPr>
            </w:pPr>
            <w:r>
              <w:rPr>
                <w:rFonts w:hint="eastAsia"/>
                <w:sz w:val="18"/>
                <w:szCs w:val="18"/>
                <w:lang w:val="en-US" w:eastAsia="zh-CN"/>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[30103]奖金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[50101]工资奖金津补贴</w:t>
            </w:r>
          </w:p>
        </w:tc>
        <w:tc>
          <w:tcPr>
            <w:tcW w:w="4725" w:type="dxa"/>
            <w:vAlign w:val="center"/>
          </w:tcPr>
          <w:p>
            <w:pPr>
              <w:jc w:val="right"/>
              <w:rPr>
                <w:rFonts w:hint="default" w:eastAsiaTheme="minorEastAsia"/>
                <w:sz w:val="18"/>
                <w:szCs w:val="18"/>
                <w:lang w:val="en-US" w:eastAsia="zh-CN"/>
              </w:rPr>
            </w:pPr>
            <w:r>
              <w:rPr>
                <w:rFonts w:hint="eastAsia"/>
                <w:sz w:val="18"/>
                <w:szCs w:val="18"/>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[30106]伙食补助费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[50199]其他工资福利支出</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[30108]机关事业单位基本养老保险缴费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[50102]社会保障缴费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[30109]职业年金缴费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[50102]社会保障缴费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[30112]其他社会保障缴费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[50102]社会保障缴费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[30113]住房公积金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[50103]住房公积金</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[30114]医疗费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[50199]其他工资福利支出</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[30199]其他工资福利支出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[50199]其他工资福利支出</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[302]商品和服务支出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[502]机关商品和服务支出</w:t>
            </w:r>
          </w:p>
        </w:tc>
        <w:tc>
          <w:tcPr>
            <w:tcW w:w="4725" w:type="dxa"/>
            <w:vAlign w:val="center"/>
          </w:tcPr>
          <w:p>
            <w:pPr>
              <w:jc w:val="right"/>
              <w:rPr>
                <w:rFonts w:hint="default" w:eastAsiaTheme="minorEastAsia"/>
                <w:sz w:val="18"/>
                <w:szCs w:val="18"/>
                <w:lang w:val="en-US" w:eastAsia="zh-CN"/>
              </w:rPr>
            </w:pPr>
            <w:r>
              <w:rPr>
                <w:rFonts w:hint="eastAsia"/>
                <w:sz w:val="18"/>
                <w:szCs w:val="18"/>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[30201]办公费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rFonts w:hint="default" w:eastAsiaTheme="minorEastAsia"/>
                <w:sz w:val="18"/>
                <w:szCs w:val="18"/>
                <w:lang w:val="en-US" w:eastAsia="zh-CN"/>
              </w:rPr>
            </w:pPr>
            <w:r>
              <w:rPr>
                <w:rFonts w:hint="eastAsia"/>
                <w:sz w:val="18"/>
                <w:szCs w:val="18"/>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[30202]印刷费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[30204]手续费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[30205]水费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[30206]电费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[30207]邮电费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[30209]物业管理费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[30211]差旅费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[30212]因公出国（境）费用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[50207]因公出国（境）费用</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[30212]因公出国（境）费用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[50207]因公出国（境）费用</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[30213]维修（护）费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[50209]维修（护）费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[30215]会议费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[50202]会议费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[30216]培训费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[50203]培训费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[30217]公务接待费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[50206]公务接待费</w:t>
            </w:r>
          </w:p>
        </w:tc>
        <w:tc>
          <w:tcPr>
            <w:tcW w:w="4725" w:type="dxa"/>
            <w:vAlign w:val="center"/>
          </w:tcPr>
          <w:p>
            <w:pPr>
              <w:jc w:val="right"/>
              <w:rPr>
                <w:rFonts w:hint="eastAsia"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[30226]劳务费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[50205]委托业务费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[30227]委托业务费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[50205]委托业务费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[30228]工会经费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[30229]福利费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[30231]公务用车运行维护费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[50208]公务用车运行维护费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[30239]其他交通费用</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[50201]办公经费</w:t>
            </w:r>
          </w:p>
        </w:tc>
        <w:tc>
          <w:tcPr>
            <w:tcW w:w="4725" w:type="dxa"/>
            <w:vAlign w:val="center"/>
          </w:tcPr>
          <w:p>
            <w:pPr>
              <w:jc w:val="right"/>
              <w:rPr>
                <w:rFonts w:hint="eastAsia"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[30299]其他商品和服务支出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[50299]其他商品和服务支出</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[303]对个人和家庭的补助</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[509]对个人和家庭的补助</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[30301]离休费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[50905]离退休费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[30302]退休费</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[50905]离退休费</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[30304]抚恤金</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[50901]社会福利和救助</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[30399]其他对个人和家庭的补助</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[50999]其他对个人和家庭的补助</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[310]资本性支出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[503]机关资本性支出（一）</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[31002]办公设备购置</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[50306]设备购置</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[31007]信息网络及软件购置更新</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[50306]设备购置</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[31013]公务用车购置</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[50303]公务用车购置</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[31022]无形资产购置</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[50399]其他资本性支出</w:t>
            </w:r>
          </w:p>
        </w:tc>
        <w:tc>
          <w:tcPr>
            <w:tcW w:w="4725"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[31099]其他资本性支出</w:t>
            </w:r>
          </w:p>
        </w:tc>
        <w:tc>
          <w:tcPr>
            <w:tcW w:w="4725"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[50399]其他资本性支出</w:t>
            </w:r>
          </w:p>
        </w:tc>
        <w:tc>
          <w:tcPr>
            <w:tcW w:w="4725" w:type="dxa"/>
            <w:vAlign w:val="center"/>
          </w:tcPr>
          <w:p>
            <w:pPr>
              <w:jc w:val="right"/>
              <w:rPr>
                <w:sz w:val="18"/>
                <w:szCs w:val="18"/>
              </w:rPr>
            </w:pPr>
            <w:r>
              <w:rPr>
                <w:rFonts w:hint="eastAsia" w:ascii="宋体" w:hAnsi="宋体"/>
                <w:color w:val="000000"/>
                <w:sz w:val="18"/>
                <w:szCs w:val="18"/>
              </w:rPr>
              <w:t>0.00</w:t>
            </w:r>
          </w:p>
        </w:tc>
      </w:tr>
    </w:tbl>
    <w:p>
      <w:pPr>
        <w:numPr>
          <w:ilvl w:val="0"/>
          <w:numId w:val="0"/>
        </w:numPr>
        <w:rPr>
          <w:rFonts w:hint="default" w:ascii="宋体" w:hAnsi="宋体" w:eastAsia="宋体" w:cs="宋体"/>
          <w:sz w:val="32"/>
          <w:szCs w:val="32"/>
          <w:lang w:val="en-US" w:eastAsia="zh-CN"/>
        </w:rPr>
      </w:pPr>
      <w:r>
        <w:rPr>
          <w:rFonts w:hint="eastAsia" w:ascii="宋体" w:hAnsi="宋体" w:cs="宋体"/>
          <w:color w:val="000000"/>
          <w:kern w:val="0"/>
          <w:sz w:val="18"/>
          <w:szCs w:val="18"/>
          <w:lang w:bidi="ar"/>
        </w:rPr>
        <w:t>注：</w:t>
      </w:r>
      <w:bookmarkStart w:id="15" w:name="PO_part1remark6"/>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5"/>
      <w:r>
        <w:rPr>
          <w:rFonts w:hint="eastAsia" w:ascii="宋体" w:hAnsi="宋体" w:cs="宋体"/>
          <w:color w:val="000000"/>
          <w:kern w:val="0"/>
          <w:sz w:val="18"/>
          <w:szCs w:val="18"/>
          <w:lang w:val="en-US" w:eastAsia="zh-CN" w:bidi="ar"/>
        </w:rPr>
        <w:t xml:space="preserve"> </w:t>
      </w:r>
      <w:bookmarkEnd w:id="13"/>
      <w:r>
        <w:rPr>
          <w:rFonts w:hint="eastAsia" w:ascii="宋体" w:hAnsi="宋体" w:cs="宋体"/>
          <w:color w:val="000000"/>
          <w:kern w:val="0"/>
          <w:sz w:val="18"/>
          <w:szCs w:val="18"/>
          <w:lang w:val="en-US" w:eastAsia="zh-CN" w:bidi="ar"/>
        </w:rPr>
        <w:t xml:space="preserve"> </w:t>
      </w:r>
    </w:p>
    <w:p>
      <w:pPr>
        <w:numPr>
          <w:ilvl w:val="0"/>
          <w:numId w:val="0"/>
        </w:numPr>
        <w:rPr>
          <w:rFonts w:hint="default" w:ascii="宋体" w:hAnsi="宋体" w:eastAsia="宋体" w:cs="宋体"/>
          <w:sz w:val="32"/>
          <w:szCs w:val="32"/>
          <w:lang w:val="en-US" w:eastAsia="zh-CN"/>
        </w:rPr>
      </w:pPr>
    </w:p>
    <w:p>
      <w:pPr>
        <w:numPr>
          <w:ilvl w:val="0"/>
          <w:numId w:val="0"/>
        </w:numPr>
        <w:rPr>
          <w:rFonts w:hint="default" w:ascii="宋体" w:hAnsi="宋体" w:eastAsia="宋体" w:cs="宋体"/>
          <w:sz w:val="32"/>
          <w:szCs w:val="32"/>
          <w:lang w:val="en-US" w:eastAsia="zh-CN"/>
        </w:rPr>
      </w:pPr>
    </w:p>
    <w:p>
      <w:pPr>
        <w:numPr>
          <w:ilvl w:val="0"/>
          <w:numId w:val="0"/>
        </w:numPr>
        <w:rPr>
          <w:rFonts w:hint="default" w:ascii="宋体" w:hAnsi="宋体" w:eastAsia="宋体" w:cs="宋体"/>
          <w:sz w:val="32"/>
          <w:szCs w:val="32"/>
          <w:lang w:val="en-US" w:eastAsia="zh-CN"/>
        </w:rPr>
      </w:pPr>
    </w:p>
    <w:p>
      <w:pPr>
        <w:numPr>
          <w:ilvl w:val="0"/>
          <w:numId w:val="0"/>
        </w:numPr>
        <w:rPr>
          <w:rFonts w:hint="default" w:ascii="宋体" w:hAnsi="宋体" w:eastAsia="宋体" w:cs="宋体"/>
          <w:sz w:val="32"/>
          <w:szCs w:val="32"/>
          <w:lang w:val="en-US" w:eastAsia="zh-CN"/>
        </w:rPr>
      </w:pPr>
    </w:p>
    <w:p>
      <w:pPr>
        <w:numPr>
          <w:ilvl w:val="0"/>
          <w:numId w:val="0"/>
        </w:numPr>
        <w:rPr>
          <w:rFonts w:hint="default" w:ascii="宋体" w:hAnsi="宋体" w:eastAsia="宋体" w:cs="宋体"/>
          <w:sz w:val="32"/>
          <w:szCs w:val="32"/>
          <w:lang w:val="en-US" w:eastAsia="zh-CN"/>
        </w:rPr>
      </w:pPr>
    </w:p>
    <w:p>
      <w:pPr>
        <w:numPr>
          <w:ilvl w:val="0"/>
          <w:numId w:val="0"/>
        </w:numPr>
        <w:rPr>
          <w:rFonts w:hint="default" w:ascii="宋体" w:hAnsi="宋体" w:eastAsia="宋体" w:cs="宋体"/>
          <w:sz w:val="32"/>
          <w:szCs w:val="32"/>
          <w:lang w:val="en-US" w:eastAsia="zh-CN"/>
        </w:rPr>
      </w:pPr>
    </w:p>
    <w:p>
      <w:pPr>
        <w:rPr>
          <w:rFonts w:hint="eastAsia"/>
        </w:rPr>
      </w:pPr>
      <w:bookmarkStart w:id="16" w:name="PO_part2Table8"/>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9"/>
        <w:gridCol w:w="1785"/>
        <w:gridCol w:w="419"/>
        <w:gridCol w:w="2204"/>
        <w:gridCol w:w="2204"/>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hint="eastAsia"/>
              </w:rPr>
            </w:pPr>
            <w:r>
              <w:rPr>
                <w:rFonts w:hint="eastAsia" w:ascii="宋体" w:hAnsi="宋体"/>
                <w:b/>
                <w:bCs/>
                <w:color w:val="000000"/>
                <w:kern w:val="0"/>
                <w:sz w:val="24"/>
              </w:rPr>
              <w:t>财政拨款安排的行政经费及“三公”经费预算表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7144" w:type="dxa"/>
            <w:gridSpan w:val="2"/>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17" w:name="PO_part2Table8DivName1"/>
            <w:r>
              <w:rPr>
                <w:rFonts w:hint="eastAsia" w:ascii="宋体" w:hAnsi="宋体"/>
                <w:color w:val="000000"/>
                <w:kern w:val="0"/>
                <w:sz w:val="18"/>
                <w:szCs w:val="18"/>
              </w:rPr>
              <w:t xml:space="preserve"> </w:t>
            </w:r>
            <w:bookmarkEnd w:id="17"/>
            <w:r>
              <w:rPr>
                <w:rFonts w:hint="eastAsia" w:ascii="宋体" w:hAnsi="宋体"/>
                <w:color w:val="000000"/>
                <w:kern w:val="0"/>
                <w:sz w:val="18"/>
                <w:szCs w:val="18"/>
                <w:lang w:eastAsia="zh-CN"/>
              </w:rPr>
              <w:t>民众街道总工会</w:t>
            </w:r>
          </w:p>
        </w:tc>
        <w:tc>
          <w:tcPr>
            <w:tcW w:w="7031" w:type="dxa"/>
            <w:gridSpan w:val="4"/>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5359"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2204"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一般公共预算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政府性基金预算</w:t>
            </w:r>
          </w:p>
        </w:tc>
        <w:tc>
          <w:tcPr>
            <w:tcW w:w="2204"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行政经费</w:t>
            </w:r>
          </w:p>
        </w:tc>
        <w:tc>
          <w:tcPr>
            <w:tcW w:w="2204" w:type="dxa"/>
            <w:gridSpan w:val="2"/>
            <w:vAlign w:val="center"/>
          </w:tcPr>
          <w:p>
            <w:pPr>
              <w:jc w:val="right"/>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1.45</w:t>
            </w:r>
          </w:p>
        </w:tc>
        <w:tc>
          <w:tcPr>
            <w:tcW w:w="2204" w:type="dxa"/>
            <w:vAlign w:val="center"/>
          </w:tcPr>
          <w:p>
            <w:pPr>
              <w:jc w:val="right"/>
              <w:rPr>
                <w:rFonts w:hint="default" w:eastAsiaTheme="minorEastAsia"/>
                <w:sz w:val="18"/>
                <w:szCs w:val="18"/>
                <w:lang w:val="en-US" w:eastAsia="zh-CN"/>
              </w:rPr>
            </w:pPr>
            <w:r>
              <w:rPr>
                <w:rFonts w:hint="eastAsia"/>
                <w:sz w:val="18"/>
                <w:szCs w:val="18"/>
                <w:lang w:val="en-US" w:eastAsia="zh-CN"/>
              </w:rPr>
              <w:t>1.45</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“三公”经费</w:t>
            </w:r>
          </w:p>
        </w:tc>
        <w:tc>
          <w:tcPr>
            <w:tcW w:w="2204" w:type="dxa"/>
            <w:gridSpan w:val="2"/>
            <w:vAlign w:val="center"/>
          </w:tcPr>
          <w:p>
            <w:pPr>
              <w:jc w:val="right"/>
              <w:rPr>
                <w:rFonts w:hint="eastAsia"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8</w:t>
            </w:r>
          </w:p>
        </w:tc>
        <w:tc>
          <w:tcPr>
            <w:tcW w:w="2204" w:type="dxa"/>
            <w:vAlign w:val="center"/>
          </w:tcPr>
          <w:p>
            <w:pPr>
              <w:jc w:val="right"/>
              <w:rPr>
                <w:rFonts w:hint="eastAsia"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8</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其中：（一）因公出国（境）支出</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（二）公务用车购置及运行维护支出</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1.公务用车购置</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2.公务用车运行维护费</w:t>
            </w:r>
          </w:p>
        </w:tc>
        <w:tc>
          <w:tcPr>
            <w:tcW w:w="2204" w:type="dxa"/>
            <w:gridSpan w:val="2"/>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535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 xml:space="preserve">            （三）公务接待费支出</w:t>
            </w:r>
          </w:p>
        </w:tc>
        <w:tc>
          <w:tcPr>
            <w:tcW w:w="2204" w:type="dxa"/>
            <w:gridSpan w:val="2"/>
            <w:vAlign w:val="center"/>
          </w:tcPr>
          <w:p>
            <w:pPr>
              <w:jc w:val="right"/>
              <w:rPr>
                <w:rFonts w:hint="default"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.8</w:t>
            </w:r>
          </w:p>
        </w:tc>
        <w:tc>
          <w:tcPr>
            <w:tcW w:w="2204" w:type="dxa"/>
            <w:vAlign w:val="center"/>
          </w:tcPr>
          <w:p>
            <w:pPr>
              <w:jc w:val="right"/>
              <w:rPr>
                <w:rFonts w:hint="eastAsia" w:eastAsiaTheme="minorEastAsia"/>
                <w:sz w:val="18"/>
                <w:szCs w:val="18"/>
                <w:lang w:val="en-US" w:eastAsia="zh-CN"/>
              </w:rPr>
            </w:pPr>
            <w:r>
              <w:rPr>
                <w:rFonts w:hint="eastAsia" w:ascii="宋体" w:hAnsi="宋体"/>
                <w:color w:val="000000"/>
                <w:sz w:val="18"/>
                <w:szCs w:val="18"/>
              </w:rPr>
              <w:t>0.</w:t>
            </w:r>
            <w:r>
              <w:rPr>
                <w:rFonts w:hint="eastAsia" w:ascii="宋体" w:hAnsi="宋体"/>
                <w:color w:val="000000"/>
                <w:sz w:val="18"/>
                <w:szCs w:val="18"/>
                <w:lang w:val="en-US" w:eastAsia="zh-CN"/>
              </w:rPr>
              <w:t>8</w:t>
            </w:r>
          </w:p>
        </w:tc>
        <w:tc>
          <w:tcPr>
            <w:tcW w:w="2204" w:type="dxa"/>
            <w:vAlign w:val="center"/>
          </w:tcPr>
          <w:p>
            <w:pPr>
              <w:jc w:val="right"/>
              <w:rPr>
                <w:sz w:val="18"/>
                <w:szCs w:val="18"/>
              </w:rPr>
            </w:pPr>
            <w:r>
              <w:rPr>
                <w:rFonts w:hint="eastAsia" w:ascii="宋体" w:hAnsi="宋体"/>
                <w:color w:val="000000"/>
                <w:sz w:val="18"/>
                <w:szCs w:val="18"/>
              </w:rPr>
              <w:t>0.00</w:t>
            </w:r>
          </w:p>
        </w:tc>
        <w:tc>
          <w:tcPr>
            <w:tcW w:w="2204" w:type="dxa"/>
            <w:vAlign w:val="center"/>
          </w:tcPr>
          <w:p>
            <w:pPr>
              <w:jc w:val="right"/>
              <w:rPr>
                <w:sz w:val="18"/>
                <w:szCs w:val="18"/>
              </w:rPr>
            </w:pPr>
            <w:r>
              <w:rPr>
                <w:rFonts w:hint="eastAsia" w:ascii="宋体" w:hAnsi="宋体"/>
                <w:color w:val="000000"/>
                <w:sz w:val="18"/>
                <w:szCs w:val="18"/>
              </w:rPr>
              <w:t>0.00</w:t>
            </w:r>
          </w:p>
        </w:tc>
      </w:tr>
      <w:bookmarkEnd w:id="16"/>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8" w:name="PO_part1remark7"/>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18"/>
    </w:p>
    <w:p>
      <w:pPr>
        <w:rPr>
          <w:rFonts w:hint="eastAsia"/>
        </w:rPr>
      </w:pPr>
      <w:bookmarkStart w:id="19" w:name="PO_part2Table9"/>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20" w:name="PO_part2Table9DivName1"/>
            <w:r>
              <w:rPr>
                <w:rFonts w:hint="eastAsia" w:ascii="宋体" w:hAnsi="宋体"/>
                <w:color w:val="000000"/>
                <w:kern w:val="0"/>
                <w:sz w:val="18"/>
                <w:szCs w:val="18"/>
              </w:rPr>
              <w:t xml:space="preserve"> </w:t>
            </w:r>
            <w:bookmarkEnd w:id="20"/>
            <w:r>
              <w:rPr>
                <w:rFonts w:hint="eastAsia" w:ascii="宋体" w:hAnsi="宋体"/>
                <w:color w:val="000000"/>
                <w:kern w:val="0"/>
                <w:sz w:val="18"/>
                <w:szCs w:val="18"/>
                <w:lang w:eastAsia="zh-CN"/>
              </w:rPr>
              <w:t>民众街道总工会</w:t>
            </w:r>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center"/>
              <w:rPr>
                <w:rFonts w:ascii="宋体" w:hAnsi="宋体"/>
                <w:color w:val="000000"/>
                <w:sz w:val="18"/>
                <w:szCs w:val="18"/>
              </w:rPr>
            </w:pPr>
            <w:r>
              <w:rPr>
                <w:rFonts w:hint="eastAsia" w:ascii="宋体" w:hAnsi="宋体" w:eastAsia="宋体" w:cs="宋体"/>
                <w:color w:val="000000"/>
                <w:kern w:val="0"/>
                <w:sz w:val="18"/>
                <w:szCs w:val="18"/>
                <w:lang w:eastAsia="zh-CN" w:bidi="ar"/>
              </w:rPr>
              <w:t>本表本年无发生额</w:t>
            </w:r>
          </w:p>
        </w:tc>
        <w:tc>
          <w:tcPr>
            <w:tcW w:w="3364" w:type="dxa"/>
            <w:vAlign w:val="center"/>
          </w:tcPr>
          <w:p>
            <w:pPr>
              <w:widowControl/>
              <w:jc w:val="center"/>
              <w:textAlignment w:val="center"/>
              <w:rPr>
                <w:rFonts w:ascii="宋体" w:hAnsi="宋体"/>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1" w:name="PO_part1remark8"/>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bookmarkEnd w:id="19"/>
      <w:r>
        <w:rPr>
          <w:rFonts w:ascii="宋体" w:hAnsi="宋体" w:cs="宋体"/>
          <w:color w:val="000000"/>
          <w:kern w:val="0"/>
          <w:sz w:val="18"/>
          <w:szCs w:val="18"/>
          <w:lang w:bidi="ar"/>
        </w:rPr>
        <w:br w:type="page"/>
      </w:r>
      <w:bookmarkStart w:id="22" w:name="PO_part2Table10"/>
    </w:p>
    <w:tbl>
      <w:tblPr>
        <w:tblStyle w:val="4"/>
        <w:tblW w:w="14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364"/>
        <w:gridCol w:w="2306"/>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right"/>
              <w:rPr>
                <w:rFonts w:hint="eastAsia"/>
              </w:rPr>
            </w:pPr>
            <w:r>
              <w:rPr>
                <w:rFonts w:hint="eastAsia" w:ascii="宋体" w:hAnsi="宋体"/>
                <w:color w:val="000000"/>
                <w:kern w:val="0"/>
                <w:sz w:val="18"/>
                <w:szCs w:val="18"/>
              </w:rPr>
              <w:t>表9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4175" w:type="dxa"/>
            <w:gridSpan w:val="5"/>
            <w:tcBorders>
              <w:top w:val="nil"/>
              <w:left w:val="nil"/>
              <w:bottom w:val="nil"/>
              <w:right w:val="nil"/>
            </w:tcBorders>
            <w:vAlign w:val="center"/>
          </w:tcPr>
          <w:p>
            <w:pPr>
              <w:jc w:val="center"/>
              <w:rPr>
                <w:rFonts w:hint="eastAsia"/>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11340" w:type="dxa"/>
            <w:gridSpan w:val="4"/>
            <w:tcBorders>
              <w:top w:val="nil"/>
              <w:left w:val="nil"/>
              <w:bottom w:val="single" w:color="auto" w:sz="4" w:space="0"/>
              <w:right w:val="nil"/>
            </w:tcBorders>
            <w:vAlign w:val="center"/>
          </w:tcPr>
          <w:p>
            <w:pPr>
              <w:jc w:val="left"/>
              <w:rPr>
                <w:rFonts w:hint="eastAsia" w:eastAsiaTheme="minorEastAsia"/>
                <w:lang w:eastAsia="zh-CN"/>
              </w:rPr>
            </w:pPr>
            <w:r>
              <w:rPr>
                <w:rFonts w:hint="eastAsia" w:ascii="宋体" w:hAnsi="宋体"/>
                <w:color w:val="000000"/>
                <w:kern w:val="0"/>
                <w:sz w:val="18"/>
                <w:szCs w:val="18"/>
              </w:rPr>
              <w:t>单位名称：</w:t>
            </w:r>
            <w:bookmarkStart w:id="23" w:name="PO_part2Table10DivName1"/>
            <w:r>
              <w:rPr>
                <w:rFonts w:hint="eastAsia" w:ascii="宋体" w:hAnsi="宋体"/>
                <w:color w:val="000000"/>
                <w:kern w:val="0"/>
                <w:sz w:val="18"/>
                <w:szCs w:val="18"/>
              </w:rPr>
              <w:t xml:space="preserve"> </w:t>
            </w:r>
            <w:bookmarkEnd w:id="23"/>
            <w:r>
              <w:rPr>
                <w:rFonts w:hint="eastAsia" w:ascii="宋体" w:hAnsi="宋体"/>
                <w:color w:val="000000"/>
                <w:kern w:val="0"/>
                <w:sz w:val="18"/>
                <w:szCs w:val="18"/>
                <w:lang w:eastAsia="zh-CN"/>
              </w:rPr>
              <w:t>民众街道总工会</w:t>
            </w:r>
          </w:p>
        </w:tc>
        <w:tc>
          <w:tcPr>
            <w:tcW w:w="2835" w:type="dxa"/>
            <w:tcBorders>
              <w:top w:val="nil"/>
              <w:left w:val="nil"/>
              <w:bottom w:val="single" w:color="auto" w:sz="4" w:space="0"/>
              <w:right w:val="nil"/>
            </w:tcBorders>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6199" w:type="dxa"/>
            <w:gridSpan w:val="2"/>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功能分类科目</w:t>
            </w:r>
          </w:p>
        </w:tc>
        <w:tc>
          <w:tcPr>
            <w:tcW w:w="7976" w:type="dxa"/>
            <w:gridSpan w:val="3"/>
            <w:tcBorders>
              <w:top w:val="single" w:color="auto" w:sz="4" w:space="0"/>
            </w:tcBorders>
            <w:vAlign w:val="center"/>
          </w:tcPr>
          <w:p>
            <w:pPr>
              <w:jc w:val="center"/>
              <w:rPr>
                <w:rFonts w:hint="eastAsia"/>
                <w:sz w:val="18"/>
                <w:szCs w:val="18"/>
              </w:rPr>
            </w:pPr>
            <w:r>
              <w:rPr>
                <w:rFonts w:hint="eastAsia" w:ascii="宋体" w:hAnsi="宋体"/>
                <w:color w:val="000000"/>
                <w:kern w:val="0"/>
                <w:sz w:val="18"/>
                <w:szCs w:val="18"/>
              </w:rPr>
              <w:t>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blHeader/>
        </w:trPr>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3364"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科目名称</w:t>
            </w:r>
          </w:p>
        </w:tc>
        <w:tc>
          <w:tcPr>
            <w:tcW w:w="2306"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小计</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其中：基本支出</w:t>
            </w:r>
          </w:p>
        </w:tc>
        <w:tc>
          <w:tcPr>
            <w:tcW w:w="2835"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trPr>
        <w:tc>
          <w:tcPr>
            <w:tcW w:w="2835" w:type="dxa"/>
            <w:vAlign w:val="center"/>
          </w:tcPr>
          <w:p>
            <w:pPr>
              <w:jc w:val="center"/>
              <w:rPr>
                <w:rFonts w:ascii="宋体" w:hAnsi="宋体"/>
                <w:color w:val="000000"/>
                <w:sz w:val="18"/>
                <w:szCs w:val="18"/>
              </w:rPr>
            </w:pPr>
            <w:r>
              <w:rPr>
                <w:rFonts w:hint="eastAsia" w:ascii="宋体" w:hAnsi="宋体" w:eastAsia="宋体" w:cs="宋体"/>
                <w:color w:val="000000"/>
                <w:kern w:val="0"/>
                <w:sz w:val="18"/>
                <w:szCs w:val="18"/>
                <w:lang w:eastAsia="zh-CN" w:bidi="ar"/>
              </w:rPr>
              <w:t>本表本年无发生额</w:t>
            </w:r>
          </w:p>
        </w:tc>
        <w:tc>
          <w:tcPr>
            <w:tcW w:w="3364" w:type="dxa"/>
            <w:vAlign w:val="center"/>
          </w:tcPr>
          <w:p>
            <w:pPr>
              <w:widowControl/>
              <w:jc w:val="center"/>
              <w:textAlignment w:val="center"/>
              <w:rPr>
                <w:rFonts w:ascii="宋体" w:hAnsi="宋体"/>
                <w:color w:val="000000"/>
                <w:sz w:val="18"/>
                <w:szCs w:val="18"/>
              </w:rPr>
            </w:pPr>
          </w:p>
        </w:tc>
        <w:tc>
          <w:tcPr>
            <w:tcW w:w="2306"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c>
          <w:tcPr>
            <w:tcW w:w="2835" w:type="dxa"/>
            <w:vAlign w:val="center"/>
          </w:tcPr>
          <w:p>
            <w:pPr>
              <w:jc w:val="right"/>
              <w:rPr>
                <w:rFonts w:ascii="宋体" w:hAnsi="宋体"/>
                <w:color w:val="000000"/>
                <w:sz w:val="18"/>
                <w:szCs w:val="18"/>
              </w:rPr>
            </w:pPr>
          </w:p>
        </w:tc>
      </w:tr>
      <w:bookmarkEnd w:id="22"/>
    </w:tbl>
    <w:p>
      <w:pPr>
        <w:rPr>
          <w:rFonts w:hint="eastAsia" w:ascii="宋体" w:hAnsi="宋体" w:cs="宋体"/>
          <w:color w:val="000000"/>
          <w:kern w:val="0"/>
          <w:sz w:val="18"/>
          <w:szCs w:val="18"/>
          <w:lang w:bidi="ar"/>
        </w:rPr>
      </w:pPr>
      <w:bookmarkStart w:id="24" w:name="PO_part2Table13"/>
      <w:r>
        <w:rPr>
          <w:rFonts w:hint="eastAsia" w:ascii="宋体" w:hAnsi="宋体" w:cs="宋体"/>
          <w:color w:val="000000"/>
          <w:kern w:val="0"/>
          <w:sz w:val="18"/>
          <w:szCs w:val="18"/>
          <w:lang w:bidi="ar"/>
        </w:rPr>
        <w:t>注：</w:t>
      </w:r>
      <w:bookmarkStart w:id="25" w:name="PO_part1remark9"/>
      <w:r>
        <w:rPr>
          <w:rFonts w:hint="eastAsia" w:ascii="宋体" w:hAnsi="宋体" w:cs="宋体"/>
          <w:color w:val="000000"/>
          <w:kern w:val="0"/>
          <w:sz w:val="18"/>
          <w:szCs w:val="18"/>
          <w:lang w:bidi="ar"/>
        </w:rPr>
        <w:t xml:space="preserve"> </w:t>
      </w:r>
      <w:r>
        <w:rPr>
          <w:rFonts w:hint="eastAsia" w:ascii="宋体" w:hAnsi="宋体" w:eastAsia="宋体" w:cs="宋体"/>
          <w:color w:val="000000"/>
          <w:kern w:val="0"/>
          <w:sz w:val="18"/>
          <w:szCs w:val="18"/>
          <w:lang w:eastAsia="zh-CN" w:bidi="ar"/>
        </w:rPr>
        <w:t>无数据的部门请增加“本表本年无发生额”等表述；有数据的部门请根据实际情况进行备注，如无需备注事项，请写“无”。</w:t>
      </w:r>
      <w:r>
        <w:rPr>
          <w:rFonts w:hint="eastAsia" w:ascii="宋体" w:hAnsi="宋体" w:cs="宋体"/>
          <w:color w:val="000000"/>
          <w:kern w:val="0"/>
          <w:sz w:val="18"/>
          <w:szCs w:val="18"/>
          <w:lang w:bidi="ar"/>
        </w:rPr>
        <w:t xml:space="preserve"> </w:t>
      </w:r>
      <w:bookmarkEnd w:id="25"/>
      <w:r>
        <w:rPr>
          <w:rFonts w:hint="eastAsia" w:ascii="宋体" w:hAnsi="宋体" w:cs="宋体"/>
          <w:color w:val="000000"/>
          <w:kern w:val="0"/>
          <w:sz w:val="18"/>
          <w:szCs w:val="18"/>
          <w:lang w:bidi="ar"/>
        </w:rPr>
        <w:t xml:space="preserve"> </w:t>
      </w:r>
      <w:bookmarkEnd w:id="24"/>
    </w:p>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br w:type="page"/>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numPr>
          <w:ilvl w:val="0"/>
          <w:numId w:val="0"/>
        </w:numPr>
        <w:rPr>
          <w:rFonts w:hint="default" w:ascii="宋体" w:hAnsi="宋体" w:eastAsia="宋体" w:cs="宋体"/>
          <w:sz w:val="32"/>
          <w:szCs w:val="32"/>
          <w:lang w:val="en-US" w:eastAsia="zh-CN"/>
        </w:r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r>
        <w:rPr>
          <w:rFonts w:hint="eastAsia" w:ascii="黑体" w:hAnsi="黑体" w:eastAsia="黑体" w:cs="方正小标宋简体"/>
          <w:sz w:val="44"/>
          <w:szCs w:val="44"/>
          <w:lang w:val="en-US" w:eastAsia="zh-CN"/>
        </w:rPr>
        <w:t>2022</w:t>
      </w:r>
      <w:r>
        <w:rPr>
          <w:rFonts w:hint="eastAsia" w:ascii="黑体" w:hAnsi="黑体" w:eastAsia="黑体" w:cs="方正小标宋简体"/>
          <w:sz w:val="44"/>
          <w:szCs w:val="44"/>
        </w:rPr>
        <w:t>年部门预算情况说明</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部门预算收支增减变化情况</w:t>
      </w:r>
    </w:p>
    <w:p>
      <w:pPr>
        <w:rPr>
          <w:rFonts w:hint="eastAsia" w:ascii="仿宋_GB2312" w:hAnsi="仿宋_GB2312" w:eastAsia="仿宋_GB2312" w:cs="仿宋_GB2312"/>
          <w:color w:val="FF0000"/>
          <w:sz w:val="30"/>
          <w:szCs w:val="30"/>
          <w:lang w:val="en-US" w:eastAsia="zh-CN"/>
        </w:rPr>
      </w:pPr>
      <w:r>
        <w:rPr>
          <w:rFonts w:hint="eastAsia" w:ascii="仿宋_GB2312" w:hAnsi="仿宋_GB2312" w:eastAsia="仿宋_GB2312" w:cs="仿宋_GB2312"/>
          <w:sz w:val="32"/>
          <w:szCs w:val="32"/>
        </w:rPr>
        <w:t xml:space="preserve">   </w:t>
      </w:r>
      <w:bookmarkStart w:id="26" w:name="PO_part3A1Year1"/>
      <w:r>
        <w:rPr>
          <w:rFonts w:ascii="仿宋_GB2312" w:hAnsi="仿宋_GB2312" w:eastAsia="仿宋_GB2312" w:cs="仿宋_GB2312"/>
          <w:sz w:val="32"/>
          <w:szCs w:val="32"/>
        </w:rPr>
        <w:t xml:space="preserve"> </w:t>
      </w:r>
      <w:bookmarkEnd w:id="26"/>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0"/>
          <w:szCs w:val="30"/>
        </w:rPr>
        <w:t>年本部门收入预算</w:t>
      </w:r>
      <w:r>
        <w:rPr>
          <w:rFonts w:hint="eastAsia" w:ascii="仿宋_GB2312" w:hAnsi="仿宋_GB2312" w:eastAsia="仿宋_GB2312" w:cs="仿宋_GB2312"/>
          <w:sz w:val="30"/>
          <w:szCs w:val="30"/>
          <w:lang w:val="en-US" w:eastAsia="zh-CN"/>
        </w:rPr>
        <w:t>53.1</w:t>
      </w:r>
      <w:r>
        <w:rPr>
          <w:rFonts w:hint="eastAsia" w:ascii="仿宋_GB2312" w:hAnsi="仿宋_GB2312" w:eastAsia="仿宋_GB2312" w:cs="仿宋_GB2312"/>
          <w:sz w:val="30"/>
          <w:szCs w:val="30"/>
        </w:rPr>
        <w:t>万元，比上年</w:t>
      </w:r>
      <w:bookmarkStart w:id="27" w:name="PO_part3A1IncAmount1"/>
      <w:r>
        <w:rPr>
          <w:rFonts w:hint="eastAsia" w:ascii="仿宋_GB2312" w:hAnsi="仿宋_GB2312" w:eastAsia="仿宋_GB2312" w:cs="仿宋_GB2312"/>
          <w:sz w:val="30"/>
          <w:szCs w:val="30"/>
        </w:rPr>
        <w:t>增加</w:t>
      </w:r>
      <w:bookmarkEnd w:id="27"/>
      <w:r>
        <w:rPr>
          <w:rFonts w:hint="eastAsia" w:ascii="仿宋_GB2312" w:hAnsi="仿宋_GB2312" w:eastAsia="仿宋_GB2312" w:cs="仿宋_GB2312"/>
          <w:sz w:val="30"/>
          <w:szCs w:val="30"/>
          <w:lang w:val="en-US" w:eastAsia="zh-CN"/>
        </w:rPr>
        <w:t>20.1</w:t>
      </w:r>
      <w:r>
        <w:rPr>
          <w:rFonts w:hint="eastAsia" w:ascii="仿宋_GB2312" w:hAnsi="仿宋_GB2312" w:eastAsia="仿宋_GB2312" w:cs="仿宋_GB2312"/>
          <w:sz w:val="30"/>
          <w:szCs w:val="30"/>
        </w:rPr>
        <w:t>万元，</w:t>
      </w:r>
      <w:bookmarkStart w:id="28" w:name="PO_part3A1IncPercent1"/>
      <w:r>
        <w:rPr>
          <w:rFonts w:hint="eastAsia" w:ascii="仿宋_GB2312" w:hAnsi="仿宋_GB2312" w:eastAsia="仿宋_GB2312" w:cs="仿宋_GB2312"/>
          <w:sz w:val="30"/>
          <w:szCs w:val="30"/>
        </w:rPr>
        <w:t>增长</w:t>
      </w:r>
      <w:bookmarkEnd w:id="28"/>
      <w:r>
        <w:rPr>
          <w:rFonts w:hint="eastAsia" w:ascii="仿宋_GB2312" w:hAnsi="仿宋_GB2312" w:eastAsia="仿宋_GB2312" w:cs="仿宋_GB2312"/>
          <w:sz w:val="30"/>
          <w:szCs w:val="30"/>
          <w:lang w:val="en-US" w:eastAsia="zh-CN"/>
        </w:rPr>
        <w:t>61</w:t>
      </w:r>
      <w:r>
        <w:rPr>
          <w:rFonts w:hint="eastAsia" w:ascii="仿宋_GB2312" w:hAnsi="仿宋_GB2312" w:eastAsia="仿宋_GB2312" w:cs="仿宋_GB2312"/>
          <w:sz w:val="30"/>
          <w:szCs w:val="30"/>
        </w:rPr>
        <w:t>%，主要原因是</w:t>
      </w:r>
      <w:bookmarkStart w:id="29" w:name="PO_part3A1IncReason1"/>
      <w:r>
        <w:rPr>
          <w:rFonts w:hint="eastAsia" w:ascii="仿宋_GB2312" w:hAnsi="仿宋_GB2312" w:eastAsia="仿宋_GB2312" w:cs="仿宋_GB2312"/>
          <w:sz w:val="30"/>
          <w:szCs w:val="30"/>
          <w:lang w:eastAsia="zh-CN"/>
        </w:rPr>
        <w:t>增加了在职住房改革补贴和机关绩效考核这两项</w:t>
      </w:r>
      <w:r>
        <w:rPr>
          <w:rFonts w:hint="eastAsia" w:ascii="仿宋_GB2312" w:hAnsi="仿宋_GB2312" w:eastAsia="仿宋_GB2312" w:cs="仿宋_GB2312"/>
          <w:sz w:val="11"/>
          <w:szCs w:val="11"/>
        </w:rPr>
        <w:t xml:space="preserve"> </w:t>
      </w:r>
      <w:bookmarkEnd w:id="29"/>
      <w:r>
        <w:rPr>
          <w:rFonts w:hint="eastAsia" w:ascii="仿宋_GB2312" w:hAnsi="仿宋_GB2312" w:eastAsia="仿宋_GB2312" w:cs="仿宋_GB2312"/>
          <w:sz w:val="30"/>
          <w:szCs w:val="30"/>
        </w:rPr>
        <w:t>；</w:t>
      </w:r>
      <w:r>
        <w:rPr>
          <w:rFonts w:hint="eastAsia" w:ascii="仿宋_GB2312" w:hAnsi="仿宋_GB2312" w:eastAsia="仿宋_GB2312" w:cs="仿宋_GB2312"/>
          <w:color w:val="auto"/>
          <w:sz w:val="30"/>
          <w:szCs w:val="30"/>
        </w:rPr>
        <w:t>支出预算</w:t>
      </w:r>
      <w:r>
        <w:rPr>
          <w:rFonts w:hint="eastAsia" w:ascii="仿宋_GB2312" w:hAnsi="仿宋_GB2312" w:eastAsia="仿宋_GB2312" w:cs="仿宋_GB2312"/>
          <w:color w:val="auto"/>
          <w:sz w:val="30"/>
          <w:szCs w:val="30"/>
          <w:lang w:val="en-US" w:eastAsia="zh-CN"/>
        </w:rPr>
        <w:t>53.1</w:t>
      </w:r>
      <w:r>
        <w:rPr>
          <w:rFonts w:hint="eastAsia" w:ascii="仿宋_GB2312" w:hAnsi="仿宋_GB2312" w:eastAsia="仿宋_GB2312" w:cs="仿宋_GB2312"/>
          <w:color w:val="auto"/>
          <w:sz w:val="30"/>
          <w:szCs w:val="30"/>
        </w:rPr>
        <w:t>万元，比上年</w:t>
      </w:r>
      <w:bookmarkStart w:id="30" w:name="PO_part3A1IncAmount2"/>
      <w:r>
        <w:rPr>
          <w:rFonts w:hint="eastAsia" w:ascii="仿宋_GB2312" w:hAnsi="仿宋_GB2312" w:eastAsia="仿宋_GB2312" w:cs="仿宋_GB2312"/>
          <w:color w:val="auto"/>
          <w:sz w:val="30"/>
          <w:szCs w:val="30"/>
        </w:rPr>
        <w:t>增加</w:t>
      </w:r>
      <w:bookmarkEnd w:id="30"/>
      <w:r>
        <w:rPr>
          <w:rFonts w:hint="eastAsia" w:ascii="仿宋_GB2312" w:hAnsi="仿宋_GB2312" w:eastAsia="仿宋_GB2312" w:cs="仿宋_GB2312"/>
          <w:color w:val="auto"/>
          <w:sz w:val="30"/>
          <w:szCs w:val="30"/>
          <w:lang w:val="en-US" w:eastAsia="zh-CN"/>
        </w:rPr>
        <w:t>20.1</w:t>
      </w:r>
      <w:r>
        <w:rPr>
          <w:rFonts w:hint="eastAsia" w:ascii="仿宋_GB2312" w:hAnsi="仿宋_GB2312" w:eastAsia="仿宋_GB2312" w:cs="仿宋_GB2312"/>
          <w:color w:val="auto"/>
          <w:sz w:val="30"/>
          <w:szCs w:val="30"/>
        </w:rPr>
        <w:t>万元，增长</w:t>
      </w:r>
      <w:r>
        <w:rPr>
          <w:rFonts w:hint="eastAsia" w:ascii="仿宋_GB2312" w:hAnsi="仿宋_GB2312" w:eastAsia="仿宋_GB2312" w:cs="仿宋_GB2312"/>
          <w:color w:val="auto"/>
          <w:sz w:val="30"/>
          <w:szCs w:val="30"/>
          <w:lang w:val="en-US" w:eastAsia="zh-CN"/>
        </w:rPr>
        <w:t>61</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sz w:val="30"/>
          <w:szCs w:val="30"/>
        </w:rPr>
        <w:t>主要原因是</w:t>
      </w:r>
      <w:r>
        <w:rPr>
          <w:rFonts w:hint="eastAsia" w:ascii="仿宋_GB2312" w:hAnsi="仿宋_GB2312" w:eastAsia="仿宋_GB2312" w:cs="仿宋_GB2312"/>
          <w:sz w:val="30"/>
          <w:szCs w:val="30"/>
          <w:lang w:eastAsia="zh-CN"/>
        </w:rPr>
        <w:t>增加了在职住房改革补贴和机关绩效考核这两项。</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“三公”经费安排情况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1" w:name="PO_part3A2Year1"/>
      <w:r>
        <w:rPr>
          <w:rFonts w:ascii="仿宋_GB2312" w:hAnsi="仿宋_GB2312" w:eastAsia="仿宋_GB2312" w:cs="仿宋_GB2312"/>
          <w:sz w:val="30"/>
          <w:szCs w:val="30"/>
        </w:rPr>
        <w:t xml:space="preserve"> </w:t>
      </w:r>
      <w:bookmarkEnd w:id="31"/>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年本部门财政拨款安排“三公”经费</w:t>
      </w:r>
      <w:r>
        <w:rPr>
          <w:rFonts w:hint="eastAsia" w:ascii="仿宋_GB2312" w:hAnsi="仿宋_GB2312" w:eastAsia="仿宋_GB2312" w:cs="仿宋_GB2312"/>
          <w:sz w:val="30"/>
          <w:szCs w:val="30"/>
          <w:lang w:val="en-US" w:eastAsia="zh-CN"/>
        </w:rPr>
        <w:t>0.8</w:t>
      </w:r>
      <w:r>
        <w:rPr>
          <w:rFonts w:hint="eastAsia" w:ascii="仿宋_GB2312" w:hAnsi="仿宋_GB2312" w:eastAsia="仿宋_GB2312" w:cs="仿宋_GB2312"/>
          <w:sz w:val="30"/>
          <w:szCs w:val="30"/>
        </w:rPr>
        <w:t>万元</w:t>
      </w:r>
      <w:bookmarkStart w:id="32" w:name="PO_part3A2IncReason1"/>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与上年持平，无增减变化</w:t>
      </w:r>
      <w:r>
        <w:rPr>
          <w:rFonts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。其中：因公出国（境）费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万元；公务用车购置及运行费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万元（公务用车购置费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万元，比</w:t>
      </w:r>
      <w:r>
        <w:rPr>
          <w:rFonts w:hint="eastAsia" w:ascii="仿宋_GB2312" w:hAnsi="仿宋_GB2312" w:eastAsia="仿宋_GB2312" w:cs="仿宋_GB2312"/>
          <w:sz w:val="30"/>
          <w:szCs w:val="30"/>
          <w:lang w:eastAsia="zh-CN"/>
        </w:rPr>
        <w:t>上年</w:t>
      </w:r>
      <w:bookmarkStart w:id="33" w:name="PO_part3A2IncAmount5"/>
      <w:r>
        <w:rPr>
          <w:rFonts w:hint="eastAsia" w:ascii="仿宋_GB2312" w:hAnsi="仿宋_GB2312" w:eastAsia="仿宋_GB2312" w:cs="仿宋_GB2312"/>
          <w:sz w:val="30"/>
          <w:szCs w:val="30"/>
        </w:rPr>
        <w:t>增加/减少</w:t>
      </w:r>
      <w:bookmarkEnd w:id="33"/>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lang w:eastAsia="zh-CN"/>
        </w:rPr>
        <w:t>万元</w:t>
      </w:r>
      <w:r>
        <w:rPr>
          <w:rFonts w:hint="eastAsia" w:ascii="仿宋_GB2312" w:hAnsi="宋体" w:eastAsia="仿宋_GB2312" w:cs="宋体"/>
          <w:sz w:val="32"/>
          <w:szCs w:val="32"/>
          <w:highlight w:val="none"/>
          <w:lang w:eastAsia="zh-CN"/>
        </w:rPr>
        <w:t>；</w:t>
      </w:r>
      <w:r>
        <w:rPr>
          <w:rFonts w:hint="eastAsia" w:ascii="仿宋_GB2312" w:hAnsi="仿宋_GB2312" w:eastAsia="仿宋_GB2312" w:cs="仿宋_GB2312"/>
          <w:sz w:val="30"/>
          <w:szCs w:val="30"/>
        </w:rPr>
        <w:t>公务用车运行维护费</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万元；公务接待费</w:t>
      </w:r>
      <w:r>
        <w:rPr>
          <w:rFonts w:hint="eastAsia" w:ascii="仿宋_GB2312" w:hAnsi="仿宋_GB2312" w:eastAsia="仿宋_GB2312" w:cs="仿宋_GB2312"/>
          <w:sz w:val="30"/>
          <w:szCs w:val="30"/>
          <w:lang w:val="en-US" w:eastAsia="zh-CN"/>
        </w:rPr>
        <w:t>0.8</w:t>
      </w:r>
      <w:r>
        <w:rPr>
          <w:rFonts w:hint="eastAsia" w:ascii="仿宋_GB2312" w:hAnsi="仿宋_GB2312" w:eastAsia="仿宋_GB2312" w:cs="仿宋_GB2312"/>
          <w:sz w:val="30"/>
          <w:szCs w:val="30"/>
        </w:rPr>
        <w:t>万元，与上年持平，无增减变化</w:t>
      </w:r>
      <w:r>
        <w:rPr>
          <w:rFonts w:ascii="仿宋_GB2312" w:hAnsi="仿宋_GB2312" w:eastAsia="仿宋_GB2312" w:cs="仿宋_GB2312"/>
          <w:sz w:val="11"/>
          <w:szCs w:val="11"/>
        </w:rPr>
        <w:t xml:space="preserve"> </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机关运行经费安排情况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政经费（机关运行经费）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年，本部门机关运行经费安排</w:t>
      </w:r>
      <w:r>
        <w:rPr>
          <w:rFonts w:hint="eastAsia" w:ascii="仿宋_GB2312" w:hAnsi="仿宋_GB2312" w:eastAsia="仿宋_GB2312" w:cs="仿宋_GB2312"/>
          <w:color w:val="auto"/>
          <w:sz w:val="30"/>
          <w:szCs w:val="30"/>
          <w:lang w:val="en-US" w:eastAsia="zh-CN"/>
        </w:rPr>
        <w:t>1.45</w:t>
      </w:r>
      <w:r>
        <w:rPr>
          <w:rFonts w:hint="eastAsia" w:ascii="仿宋_GB2312" w:hAnsi="仿宋_GB2312" w:eastAsia="仿宋_GB2312" w:cs="仿宋_GB2312"/>
          <w:sz w:val="30"/>
          <w:szCs w:val="30"/>
        </w:rPr>
        <w:t>万元，</w:t>
      </w:r>
      <w:bookmarkStart w:id="34" w:name="PO_part3A3IncReason1"/>
      <w:r>
        <w:rPr>
          <w:rFonts w:hint="eastAsia" w:ascii="仿宋_GB2312" w:hAnsi="仿宋_GB2312" w:eastAsia="仿宋_GB2312" w:cs="仿宋_GB2312"/>
          <w:sz w:val="30"/>
          <w:szCs w:val="30"/>
        </w:rPr>
        <w:t>与上年持平，无增减变化</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30"/>
          <w:szCs w:val="30"/>
        </w:rPr>
        <w:t>。</w:t>
      </w:r>
      <w:bookmarkEnd w:id="34"/>
      <w:bookmarkStart w:id="40" w:name="_GoBack"/>
      <w:bookmarkEnd w:id="40"/>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35" w:name="PO_part3A4Year1"/>
      <w:r>
        <w:rPr>
          <w:rFonts w:ascii="仿宋_GB2312" w:hAnsi="仿宋_GB2312" w:eastAsia="仿宋_GB2312" w:cs="仿宋_GB2312"/>
          <w:sz w:val="30"/>
          <w:szCs w:val="30"/>
        </w:rPr>
        <w:t xml:space="preserve"> </w:t>
      </w:r>
      <w:bookmarkEnd w:id="35"/>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年本部门政府采购安排</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万元，其中：货物类采购预算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万元，工程类采购预算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万元，服务类采购预算</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万元等。</w:t>
      </w:r>
    </w:p>
    <w:p>
      <w:pPr>
        <w:numPr>
          <w:ilvl w:val="0"/>
          <w:numId w:val="3"/>
        </w:numPr>
        <w:ind w:firstLine="640" w:firstLineChars="200"/>
        <w:rPr>
          <w:rFonts w:hint="eastAsia" w:ascii="黑体" w:hAnsi="黑体" w:eastAsia="黑体" w:cs="黑体"/>
          <w:sz w:val="32"/>
          <w:szCs w:val="32"/>
        </w:rPr>
      </w:pPr>
      <w:r>
        <w:rPr>
          <w:rFonts w:hint="eastAsia" w:ascii="黑体" w:hAnsi="黑体" w:eastAsia="黑体" w:cs="黑体"/>
          <w:sz w:val="32"/>
          <w:szCs w:val="32"/>
        </w:rPr>
        <w:t>国有资产占有使用情况</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截至</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日，本部门固定资产金额</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万元，分布构成情况为：房屋</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平方米，车辆</w:t>
      </w:r>
      <w:bookmarkStart w:id="36" w:name="PO_part3A5Car2"/>
      <w:r>
        <w:rPr>
          <w:rFonts w:hint="eastAsia" w:ascii="仿宋_GB2312" w:hAnsi="仿宋_GB2312" w:eastAsia="仿宋_GB2312" w:cs="仿宋_GB2312"/>
          <w:sz w:val="30"/>
          <w:szCs w:val="30"/>
          <w:lang w:val="en-US" w:eastAsia="zh-CN"/>
        </w:rPr>
        <w:t>0</w:t>
      </w:r>
      <w:r>
        <w:rPr>
          <w:rFonts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辆，单价在100万元以上的设备</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台等。本年度拟购置固定资产</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r>
        <w:rPr>
          <w:rFonts w:hint="eastAsia" w:ascii="仿宋_GB2312" w:hAnsi="仿宋_GB2312" w:eastAsia="仿宋_GB2312" w:cs="仿宋_GB2312"/>
          <w:sz w:val="32"/>
          <w:szCs w:val="32"/>
        </w:rPr>
        <w:t>。</w:t>
      </w:r>
    </w:p>
    <w:p>
      <w:pPr>
        <w:numPr>
          <w:ilvl w:val="0"/>
          <w:numId w:val="3"/>
        </w:numPr>
        <w:ind w:firstLine="640" w:firstLineChars="200"/>
        <w:rPr>
          <w:rFonts w:ascii="黑体" w:hAnsi="黑体" w:eastAsia="黑体" w:cs="黑体"/>
          <w:sz w:val="32"/>
          <w:szCs w:val="32"/>
        </w:rPr>
      </w:pPr>
      <w:r>
        <w:rPr>
          <w:rFonts w:hint="eastAsia" w:ascii="黑体" w:hAnsi="黑体" w:eastAsia="黑体" w:cs="黑体"/>
          <w:sz w:val="32"/>
          <w:szCs w:val="32"/>
        </w:rPr>
        <w:t>重点项目预算绩效目标情况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37" w:name="PO_part3A6Year1"/>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年，本部门</w:t>
      </w:r>
      <w:r>
        <w:rPr>
          <w:rFonts w:hint="eastAsia" w:ascii="仿宋_GB2312" w:hAnsi="仿宋_GB2312" w:eastAsia="仿宋_GB2312" w:cs="仿宋_GB2312"/>
          <w:sz w:val="30"/>
          <w:szCs w:val="30"/>
          <w:lang w:eastAsia="zh-CN"/>
        </w:rPr>
        <w:t>无</w:t>
      </w:r>
      <w:r>
        <w:rPr>
          <w:rFonts w:hint="eastAsia" w:ascii="仿宋_GB2312" w:hAnsi="仿宋_GB2312" w:eastAsia="仿宋_GB2312" w:cs="仿宋_GB2312"/>
          <w:sz w:val="30"/>
          <w:szCs w:val="30"/>
        </w:rPr>
        <w:t>重点项目绩效目标情况</w:t>
      </w:r>
      <w:bookmarkStart w:id="38" w:name="PO_part3remark6"/>
      <w:r>
        <w:rPr>
          <w:rFonts w:hint="eastAsia" w:ascii="仿宋_GB2312" w:hAnsi="仿宋_GB2312" w:eastAsia="仿宋_GB2312" w:cs="仿宋_GB2312"/>
          <w:sz w:val="30"/>
          <w:szCs w:val="30"/>
          <w:lang w:eastAsia="zh-CN"/>
        </w:rPr>
        <w:t>。</w:t>
      </w:r>
      <w:r>
        <w:rPr>
          <w:rFonts w:ascii="仿宋_GB2312" w:hAnsi="仿宋_GB2312" w:eastAsia="仿宋_GB2312" w:cs="仿宋_GB2312"/>
          <w:sz w:val="32"/>
          <w:szCs w:val="32"/>
        </w:rPr>
        <w:t xml:space="preserve"> </w:t>
      </w:r>
      <w:bookmarkEnd w:id="38"/>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w:t>
      </w:r>
      <w:bookmarkStart w:id="39" w:name="PO_part4"/>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ind w:left="1"/>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六、基本支出：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七、项目支出：</w:t>
      </w:r>
      <w:r>
        <w:rPr>
          <w:rFonts w:hint="eastAsia" w:ascii="仿宋_GB2312" w:eastAsia="仿宋_GB2312"/>
          <w:sz w:val="32"/>
          <w:szCs w:val="32"/>
        </w:rPr>
        <w:t>指在基本支出之外为完成特定行政任务和事业发展目标所发生的支出。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八、经营支出：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hint="eastAsia" w:ascii="仿宋_GB2312" w:eastAsia="仿宋_GB2312"/>
          <w:sz w:val="32"/>
          <w:szCs w:val="32"/>
        </w:rPr>
      </w:pPr>
      <w:r>
        <w:rPr>
          <w:rFonts w:hint="eastAsia" w:ascii="仿宋_GB2312" w:eastAsia="仿宋_GB2312"/>
          <w:b/>
          <w:sz w:val="32"/>
          <w:szCs w:val="32"/>
        </w:rPr>
        <w:t xml:space="preserve">    九、行政经费（机关运行经费）：</w:t>
      </w:r>
      <w:r>
        <w:rPr>
          <w:rFonts w:hint="eastAsia" w:ascii="仿宋_GB2312" w:eastAsia="仿宋_GB2312"/>
          <w:sz w:val="32"/>
          <w:szCs w:val="32"/>
        </w:rPr>
        <w:t>指用于维持行政（参公）单位机关运行的经费。具体包括：办公费、印刷费、水费、电费、邮电费、取暖费、物业管理费、差旅费、因公出国（境）费用、维修（护）费、租赁费、会议费、培训费、公务接待费、专用材料费、被装购置费、福利费、公务用车运行维护费、其他交通费用、医疗费补助、办公设备购置、专用设备购置、信息网络及软件购置更新、公务用车购置、其他交通工具购置经济科目对应的预算资金。</w:t>
      </w:r>
    </w:p>
    <w:p>
      <w:pPr>
        <w:spacing w:line="288" w:lineRule="auto"/>
        <w:rPr>
          <w:rFonts w:hint="eastAsia" w:ascii="仿宋_GB2312" w:eastAsia="仿宋_GB2312"/>
          <w:sz w:val="32"/>
          <w:szCs w:val="32"/>
        </w:rPr>
      </w:pPr>
      <w:r>
        <w:rPr>
          <w:rFonts w:hint="eastAsia" w:ascii="仿宋_GB2312" w:eastAsia="仿宋_GB2312"/>
          <w:b/>
          <w:sz w:val="32"/>
          <w:szCs w:val="32"/>
        </w:rPr>
        <w:t xml:space="preserve">    十、“三公”经费：</w:t>
      </w:r>
      <w:r>
        <w:rPr>
          <w:rFonts w:hint="eastAsia" w:ascii="仿宋_GB2312" w:eastAsia="仿宋_GB2312"/>
          <w:sz w:val="32"/>
          <w:szCs w:val="32"/>
        </w:rPr>
        <w:t>指省直行政（参公）单位、事业单位用于因公出国（境）、公务用车购置及运行维护、公务接待的经费。其中：因公出国（境）经费具体包括公务出国（境）的住宿费、差旅费、伙食补助费、杂费、培训费等支出；公务用车购置及运行维护费具体包括公务用车购置费、公务用车租用费、燃料费、维修费、过桥过路费、保险费等支出；公务接待费具体包括按规定开支的各类公务接待（外宾接待）费用。</w:t>
      </w:r>
    </w:p>
    <w:bookmarkEnd w:id="39"/>
    <w:p>
      <w:pPr>
        <w:numPr>
          <w:ilvl w:val="0"/>
          <w:numId w:val="0"/>
        </w:numPr>
        <w:rPr>
          <w:rFonts w:hint="default" w:ascii="宋体" w:hAnsi="宋体" w:eastAsia="宋体" w:cs="宋体"/>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简标宋">
    <w:altName w:val="宋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A760"/>
    <w:multiLevelType w:val="singleLevel"/>
    <w:tmpl w:val="0986A760"/>
    <w:lvl w:ilvl="0" w:tentative="0">
      <w:start w:val="2"/>
      <w:numFmt w:val="chineseCounting"/>
      <w:suff w:val="nothing"/>
      <w:lvlText w:val="%1、"/>
      <w:lvlJc w:val="left"/>
      <w:rPr>
        <w:rFonts w:hint="eastAsia"/>
      </w:rPr>
    </w:lvl>
  </w:abstractNum>
  <w:abstractNum w:abstractNumId="1">
    <w:nsid w:val="5A600927"/>
    <w:multiLevelType w:val="singleLevel"/>
    <w:tmpl w:val="5A600927"/>
    <w:lvl w:ilvl="0" w:tentative="0">
      <w:start w:val="1"/>
      <w:numFmt w:val="chineseCounting"/>
      <w:suff w:val="nothing"/>
      <w:lvlText w:val="%1、"/>
      <w:lvlJc w:val="left"/>
    </w:lvl>
  </w:abstractNum>
  <w:abstractNum w:abstractNumId="2">
    <w:nsid w:val="7FDADCF9"/>
    <w:multiLevelType w:val="singleLevel"/>
    <w:tmpl w:val="7FDADCF9"/>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054E1"/>
    <w:rsid w:val="02C82BBF"/>
    <w:rsid w:val="04C054E1"/>
    <w:rsid w:val="056F0E3E"/>
    <w:rsid w:val="05F61AC7"/>
    <w:rsid w:val="073C4637"/>
    <w:rsid w:val="08176183"/>
    <w:rsid w:val="0AC01B58"/>
    <w:rsid w:val="0C6C6124"/>
    <w:rsid w:val="11864CD3"/>
    <w:rsid w:val="11C40263"/>
    <w:rsid w:val="123606FF"/>
    <w:rsid w:val="13AA377E"/>
    <w:rsid w:val="14483659"/>
    <w:rsid w:val="167847BB"/>
    <w:rsid w:val="16F62E62"/>
    <w:rsid w:val="195A003F"/>
    <w:rsid w:val="1ADF56AF"/>
    <w:rsid w:val="1BA43376"/>
    <w:rsid w:val="1BE9551A"/>
    <w:rsid w:val="1E4716E5"/>
    <w:rsid w:val="1ECE2798"/>
    <w:rsid w:val="20E57A02"/>
    <w:rsid w:val="21891F22"/>
    <w:rsid w:val="240D0750"/>
    <w:rsid w:val="26391651"/>
    <w:rsid w:val="30F43E6F"/>
    <w:rsid w:val="339D43A1"/>
    <w:rsid w:val="348B54C4"/>
    <w:rsid w:val="349F75B8"/>
    <w:rsid w:val="35D25576"/>
    <w:rsid w:val="3A0B2401"/>
    <w:rsid w:val="3E6612E9"/>
    <w:rsid w:val="3FAF39F6"/>
    <w:rsid w:val="42F75630"/>
    <w:rsid w:val="43052514"/>
    <w:rsid w:val="44045EAF"/>
    <w:rsid w:val="4437195A"/>
    <w:rsid w:val="452F6602"/>
    <w:rsid w:val="473D40A8"/>
    <w:rsid w:val="4CC81DF3"/>
    <w:rsid w:val="4EF1180C"/>
    <w:rsid w:val="4F564074"/>
    <w:rsid w:val="4FDD1558"/>
    <w:rsid w:val="507004BB"/>
    <w:rsid w:val="51995E8E"/>
    <w:rsid w:val="56854543"/>
    <w:rsid w:val="5D5A2F96"/>
    <w:rsid w:val="604A78CF"/>
    <w:rsid w:val="610542AD"/>
    <w:rsid w:val="61A23E23"/>
    <w:rsid w:val="635C7B5F"/>
    <w:rsid w:val="645F02A1"/>
    <w:rsid w:val="6768565C"/>
    <w:rsid w:val="6A192223"/>
    <w:rsid w:val="6BF45873"/>
    <w:rsid w:val="6DAE35D7"/>
    <w:rsid w:val="6E61150A"/>
    <w:rsid w:val="6F641067"/>
    <w:rsid w:val="70566205"/>
    <w:rsid w:val="73397768"/>
    <w:rsid w:val="77C17F75"/>
    <w:rsid w:val="7BE27B75"/>
    <w:rsid w:val="7D762605"/>
    <w:rsid w:val="7F44484B"/>
    <w:rsid w:val="7F972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中山市民众镇人民政府</Company>
  <Pages>1</Pages>
  <Words>0</Words>
  <Characters>0</Characters>
  <Lines>0</Lines>
  <Paragraphs>0</Paragraphs>
  <TotalTime>17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2013-01-02T16:22:00Z</dcterms:created>
  <dc:creator>邱华君</dc:creator>
  <cp:lastModifiedBy>lzc</cp:lastModifiedBy>
  <dcterms:modified xsi:type="dcterms:W3CDTF">2022-02-24T08:21:46Z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