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Times New Roman"/>
          <w:sz w:val="40"/>
          <w:szCs w:val="40"/>
        </w:rPr>
      </w:pPr>
      <w:r>
        <w:rPr>
          <w:rFonts w:ascii="黑体" w:hAnsi="宋体" w:eastAsia="黑体" w:cs="Times New Roman"/>
          <w:sz w:val="40"/>
          <w:szCs w:val="40"/>
        </w:rPr>
        <w:t>古镇镇</w:t>
      </w:r>
      <w:r>
        <w:rPr>
          <w:rFonts w:hint="eastAsia" w:ascii="黑体" w:hAnsi="宋体" w:eastAsia="黑体" w:cs="Times New Roman"/>
          <w:sz w:val="40"/>
          <w:szCs w:val="40"/>
          <w:lang w:eastAsia="zh-CN"/>
        </w:rPr>
        <w:t>工业产品质量提升奖励</w:t>
      </w:r>
      <w:r>
        <w:rPr>
          <w:rFonts w:ascii="黑体" w:hAnsi="宋体" w:eastAsia="黑体" w:cs="Times New Roman"/>
          <w:sz w:val="40"/>
          <w:szCs w:val="40"/>
        </w:rPr>
        <w:t>办法</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color w:val="FF0000"/>
          <w:kern w:val="0"/>
          <w:sz w:val="30"/>
          <w:szCs w:val="30"/>
          <w:lang w:eastAsia="zh-CN"/>
        </w:rPr>
      </w:pPr>
      <w:r>
        <w:rPr>
          <w:rFonts w:hint="eastAsia" w:ascii="仿宋" w:hAnsi="仿宋" w:eastAsia="仿宋" w:cs="仿宋"/>
          <w:color w:val="FF0000"/>
          <w:kern w:val="0"/>
          <w:sz w:val="30"/>
          <w:szCs w:val="30"/>
          <w:lang w:eastAsia="zh-CN"/>
        </w:rPr>
        <w:t>（</w:t>
      </w:r>
      <w:bookmarkStart w:id="0" w:name="_GoBack"/>
      <w:r>
        <w:rPr>
          <w:rFonts w:hint="eastAsia" w:ascii="仿宋" w:hAnsi="仿宋" w:eastAsia="仿宋" w:cs="仿宋"/>
          <w:color w:val="FF0000"/>
          <w:kern w:val="0"/>
          <w:sz w:val="30"/>
          <w:szCs w:val="30"/>
          <w:lang w:val="en-US" w:eastAsia="zh-CN"/>
        </w:rPr>
        <w:t>2022年征求意见稿</w:t>
      </w:r>
      <w:bookmarkEnd w:id="0"/>
      <w:r>
        <w:rPr>
          <w:rFonts w:hint="eastAsia" w:ascii="仿宋" w:hAnsi="仿宋" w:eastAsia="仿宋" w:cs="仿宋"/>
          <w:color w:val="FF0000"/>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lang w:eastAsia="zh-CN"/>
        </w:rPr>
        <w:t>为进一步推进质量强国战略的实施，助力古镇制造业高质量发展，依据《古镇镇“十四五”期间质量强镇行动方案》和《古镇灯饰</w:t>
      </w:r>
      <w:r>
        <w:rPr>
          <w:rFonts w:hint="eastAsia" w:ascii="仿宋" w:hAnsi="仿宋" w:eastAsia="仿宋" w:cs="仿宋"/>
          <w:kern w:val="0"/>
          <w:sz w:val="30"/>
          <w:szCs w:val="30"/>
        </w:rPr>
        <w:t>产品质量提升三年行动计划（20</w:t>
      </w:r>
      <w:r>
        <w:rPr>
          <w:rFonts w:hint="eastAsia" w:ascii="仿宋" w:hAnsi="仿宋" w:eastAsia="仿宋" w:cs="仿宋"/>
          <w:kern w:val="0"/>
          <w:sz w:val="30"/>
          <w:szCs w:val="30"/>
          <w:lang w:val="en-US" w:eastAsia="zh-CN"/>
        </w:rPr>
        <w:t>21</w:t>
      </w:r>
      <w:r>
        <w:rPr>
          <w:rFonts w:hint="eastAsia" w:ascii="仿宋" w:hAnsi="仿宋" w:eastAsia="仿宋" w:cs="仿宋"/>
          <w:kern w:val="0"/>
          <w:sz w:val="30"/>
          <w:szCs w:val="30"/>
        </w:rPr>
        <w:t>-202</w:t>
      </w: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年）</w:t>
      </w:r>
      <w:r>
        <w:rPr>
          <w:rFonts w:hint="eastAsia" w:ascii="仿宋" w:hAnsi="仿宋" w:eastAsia="仿宋" w:cs="仿宋"/>
          <w:kern w:val="0"/>
          <w:sz w:val="30"/>
          <w:szCs w:val="30"/>
          <w:lang w:eastAsia="zh-CN"/>
        </w:rPr>
        <w:t>》的要求，结合我镇质量工作实际，制定本办法</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before="156" w:beforeLines="50" w:line="240" w:lineRule="auto"/>
        <w:ind w:left="0" w:leftChars="0" w:right="0" w:rightChars="0" w:firstLine="602" w:firstLineChars="200"/>
        <w:jc w:val="both"/>
        <w:textAlignment w:val="auto"/>
        <w:outlineLvl w:val="9"/>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lang w:eastAsia="zh-CN"/>
        </w:rPr>
        <w:t>一、奖励对象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辖区内注册、且符合相关奖励项目扶持条件的企事业单位。</w:t>
      </w:r>
    </w:p>
    <w:p>
      <w:pPr>
        <w:keepNext w:val="0"/>
        <w:keepLines w:val="0"/>
        <w:pageBreakBefore w:val="0"/>
        <w:widowControl/>
        <w:kinsoku/>
        <w:wordWrap/>
        <w:overflowPunct/>
        <w:topLinePunct w:val="0"/>
        <w:autoSpaceDE/>
        <w:autoSpaceDN/>
        <w:bidi w:val="0"/>
        <w:adjustRightInd/>
        <w:snapToGrid/>
        <w:spacing w:before="156" w:beforeLines="50" w:line="240" w:lineRule="auto"/>
        <w:ind w:left="0" w:leftChars="0" w:right="0" w:rightChars="0" w:firstLine="602" w:firstLineChars="200"/>
        <w:jc w:val="both"/>
        <w:textAlignment w:val="auto"/>
        <w:outlineLvl w:val="9"/>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lang w:eastAsia="zh-CN"/>
        </w:rPr>
        <w:t>二、奖励项目和标准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kern w:val="0"/>
          <w:sz w:val="30"/>
          <w:szCs w:val="30"/>
          <w:lang w:eastAsia="zh-CN"/>
        </w:rPr>
      </w:pPr>
      <w:r>
        <w:rPr>
          <w:rFonts w:hint="eastAsia" w:ascii="仿宋" w:hAnsi="仿宋" w:eastAsia="仿宋" w:cs="仿宋"/>
          <w:b/>
          <w:bCs/>
          <w:kern w:val="0"/>
          <w:sz w:val="30"/>
          <w:szCs w:val="30"/>
          <w:lang w:eastAsia="zh-CN"/>
        </w:rPr>
        <w:t>（一）</w:t>
      </w:r>
      <w:r>
        <w:rPr>
          <w:rFonts w:hint="eastAsia" w:ascii="仿宋" w:hAnsi="仿宋" w:eastAsia="仿宋" w:cs="仿宋"/>
          <w:b/>
          <w:bCs/>
          <w:kern w:val="0"/>
          <w:sz w:val="30"/>
          <w:szCs w:val="30"/>
        </w:rPr>
        <w:t>政府质量奖</w:t>
      </w:r>
      <w:r>
        <w:rPr>
          <w:rFonts w:hint="eastAsia" w:ascii="仿宋" w:hAnsi="仿宋" w:eastAsia="仿宋" w:cs="仿宋"/>
          <w:b/>
          <w:bCs/>
          <w:kern w:val="0"/>
          <w:sz w:val="30"/>
          <w:szCs w:val="30"/>
          <w:lang w:eastAsia="zh-CN"/>
        </w:rPr>
        <w:t>。</w:t>
      </w:r>
      <w:r>
        <w:rPr>
          <w:rFonts w:hint="eastAsia" w:ascii="仿宋" w:hAnsi="仿宋" w:eastAsia="仿宋" w:cs="仿宋"/>
          <w:kern w:val="0"/>
          <w:sz w:val="30"/>
          <w:szCs w:val="30"/>
          <w:lang w:eastAsia="zh-CN"/>
        </w:rPr>
        <w:t>鼓励企业争创国家、省、市等各级政府质量奖（含提名奖），按不同荣誉等级分别给予奖励。</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1、对获得国家级质量奖，即中国质量奖和中国质量提名奖的企事业单位，分别给予150万元、100万元的一次性奖励。</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2、对获得省级政府质量奖，即广东省政府质量奖和提名奖的企事业单位，分别给予80万元、50万元的一次性奖励。</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3、对获得市级政府质量奖，即中山市政府质量奖和提名奖的企事业单位，分别给予30万元、20万元的一次性奖励</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以上各项奖励的对象为镇内注册的企事业单位，不限规模和类别，同一单位在同一年内获得不同等级的荣誉，按照较高等级标准进行奖励；同一单位再次参评获得更高等级荣誉的，按较高等级的标准给予奖励，但如果再次参评由提名奖转为相同等级质量奖的，只补发该等级的差额奖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color w:val="FF0000"/>
          <w:kern w:val="0"/>
          <w:sz w:val="30"/>
          <w:szCs w:val="30"/>
          <w:lang w:val="en-US" w:eastAsia="zh-CN"/>
        </w:rPr>
      </w:pPr>
      <w:r>
        <w:rPr>
          <w:rFonts w:hint="eastAsia" w:ascii="仿宋" w:hAnsi="仿宋" w:eastAsia="仿宋" w:cs="仿宋"/>
          <w:b/>
          <w:bCs/>
          <w:color w:val="FF0000"/>
          <w:kern w:val="0"/>
          <w:sz w:val="30"/>
          <w:szCs w:val="30"/>
          <w:lang w:eastAsia="zh-CN"/>
        </w:rPr>
        <w:t>（二）行业优秀品牌奖。</w:t>
      </w:r>
      <w:r>
        <w:rPr>
          <w:rFonts w:hint="eastAsia" w:ascii="仿宋" w:hAnsi="仿宋" w:eastAsia="仿宋" w:cs="仿宋"/>
          <w:color w:val="FF0000"/>
          <w:kern w:val="0"/>
          <w:sz w:val="30"/>
          <w:szCs w:val="30"/>
          <w:lang w:val="en-US" w:eastAsia="zh-CN"/>
        </w:rPr>
        <w:t>为</w:t>
      </w:r>
      <w:r>
        <w:rPr>
          <w:rFonts w:hint="eastAsia" w:ascii="仿宋" w:hAnsi="仿宋" w:eastAsia="仿宋" w:cs="仿宋"/>
          <w:color w:val="FF0000"/>
          <w:kern w:val="0"/>
          <w:sz w:val="30"/>
          <w:szCs w:val="30"/>
          <w:lang w:eastAsia="zh-CN"/>
        </w:rPr>
        <w:t>激励企业争当行业领导者或细分行业标杆品牌，引导以自主品牌建设为支撑的高质量发展战略，</w:t>
      </w:r>
      <w:r>
        <w:rPr>
          <w:rFonts w:hint="eastAsia" w:ascii="仿宋" w:hAnsi="仿宋" w:eastAsia="仿宋" w:cs="仿宋"/>
          <w:color w:val="FF0000"/>
          <w:kern w:val="0"/>
          <w:sz w:val="30"/>
          <w:szCs w:val="30"/>
          <w:lang w:val="en-US" w:eastAsia="zh-CN"/>
        </w:rPr>
        <w:t>对制造类企业</w:t>
      </w:r>
      <w:r>
        <w:rPr>
          <w:rFonts w:hint="eastAsia" w:ascii="仿宋" w:hAnsi="仿宋" w:eastAsia="仿宋" w:cs="仿宋"/>
          <w:color w:val="FF0000"/>
          <w:kern w:val="0"/>
          <w:sz w:val="30"/>
          <w:szCs w:val="30"/>
          <w:lang w:eastAsia="zh-CN"/>
        </w:rPr>
        <w:t>争创行业</w:t>
      </w:r>
      <w:r>
        <w:rPr>
          <w:rFonts w:hint="eastAsia" w:ascii="仿宋" w:hAnsi="仿宋" w:eastAsia="仿宋" w:cs="仿宋"/>
          <w:color w:val="FF0000"/>
          <w:kern w:val="0"/>
          <w:sz w:val="30"/>
          <w:szCs w:val="30"/>
          <w:lang w:val="en-US" w:eastAsia="zh-CN"/>
        </w:rPr>
        <w:t>优秀品牌给予资助和表彰。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u w:val="none"/>
          <w:lang w:eastAsia="zh-CN"/>
        </w:rPr>
      </w:pPr>
      <w:r>
        <w:rPr>
          <w:rFonts w:hint="eastAsia" w:ascii="仿宋" w:hAnsi="仿宋" w:eastAsia="仿宋" w:cs="仿宋"/>
          <w:color w:val="FF0000"/>
          <w:kern w:val="0"/>
          <w:sz w:val="30"/>
          <w:szCs w:val="30"/>
          <w:lang w:val="en-US" w:eastAsia="zh-CN"/>
        </w:rPr>
        <w:t>本项资助和表彰由镇</w:t>
      </w:r>
      <w:r>
        <w:rPr>
          <w:rFonts w:hint="eastAsia" w:ascii="仿宋" w:hAnsi="仿宋" w:eastAsia="仿宋" w:cs="仿宋"/>
          <w:color w:val="FF0000"/>
          <w:kern w:val="0"/>
          <w:sz w:val="30"/>
          <w:szCs w:val="30"/>
          <w:u w:val="none"/>
          <w:lang w:val="en-US" w:eastAsia="zh-CN"/>
        </w:rPr>
        <w:t>质量强镇办公室</w:t>
      </w:r>
      <w:r>
        <w:rPr>
          <w:rFonts w:hint="eastAsia" w:ascii="仿宋" w:hAnsi="仿宋" w:eastAsia="仿宋" w:cs="仿宋"/>
          <w:color w:val="FF0000"/>
          <w:kern w:val="0"/>
          <w:sz w:val="30"/>
          <w:szCs w:val="30"/>
          <w:lang w:eastAsia="zh-CN"/>
        </w:rPr>
        <w:t>按照权威性、公信力</w:t>
      </w:r>
      <w:r>
        <w:rPr>
          <w:rFonts w:hint="eastAsia" w:ascii="仿宋" w:hAnsi="仿宋" w:eastAsia="仿宋" w:cs="仿宋"/>
          <w:color w:val="FF0000"/>
          <w:kern w:val="0"/>
          <w:sz w:val="30"/>
          <w:szCs w:val="30"/>
          <w:u w:val="none"/>
          <w:lang w:eastAsia="zh-CN"/>
        </w:rPr>
        <w:t>、规范化的原则，在充分考察行业协会或专业机构等有关社团组织举办的各种质量品牌评价和授牌的基础上，提出资助和表彰建议供镇政府审核认可和公示；如没有符合原则要求的，本项资助和表彰可以空缺。</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eastAsia="zh-CN"/>
        </w:rPr>
      </w:pPr>
      <w:r>
        <w:rPr>
          <w:rFonts w:hint="eastAsia" w:ascii="仿宋" w:hAnsi="仿宋" w:eastAsia="仿宋" w:cs="仿宋"/>
          <w:color w:val="FF0000"/>
          <w:kern w:val="0"/>
          <w:sz w:val="30"/>
          <w:szCs w:val="30"/>
          <w:lang w:val="en-US" w:eastAsia="zh-CN"/>
        </w:rPr>
        <w:t>镇表彰的荣誉：</w:t>
      </w:r>
      <w:r>
        <w:rPr>
          <w:rFonts w:hint="eastAsia" w:ascii="仿宋" w:hAnsi="仿宋" w:eastAsia="仿宋" w:cs="仿宋"/>
          <w:color w:val="FF0000"/>
          <w:kern w:val="0"/>
          <w:sz w:val="30"/>
          <w:szCs w:val="30"/>
          <w:lang w:eastAsia="zh-CN"/>
        </w:rPr>
        <w:t>照明</w:t>
      </w:r>
      <w:r>
        <w:rPr>
          <w:rFonts w:hint="eastAsia" w:ascii="仿宋" w:hAnsi="仿宋" w:eastAsia="仿宋" w:cs="仿宋"/>
          <w:color w:val="FF0000"/>
          <w:kern w:val="0"/>
          <w:sz w:val="30"/>
          <w:szCs w:val="30"/>
          <w:lang w:val="en-US" w:eastAsia="zh-CN"/>
        </w:rPr>
        <w:t>行业优秀品牌。</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eastAsia="zh-CN"/>
        </w:rPr>
      </w:pPr>
      <w:r>
        <w:rPr>
          <w:rFonts w:hint="eastAsia" w:ascii="仿宋" w:hAnsi="仿宋" w:eastAsia="仿宋" w:cs="仿宋"/>
          <w:color w:val="FF0000"/>
          <w:kern w:val="0"/>
          <w:sz w:val="30"/>
          <w:szCs w:val="30"/>
          <w:lang w:eastAsia="zh-CN"/>
        </w:rPr>
        <w:t>资助标准：对符合条件的申请对象，依据税收贡献排名，给予前</w:t>
      </w:r>
      <w:r>
        <w:rPr>
          <w:rFonts w:hint="eastAsia" w:ascii="仿宋" w:hAnsi="仿宋" w:eastAsia="仿宋" w:cs="仿宋"/>
          <w:color w:val="FF0000"/>
          <w:kern w:val="0"/>
          <w:sz w:val="30"/>
          <w:szCs w:val="30"/>
          <w:lang w:val="en-US" w:eastAsia="zh-CN"/>
        </w:rPr>
        <w:t>30名企业</w:t>
      </w:r>
      <w:r>
        <w:rPr>
          <w:rFonts w:hint="eastAsia" w:ascii="仿宋" w:hAnsi="仿宋" w:eastAsia="仿宋" w:cs="仿宋"/>
          <w:color w:val="FF0000"/>
          <w:kern w:val="0"/>
          <w:sz w:val="30"/>
          <w:szCs w:val="30"/>
          <w:lang w:eastAsia="zh-CN"/>
        </w:rPr>
        <w:t>一次性资助</w:t>
      </w:r>
      <w:r>
        <w:rPr>
          <w:rFonts w:hint="eastAsia" w:ascii="仿宋" w:hAnsi="仿宋" w:eastAsia="仿宋" w:cs="仿宋"/>
          <w:color w:val="FF0000"/>
          <w:kern w:val="0"/>
          <w:sz w:val="30"/>
          <w:szCs w:val="30"/>
          <w:lang w:val="en-US" w:eastAsia="zh-CN"/>
        </w:rPr>
        <w:t>1万元</w:t>
      </w:r>
      <w:r>
        <w:rPr>
          <w:rFonts w:hint="eastAsia" w:ascii="仿宋" w:hAnsi="仿宋" w:eastAsia="仿宋" w:cs="仿宋"/>
          <w:color w:val="FF0000"/>
          <w:kern w:val="0"/>
          <w:sz w:val="30"/>
          <w:szCs w:val="3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eastAsia="zh-CN"/>
        </w:rPr>
      </w:pPr>
      <w:r>
        <w:rPr>
          <w:rFonts w:hint="eastAsia" w:ascii="仿宋" w:hAnsi="仿宋" w:eastAsia="仿宋" w:cs="仿宋"/>
          <w:color w:val="FF0000"/>
          <w:kern w:val="0"/>
          <w:sz w:val="30"/>
          <w:szCs w:val="30"/>
          <w:lang w:eastAsia="zh-CN"/>
        </w:rPr>
        <w:t>申请对象须满足的条件：（</w:t>
      </w:r>
      <w:r>
        <w:rPr>
          <w:rFonts w:hint="eastAsia" w:ascii="仿宋" w:hAnsi="仿宋" w:eastAsia="仿宋" w:cs="仿宋"/>
          <w:color w:val="FF0000"/>
          <w:kern w:val="0"/>
          <w:sz w:val="30"/>
          <w:szCs w:val="30"/>
          <w:lang w:val="en-US" w:eastAsia="zh-CN"/>
        </w:rPr>
        <w:t>1</w:t>
      </w:r>
      <w:r>
        <w:rPr>
          <w:rFonts w:hint="eastAsia" w:ascii="仿宋" w:hAnsi="仿宋" w:eastAsia="仿宋" w:cs="仿宋"/>
          <w:color w:val="FF0000"/>
          <w:kern w:val="0"/>
          <w:sz w:val="30"/>
          <w:szCs w:val="30"/>
          <w:lang w:eastAsia="zh-CN"/>
        </w:rPr>
        <w:t>）应为</w:t>
      </w:r>
      <w:r>
        <w:rPr>
          <w:rFonts w:hint="eastAsia" w:ascii="仿宋" w:hAnsi="仿宋" w:eastAsia="仿宋" w:cs="仿宋"/>
          <w:color w:val="FF0000"/>
          <w:kern w:val="0"/>
          <w:sz w:val="30"/>
          <w:szCs w:val="30"/>
          <w:lang w:val="en-US" w:eastAsia="zh-CN"/>
        </w:rPr>
        <w:t>制造类照明灯饰企业，且获得ISO质量管理体系认证证书；</w:t>
      </w:r>
      <w:r>
        <w:rPr>
          <w:rFonts w:hint="eastAsia" w:ascii="仿宋" w:hAnsi="仿宋" w:eastAsia="仿宋" w:cs="仿宋"/>
          <w:color w:val="FF0000"/>
          <w:kern w:val="0"/>
          <w:sz w:val="30"/>
          <w:szCs w:val="30"/>
          <w:lang w:eastAsia="zh-CN"/>
        </w:rPr>
        <w:t>（</w:t>
      </w:r>
      <w:r>
        <w:rPr>
          <w:rFonts w:hint="eastAsia" w:ascii="仿宋" w:hAnsi="仿宋" w:eastAsia="仿宋" w:cs="仿宋"/>
          <w:color w:val="FF0000"/>
          <w:kern w:val="0"/>
          <w:sz w:val="30"/>
          <w:szCs w:val="30"/>
          <w:lang w:val="en-US" w:eastAsia="zh-CN"/>
        </w:rPr>
        <w:t>2</w:t>
      </w:r>
      <w:r>
        <w:rPr>
          <w:rFonts w:hint="eastAsia" w:ascii="仿宋" w:hAnsi="仿宋" w:eastAsia="仿宋" w:cs="仿宋"/>
          <w:color w:val="FF0000"/>
          <w:kern w:val="0"/>
          <w:sz w:val="30"/>
          <w:szCs w:val="30"/>
          <w:lang w:eastAsia="zh-CN"/>
        </w:rPr>
        <w:t>）所获荣誉获得</w:t>
      </w:r>
      <w:r>
        <w:rPr>
          <w:rFonts w:hint="eastAsia" w:ascii="仿宋" w:hAnsi="仿宋" w:eastAsia="仿宋" w:cs="仿宋"/>
          <w:color w:val="FF0000"/>
          <w:kern w:val="0"/>
          <w:sz w:val="30"/>
          <w:szCs w:val="30"/>
          <w:u w:val="none"/>
          <w:lang w:val="en-US" w:eastAsia="zh-CN"/>
        </w:rPr>
        <w:t>质量强镇办公室</w:t>
      </w:r>
      <w:r>
        <w:rPr>
          <w:rFonts w:hint="eastAsia" w:ascii="仿宋" w:hAnsi="仿宋" w:eastAsia="仿宋" w:cs="仿宋"/>
          <w:color w:val="FF0000"/>
          <w:kern w:val="0"/>
          <w:sz w:val="30"/>
          <w:szCs w:val="30"/>
          <w:u w:val="none"/>
          <w:lang w:eastAsia="zh-CN"/>
        </w:rPr>
        <w:t>认定认可的品牌评价和授牌；</w:t>
      </w:r>
      <w:r>
        <w:rPr>
          <w:rFonts w:hint="eastAsia" w:ascii="仿宋" w:hAnsi="仿宋" w:eastAsia="仿宋" w:cs="仿宋"/>
          <w:color w:val="FF0000"/>
          <w:kern w:val="0"/>
          <w:sz w:val="30"/>
          <w:szCs w:val="30"/>
          <w:lang w:eastAsia="zh-CN"/>
        </w:rPr>
        <w:t>（</w:t>
      </w:r>
      <w:r>
        <w:rPr>
          <w:rFonts w:hint="eastAsia" w:ascii="仿宋" w:hAnsi="仿宋" w:eastAsia="仿宋" w:cs="仿宋"/>
          <w:color w:val="FF0000"/>
          <w:kern w:val="0"/>
          <w:sz w:val="30"/>
          <w:szCs w:val="30"/>
          <w:lang w:val="en-US" w:eastAsia="zh-CN"/>
        </w:rPr>
        <w:t>3</w:t>
      </w:r>
      <w:r>
        <w:rPr>
          <w:rFonts w:hint="eastAsia" w:ascii="仿宋" w:hAnsi="仿宋" w:eastAsia="仿宋" w:cs="仿宋"/>
          <w:color w:val="FF0000"/>
          <w:kern w:val="0"/>
          <w:sz w:val="30"/>
          <w:szCs w:val="30"/>
          <w:lang w:eastAsia="zh-CN"/>
        </w:rPr>
        <w:t>）申请对象未因质量失信或经营异常被纳入重点监管名录</w:t>
      </w:r>
      <w:r>
        <w:rPr>
          <w:rFonts w:hint="eastAsia" w:ascii="仿宋" w:hAnsi="仿宋" w:eastAsia="仿宋" w:cs="仿宋"/>
          <w:color w:val="FF0000"/>
          <w:kern w:val="0"/>
          <w:sz w:val="30"/>
          <w:szCs w:val="30"/>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b/>
          <w:bCs/>
          <w:kern w:val="0"/>
          <w:sz w:val="30"/>
          <w:szCs w:val="30"/>
          <w:lang w:eastAsia="zh-CN"/>
        </w:rPr>
        <w:t>（三）标准化工作奖。</w:t>
      </w:r>
      <w:r>
        <w:rPr>
          <w:rFonts w:hint="eastAsia" w:ascii="仿宋" w:hAnsi="仿宋" w:eastAsia="仿宋" w:cs="仿宋"/>
          <w:kern w:val="0"/>
          <w:sz w:val="30"/>
          <w:szCs w:val="30"/>
          <w:lang w:eastAsia="zh-CN"/>
        </w:rPr>
        <w:t>鼓励企事业单位</w:t>
      </w:r>
      <w:r>
        <w:rPr>
          <w:rFonts w:hint="eastAsia" w:ascii="仿宋" w:hAnsi="仿宋" w:eastAsia="仿宋" w:cs="仿宋"/>
          <w:kern w:val="0"/>
          <w:sz w:val="30"/>
          <w:szCs w:val="30"/>
        </w:rPr>
        <w:t>参与</w:t>
      </w:r>
      <w:r>
        <w:rPr>
          <w:rFonts w:hint="eastAsia" w:ascii="仿宋" w:hAnsi="仿宋" w:eastAsia="仿宋" w:cs="仿宋"/>
          <w:kern w:val="0"/>
          <w:sz w:val="30"/>
          <w:szCs w:val="30"/>
          <w:lang w:eastAsia="zh-CN"/>
        </w:rPr>
        <w:t>各类</w:t>
      </w:r>
      <w:r>
        <w:rPr>
          <w:rFonts w:hint="eastAsia" w:ascii="仿宋" w:hAnsi="仿宋" w:eastAsia="仿宋" w:cs="仿宋"/>
          <w:kern w:val="0"/>
          <w:sz w:val="30"/>
          <w:szCs w:val="30"/>
        </w:rPr>
        <w:t>标准制定</w:t>
      </w:r>
      <w:r>
        <w:rPr>
          <w:rFonts w:hint="eastAsia" w:ascii="仿宋" w:hAnsi="仿宋" w:eastAsia="仿宋" w:cs="仿宋"/>
          <w:kern w:val="0"/>
          <w:sz w:val="30"/>
          <w:szCs w:val="30"/>
          <w:lang w:eastAsia="zh-CN"/>
        </w:rPr>
        <w:t>和推进标准化战略实施，对取得成绩的</w:t>
      </w:r>
      <w:r>
        <w:rPr>
          <w:rFonts w:hint="eastAsia" w:ascii="仿宋" w:hAnsi="仿宋" w:eastAsia="仿宋" w:cs="仿宋"/>
          <w:kern w:val="0"/>
          <w:sz w:val="30"/>
          <w:szCs w:val="30"/>
          <w:lang w:val="en-US" w:eastAsia="zh-CN"/>
        </w:rPr>
        <w:t>给予以下扶持：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color w:val="FF0000"/>
          <w:kern w:val="0"/>
          <w:sz w:val="30"/>
          <w:szCs w:val="30"/>
          <w:lang w:val="en-US" w:eastAsia="zh-CN"/>
        </w:rPr>
        <w:t>1、对标准化工作成绩突出，如获得中国标准创新贡献奖、国家科学技术奖（标准项目类）、广东省科学技术奖（标准项目类）、国家企业标准“领跑者”称号、承担标准化试点示范建设项目的单位、组织标准化培训或宣贯活动的单位等，经市级管理部门审查认可或资助后，镇区另行叠加奖补。对以上项目的奖补标准原则上不超过市级资助金额、且每个项目最多1万元，每个单位一个年度内的奖金最多2万元。</w:t>
      </w:r>
      <w:r>
        <w:rPr>
          <w:rFonts w:hint="eastAsia" w:ascii="仿宋" w:hAnsi="仿宋" w:eastAsia="仿宋" w:cs="仿宋"/>
          <w:kern w:val="0"/>
          <w:sz w:val="30"/>
          <w:szCs w:val="30"/>
          <w:lang w:val="en-US" w:eastAsia="zh-CN"/>
        </w:rPr>
        <w:t>申请本项奖补扶持的对象为在库“四上”企业，如非在库“四上”企业则提供前三个年度的纳税人申报表，证明年营业收入1000万元以上且复合增长率不低于20%的稳定成长型企业。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2、对参与国际、国家或行业技术标准制修订的项目单位，以市局审核认可的项目为依据，镇区另行叠加奖补。对主导单位（即标准文本中排序第一）、主要起草单位（排序2-6位）、参与单位（排序7-11位）、</w:t>
      </w:r>
      <w:r>
        <w:rPr>
          <w:rFonts w:hint="eastAsia" w:ascii="仿宋" w:hAnsi="仿宋" w:eastAsia="仿宋" w:cs="仿宋"/>
          <w:color w:val="FF0000"/>
          <w:kern w:val="0"/>
          <w:sz w:val="30"/>
          <w:szCs w:val="30"/>
          <w:lang w:val="en-US" w:eastAsia="zh-CN"/>
        </w:rPr>
        <w:t>标准文本中排名12位以后的，分别给予10万元、5万元、3万元、1万元叠加奖补；申请此项奖补扶持的对象不限企业规模和类别。</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3、对参与省市级地方标准（企业标准）、团体标准（联盟标准）等制修订的项目，经市级标准化管理部门审查认可并资助后，镇区另行叠加奖补。对主导单位（即标准文本中排序第一）和主要起草单位（即排序2-6位）分别给予3万元、1万元叠加奖补；</w:t>
      </w:r>
      <w:r>
        <w:rPr>
          <w:rFonts w:hint="eastAsia" w:ascii="仿宋" w:hAnsi="仿宋" w:eastAsia="仿宋" w:cs="仿宋"/>
          <w:color w:val="FF0000"/>
          <w:kern w:val="0"/>
          <w:sz w:val="30"/>
          <w:szCs w:val="30"/>
          <w:lang w:val="en-US" w:eastAsia="zh-CN"/>
        </w:rPr>
        <w:t>申请本项奖补扶持的对象，其中主导单位需为</w:t>
      </w:r>
      <w:r>
        <w:rPr>
          <w:rFonts w:hint="eastAsia" w:ascii="仿宋" w:hAnsi="仿宋" w:eastAsia="仿宋" w:cs="仿宋"/>
          <w:color w:val="FF0000"/>
          <w:kern w:val="0"/>
          <w:sz w:val="30"/>
          <w:szCs w:val="30"/>
          <w:lang w:eastAsia="zh-CN"/>
        </w:rPr>
        <w:t>在库“四上”企业，</w:t>
      </w:r>
      <w:r>
        <w:rPr>
          <w:rFonts w:hint="eastAsia" w:ascii="仿宋" w:hAnsi="仿宋" w:eastAsia="仿宋" w:cs="仿宋"/>
          <w:color w:val="FF0000"/>
          <w:kern w:val="0"/>
          <w:sz w:val="30"/>
          <w:szCs w:val="30"/>
          <w:lang w:val="en-US" w:eastAsia="zh-CN"/>
        </w:rPr>
        <w:t>主要起草单位仅限规模以上的工业企业。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color w:val="FF0000"/>
          <w:kern w:val="0"/>
          <w:sz w:val="30"/>
          <w:szCs w:val="30"/>
          <w:lang w:eastAsia="zh-CN"/>
        </w:rPr>
      </w:pPr>
      <w:r>
        <w:rPr>
          <w:rFonts w:hint="eastAsia" w:ascii="仿宋" w:hAnsi="仿宋" w:eastAsia="仿宋" w:cs="仿宋"/>
          <w:b/>
          <w:bCs/>
          <w:color w:val="FF0000"/>
          <w:kern w:val="0"/>
          <w:sz w:val="30"/>
          <w:szCs w:val="30"/>
          <w:lang w:eastAsia="zh-CN"/>
        </w:rPr>
        <w:t>（四）</w:t>
      </w:r>
      <w:r>
        <w:rPr>
          <w:rFonts w:hint="eastAsia" w:ascii="仿宋" w:hAnsi="仿宋" w:eastAsia="仿宋" w:cs="仿宋"/>
          <w:b/>
          <w:bCs/>
          <w:color w:val="FF0000"/>
          <w:kern w:val="0"/>
          <w:sz w:val="30"/>
          <w:szCs w:val="30"/>
        </w:rPr>
        <w:t>质量</w:t>
      </w:r>
      <w:r>
        <w:rPr>
          <w:rFonts w:hint="eastAsia" w:ascii="仿宋" w:hAnsi="仿宋" w:eastAsia="仿宋" w:cs="仿宋"/>
          <w:b/>
          <w:bCs/>
          <w:color w:val="FF0000"/>
          <w:kern w:val="0"/>
          <w:sz w:val="30"/>
          <w:szCs w:val="30"/>
          <w:lang w:eastAsia="zh-CN"/>
        </w:rPr>
        <w:t>管理先进</w:t>
      </w:r>
      <w:r>
        <w:rPr>
          <w:rFonts w:hint="eastAsia" w:ascii="仿宋" w:hAnsi="仿宋" w:eastAsia="仿宋" w:cs="仿宋"/>
          <w:b/>
          <w:bCs/>
          <w:color w:val="FF0000"/>
          <w:kern w:val="0"/>
          <w:sz w:val="30"/>
          <w:szCs w:val="30"/>
        </w:rPr>
        <w:t>奖</w:t>
      </w:r>
      <w:r>
        <w:rPr>
          <w:rFonts w:hint="eastAsia" w:ascii="仿宋" w:hAnsi="仿宋" w:eastAsia="仿宋" w:cs="仿宋"/>
          <w:b/>
          <w:bCs/>
          <w:color w:val="FF0000"/>
          <w:kern w:val="0"/>
          <w:sz w:val="30"/>
          <w:szCs w:val="30"/>
          <w:lang w:eastAsia="zh-CN"/>
        </w:rPr>
        <w:t>。</w:t>
      </w:r>
      <w:r>
        <w:rPr>
          <w:rFonts w:hint="eastAsia" w:ascii="仿宋" w:hAnsi="仿宋" w:eastAsia="仿宋" w:cs="仿宋"/>
          <w:color w:val="FF0000"/>
          <w:kern w:val="0"/>
          <w:sz w:val="30"/>
          <w:szCs w:val="30"/>
          <w:lang w:val="en-US" w:eastAsia="zh-CN"/>
        </w:rPr>
        <w:t>引导企业推广卓越绩效模式、导入先进质量管理、发挥标杆引领示范作用、积极履行社会责任。</w:t>
      </w:r>
      <w:r>
        <w:rPr>
          <w:rFonts w:hint="eastAsia" w:ascii="仿宋" w:hAnsi="仿宋" w:eastAsia="仿宋" w:cs="仿宋"/>
          <w:color w:val="FF0000"/>
          <w:kern w:val="0"/>
          <w:sz w:val="30"/>
          <w:szCs w:val="30"/>
          <w:lang w:eastAsia="zh-CN"/>
        </w:rPr>
        <w:t>对取得成绩的企业给予以下扶持：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val="en-US" w:eastAsia="zh-CN"/>
        </w:rPr>
      </w:pPr>
      <w:r>
        <w:rPr>
          <w:rFonts w:hint="eastAsia" w:ascii="仿宋" w:hAnsi="仿宋" w:eastAsia="仿宋" w:cs="仿宋"/>
          <w:color w:val="FF0000"/>
          <w:kern w:val="0"/>
          <w:sz w:val="30"/>
          <w:szCs w:val="30"/>
          <w:lang w:val="en-US" w:eastAsia="zh-CN"/>
        </w:rPr>
        <w:t>1、对积极导入卓越绩效管理模式，并按要求完整提交政府质量奖申报资料的企业，申报当年给予5万元一次性补助；</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val="en-US" w:eastAsia="zh-CN"/>
        </w:rPr>
      </w:pPr>
      <w:r>
        <w:rPr>
          <w:rFonts w:hint="eastAsia" w:ascii="仿宋" w:hAnsi="仿宋" w:eastAsia="仿宋" w:cs="仿宋"/>
          <w:color w:val="FF0000"/>
          <w:kern w:val="0"/>
          <w:sz w:val="30"/>
          <w:szCs w:val="30"/>
          <w:lang w:val="en-US" w:eastAsia="zh-CN"/>
        </w:rPr>
        <w:t>2、对积极参加各类质量管理培训并成功获得有效认证证书，或质量标杆评定的企业，如市级以上质量标杆企业、先进质量管理体系认证（ISO9000系列）、获得十大工匠称号等，对</w:t>
      </w:r>
      <w:r>
        <w:rPr>
          <w:rFonts w:hint="eastAsia" w:ascii="仿宋" w:hAnsi="仿宋" w:eastAsia="仿宋" w:cs="仿宋"/>
          <w:color w:val="FF0000"/>
          <w:kern w:val="0"/>
          <w:sz w:val="30"/>
          <w:szCs w:val="30"/>
          <w:lang w:eastAsia="zh-CN"/>
        </w:rPr>
        <w:t>取得以上成绩的企业</w:t>
      </w:r>
      <w:r>
        <w:rPr>
          <w:rFonts w:hint="eastAsia" w:ascii="仿宋" w:hAnsi="仿宋" w:eastAsia="仿宋" w:cs="仿宋"/>
          <w:color w:val="FF0000"/>
          <w:kern w:val="0"/>
          <w:sz w:val="30"/>
          <w:szCs w:val="30"/>
          <w:lang w:val="en-US" w:eastAsia="zh-CN"/>
        </w:rPr>
        <w:t>给予一次性奖</w:t>
      </w:r>
      <w:r>
        <w:rPr>
          <w:rFonts w:hint="eastAsia" w:ascii="仿宋" w:hAnsi="仿宋" w:eastAsia="仿宋" w:cs="仿宋"/>
          <w:color w:val="FF0000"/>
          <w:kern w:val="0"/>
          <w:sz w:val="30"/>
          <w:szCs w:val="30"/>
          <w:highlight w:val="none"/>
          <w:lang w:val="en-US" w:eastAsia="zh-CN"/>
        </w:rPr>
        <w:t>励5000元/件；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val="en-US" w:eastAsia="zh-CN"/>
        </w:rPr>
      </w:pPr>
      <w:r>
        <w:rPr>
          <w:rFonts w:hint="eastAsia" w:ascii="仿宋" w:hAnsi="仿宋" w:eastAsia="仿宋" w:cs="仿宋"/>
          <w:color w:val="FF0000"/>
          <w:kern w:val="0"/>
          <w:sz w:val="30"/>
          <w:szCs w:val="30"/>
          <w:lang w:val="en-US" w:eastAsia="zh-CN"/>
        </w:rPr>
        <w:t>以上各项奖励需提供书面文件佐证或经古镇市监分局核实，申请本项奖补扶持的对象为在库规上工业企业，非规上企业则以前三个年度的纳税人申报表为依据，证明年营业收入1000万元以上且复合增长率不低于20%的稳定成长型企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 w:hAnsi="仿宋" w:eastAsia="仿宋" w:cs="仿宋"/>
          <w:color w:val="FF0000"/>
          <w:kern w:val="0"/>
          <w:sz w:val="30"/>
          <w:szCs w:val="30"/>
          <w:lang w:eastAsia="zh-CN"/>
        </w:rPr>
      </w:pPr>
      <w:r>
        <w:rPr>
          <w:rFonts w:hint="eastAsia" w:ascii="仿宋" w:hAnsi="仿宋" w:eastAsia="仿宋" w:cs="仿宋"/>
          <w:b/>
          <w:bCs/>
          <w:color w:val="FF0000"/>
          <w:kern w:val="0"/>
          <w:sz w:val="30"/>
          <w:szCs w:val="30"/>
          <w:lang w:eastAsia="zh-CN"/>
        </w:rPr>
        <w:t>（五）</w:t>
      </w:r>
      <w:r>
        <w:rPr>
          <w:rFonts w:hint="eastAsia" w:ascii="仿宋" w:hAnsi="仿宋" w:eastAsia="仿宋" w:cs="仿宋"/>
          <w:b/>
          <w:bCs/>
          <w:color w:val="FF0000"/>
          <w:kern w:val="0"/>
          <w:sz w:val="30"/>
          <w:szCs w:val="30"/>
        </w:rPr>
        <w:t>质量</w:t>
      </w:r>
      <w:r>
        <w:rPr>
          <w:rFonts w:hint="eastAsia" w:ascii="仿宋" w:hAnsi="仿宋" w:eastAsia="仿宋" w:cs="仿宋"/>
          <w:b/>
          <w:bCs/>
          <w:color w:val="FF0000"/>
          <w:kern w:val="0"/>
          <w:sz w:val="30"/>
          <w:szCs w:val="30"/>
          <w:lang w:eastAsia="zh-CN"/>
        </w:rPr>
        <w:t>技术进步</w:t>
      </w:r>
      <w:r>
        <w:rPr>
          <w:rFonts w:hint="eastAsia" w:ascii="仿宋" w:hAnsi="仿宋" w:eastAsia="仿宋" w:cs="仿宋"/>
          <w:b/>
          <w:bCs/>
          <w:color w:val="FF0000"/>
          <w:kern w:val="0"/>
          <w:sz w:val="30"/>
          <w:szCs w:val="30"/>
        </w:rPr>
        <w:t>奖</w:t>
      </w:r>
      <w:r>
        <w:rPr>
          <w:rFonts w:hint="eastAsia" w:ascii="仿宋" w:hAnsi="仿宋" w:eastAsia="仿宋" w:cs="仿宋"/>
          <w:b/>
          <w:bCs/>
          <w:color w:val="FF0000"/>
          <w:kern w:val="0"/>
          <w:sz w:val="30"/>
          <w:szCs w:val="30"/>
          <w:lang w:eastAsia="zh-CN"/>
        </w:rPr>
        <w:t>。</w:t>
      </w:r>
      <w:r>
        <w:rPr>
          <w:rFonts w:hint="eastAsia" w:ascii="仿宋" w:hAnsi="仿宋" w:eastAsia="仿宋" w:cs="仿宋"/>
          <w:color w:val="FF0000"/>
          <w:kern w:val="0"/>
          <w:sz w:val="30"/>
          <w:szCs w:val="30"/>
          <w:lang w:val="en-US" w:eastAsia="zh-CN"/>
        </w:rPr>
        <w:t>大力支持企业</w:t>
      </w:r>
      <w:r>
        <w:rPr>
          <w:rFonts w:hint="eastAsia" w:ascii="仿宋" w:hAnsi="仿宋" w:eastAsia="仿宋" w:cs="仿宋"/>
          <w:color w:val="FF0000"/>
          <w:kern w:val="0"/>
          <w:sz w:val="30"/>
          <w:szCs w:val="30"/>
          <w:lang w:eastAsia="zh-CN"/>
        </w:rPr>
        <w:t>开展质量技术攻关、推动质量持续改进和人员质量素质提升等基础性工作。对取得成绩的企业或组织给予资金扶持：</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val="en-US" w:eastAsia="zh-CN"/>
        </w:rPr>
      </w:pPr>
      <w:r>
        <w:rPr>
          <w:rFonts w:hint="eastAsia" w:ascii="仿宋" w:hAnsi="仿宋" w:eastAsia="仿宋" w:cs="仿宋"/>
          <w:color w:val="FF0000"/>
          <w:kern w:val="0"/>
          <w:sz w:val="30"/>
          <w:szCs w:val="30"/>
          <w:lang w:val="en-US" w:eastAsia="zh-CN"/>
        </w:rPr>
        <w:t>1、对推动企业质量技术进步</w:t>
      </w:r>
      <w:r>
        <w:rPr>
          <w:rFonts w:hint="eastAsia" w:ascii="仿宋" w:hAnsi="仿宋" w:eastAsia="仿宋" w:cs="仿宋"/>
          <w:color w:val="FF0000"/>
          <w:kern w:val="0"/>
          <w:sz w:val="30"/>
          <w:szCs w:val="30"/>
          <w:lang w:eastAsia="zh-CN"/>
        </w:rPr>
        <w:t>，</w:t>
      </w:r>
      <w:r>
        <w:rPr>
          <w:rFonts w:hint="eastAsia" w:ascii="仿宋" w:hAnsi="仿宋" w:eastAsia="仿宋" w:cs="仿宋"/>
          <w:color w:val="FF0000"/>
          <w:kern w:val="0"/>
          <w:sz w:val="30"/>
          <w:szCs w:val="30"/>
          <w:lang w:val="en-US" w:eastAsia="zh-CN"/>
        </w:rPr>
        <w:t>取得成果并获得ISO或IEC各种奖项的单位，</w:t>
      </w:r>
      <w:r>
        <w:rPr>
          <w:rFonts w:hint="eastAsia" w:ascii="仿宋" w:hAnsi="仿宋" w:eastAsia="仿宋" w:cs="仿宋"/>
          <w:color w:val="FF0000"/>
          <w:kern w:val="0"/>
          <w:sz w:val="30"/>
          <w:szCs w:val="30"/>
          <w:highlight w:val="none"/>
          <w:lang w:val="en-US" w:eastAsia="zh-CN"/>
        </w:rPr>
        <w:t>一次性给予5万元资金资助。</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highlight w:val="none"/>
          <w:lang w:val="en-US" w:eastAsia="zh-CN"/>
        </w:rPr>
      </w:pPr>
      <w:r>
        <w:rPr>
          <w:rFonts w:hint="eastAsia" w:ascii="仿宋" w:hAnsi="仿宋" w:eastAsia="仿宋" w:cs="仿宋"/>
          <w:color w:val="FF0000"/>
          <w:kern w:val="0"/>
          <w:sz w:val="30"/>
          <w:szCs w:val="30"/>
          <w:lang w:val="en-US" w:eastAsia="zh-CN"/>
        </w:rPr>
        <w:t>2、</w:t>
      </w:r>
      <w:r>
        <w:rPr>
          <w:rFonts w:hint="eastAsia" w:ascii="仿宋" w:hAnsi="仿宋" w:eastAsia="仿宋" w:cs="仿宋"/>
          <w:color w:val="FF0000"/>
          <w:kern w:val="0"/>
          <w:sz w:val="30"/>
          <w:szCs w:val="30"/>
          <w:highlight w:val="none"/>
          <w:lang w:val="en-US" w:eastAsia="zh-CN"/>
        </w:rPr>
        <w:t>对重视质量基础设施建设，购置先进设备建立检测实验室且其实验室能力获得国家级合格评定（CNAS认可证书）的企事业单位，一次性给予5万元资金资助。</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highlight w:val="none"/>
          <w:lang w:val="en-US" w:eastAsia="zh-CN"/>
        </w:rPr>
      </w:pPr>
      <w:r>
        <w:rPr>
          <w:rFonts w:hint="eastAsia" w:ascii="仿宋" w:hAnsi="仿宋" w:eastAsia="仿宋" w:cs="仿宋"/>
          <w:color w:val="FF0000"/>
          <w:kern w:val="0"/>
          <w:sz w:val="30"/>
          <w:szCs w:val="30"/>
          <w:highlight w:val="none"/>
          <w:lang w:val="en-US" w:eastAsia="zh-CN"/>
        </w:rPr>
        <w:t>3、</w:t>
      </w:r>
      <w:r>
        <w:rPr>
          <w:rFonts w:hint="eastAsia" w:ascii="仿宋" w:hAnsi="仿宋" w:eastAsia="仿宋" w:cs="仿宋"/>
          <w:color w:val="FF0000"/>
          <w:kern w:val="0"/>
          <w:sz w:val="30"/>
          <w:szCs w:val="30"/>
          <w:lang w:val="en-US" w:eastAsia="zh-CN"/>
        </w:rPr>
        <w:t>支持企业设立的质量技术创新组织，积极开展质量管理小组活动，对获得市级以上质量管理（QC小组）成果大赛表彰的项目给予补助，按</w:t>
      </w:r>
      <w:r>
        <w:rPr>
          <w:rFonts w:hint="eastAsia" w:ascii="仿宋" w:hAnsi="仿宋" w:eastAsia="仿宋" w:cs="仿宋"/>
          <w:color w:val="FF0000"/>
          <w:kern w:val="0"/>
          <w:sz w:val="30"/>
          <w:szCs w:val="30"/>
          <w:highlight w:val="none"/>
          <w:lang w:val="en-US" w:eastAsia="zh-CN"/>
        </w:rPr>
        <w:t>2000元/项的标准直接奖补项目组成员。</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highlight w:val="none"/>
          <w:lang w:val="en-US" w:eastAsia="zh-CN"/>
        </w:rPr>
      </w:pPr>
    </w:p>
    <w:p>
      <w:pPr>
        <w:keepNext w:val="0"/>
        <w:keepLines w:val="0"/>
        <w:pageBreakBefore w:val="0"/>
        <w:widowControl/>
        <w:kinsoku/>
        <w:wordWrap/>
        <w:overflowPunct/>
        <w:topLinePunct w:val="0"/>
        <w:autoSpaceDE/>
        <w:autoSpaceDN/>
        <w:bidi w:val="0"/>
        <w:adjustRightInd/>
        <w:snapToGrid/>
        <w:spacing w:before="156" w:beforeLines="50" w:line="240" w:lineRule="auto"/>
        <w:ind w:left="0" w:leftChars="0" w:right="0" w:rightChars="0" w:firstLine="602" w:firstLineChars="200"/>
        <w:jc w:val="both"/>
        <w:textAlignment w:val="auto"/>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lang w:eastAsia="zh-CN"/>
        </w:rPr>
        <w:t>三、申请程序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由符合条件的扶持对象向中山市市场监督管理局古镇分局提出申请，经古镇镇质量强镇领导小组办公室审核受理。审核结果在古镇镇政府官网以及灯都古镇微信公众号公示7天，公示无异议或异议不成立的，按照有关规定审批通过。</w:t>
      </w:r>
    </w:p>
    <w:p>
      <w:pPr>
        <w:keepNext w:val="0"/>
        <w:keepLines w:val="0"/>
        <w:pageBreakBefore w:val="0"/>
        <w:widowControl/>
        <w:kinsoku/>
        <w:wordWrap/>
        <w:overflowPunct/>
        <w:topLinePunct w:val="0"/>
        <w:autoSpaceDE/>
        <w:autoSpaceDN/>
        <w:bidi w:val="0"/>
        <w:adjustRightInd/>
        <w:snapToGrid/>
        <w:spacing w:before="156" w:beforeLines="50" w:line="240" w:lineRule="auto"/>
        <w:ind w:left="0" w:leftChars="0" w:right="0" w:rightChars="0" w:firstLine="602" w:firstLineChars="200"/>
        <w:jc w:val="both"/>
        <w:textAlignment w:val="auto"/>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lang w:eastAsia="zh-CN"/>
        </w:rPr>
        <w:t>四、附则</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（一）本办法古镇镇工业产品质量提升扶持资金由镇级财政全额负担，每年由古镇市场监管分局制定并纳入专项预算。</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（二）以上各项获得扶持资格的相关资质、认证、认定在有效期内被取消，或以弄虚作假、不正当手段骗取扶持资金的，由镇市场监管分局负责追缴收回扶持资金，并向社会公告。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color w:val="FF0000"/>
          <w:kern w:val="0"/>
          <w:sz w:val="30"/>
          <w:szCs w:val="30"/>
          <w:lang w:val="en-US" w:eastAsia="zh-CN"/>
        </w:rPr>
      </w:pPr>
      <w:r>
        <w:rPr>
          <w:rFonts w:hint="eastAsia" w:ascii="仿宋" w:hAnsi="仿宋" w:eastAsia="仿宋" w:cs="仿宋"/>
          <w:color w:val="FF0000"/>
          <w:kern w:val="0"/>
          <w:sz w:val="30"/>
          <w:szCs w:val="30"/>
          <w:lang w:val="en-US" w:eastAsia="zh-CN"/>
        </w:rPr>
        <w:t>（三）本办法2021年12月修订并执行，实施有效期至2023年12月31日。修订后，原办法《古镇镇工业产品质量提升奖励办法》（中古规字【2021】1号）即终止。</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（四）本办法由古镇市场监管分局负责解释。</w:t>
      </w:r>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B6"/>
    <w:rsid w:val="00026D1C"/>
    <w:rsid w:val="00051ACA"/>
    <w:rsid w:val="000905C1"/>
    <w:rsid w:val="000A14F0"/>
    <w:rsid w:val="000A15DC"/>
    <w:rsid w:val="00177AA1"/>
    <w:rsid w:val="001A6388"/>
    <w:rsid w:val="00273CE2"/>
    <w:rsid w:val="00287A8F"/>
    <w:rsid w:val="00362E16"/>
    <w:rsid w:val="00366A13"/>
    <w:rsid w:val="0042735F"/>
    <w:rsid w:val="004514EB"/>
    <w:rsid w:val="00504C42"/>
    <w:rsid w:val="005105DE"/>
    <w:rsid w:val="00587E53"/>
    <w:rsid w:val="006968C1"/>
    <w:rsid w:val="00766F9E"/>
    <w:rsid w:val="007953E1"/>
    <w:rsid w:val="008F634E"/>
    <w:rsid w:val="00901DE9"/>
    <w:rsid w:val="009B5331"/>
    <w:rsid w:val="00A52DF5"/>
    <w:rsid w:val="00B50217"/>
    <w:rsid w:val="00C508C2"/>
    <w:rsid w:val="00D97512"/>
    <w:rsid w:val="00E030B7"/>
    <w:rsid w:val="00E204B6"/>
    <w:rsid w:val="00ED00E0"/>
    <w:rsid w:val="00F459E5"/>
    <w:rsid w:val="00FB6CA6"/>
    <w:rsid w:val="01436ED7"/>
    <w:rsid w:val="0172112D"/>
    <w:rsid w:val="01952546"/>
    <w:rsid w:val="022E7634"/>
    <w:rsid w:val="02657577"/>
    <w:rsid w:val="028B19B6"/>
    <w:rsid w:val="03564BE6"/>
    <w:rsid w:val="035A697E"/>
    <w:rsid w:val="03D51B6B"/>
    <w:rsid w:val="03EB5EFB"/>
    <w:rsid w:val="0404460A"/>
    <w:rsid w:val="0407259F"/>
    <w:rsid w:val="04CD4D25"/>
    <w:rsid w:val="04DF5E83"/>
    <w:rsid w:val="062A3AFB"/>
    <w:rsid w:val="0686567C"/>
    <w:rsid w:val="0686607F"/>
    <w:rsid w:val="06DE2AF7"/>
    <w:rsid w:val="074E1F03"/>
    <w:rsid w:val="07777276"/>
    <w:rsid w:val="07EB50AE"/>
    <w:rsid w:val="09461874"/>
    <w:rsid w:val="0A1F1898"/>
    <w:rsid w:val="0A8A339C"/>
    <w:rsid w:val="0B3334A0"/>
    <w:rsid w:val="0B356900"/>
    <w:rsid w:val="0B890BDC"/>
    <w:rsid w:val="0B9B1BE1"/>
    <w:rsid w:val="0BCA7011"/>
    <w:rsid w:val="0C070C21"/>
    <w:rsid w:val="0C191147"/>
    <w:rsid w:val="0C5C2B91"/>
    <w:rsid w:val="0E975447"/>
    <w:rsid w:val="0EC60EEE"/>
    <w:rsid w:val="0EE774A4"/>
    <w:rsid w:val="0F0D386A"/>
    <w:rsid w:val="0F124A95"/>
    <w:rsid w:val="0F4251EB"/>
    <w:rsid w:val="0F564D4A"/>
    <w:rsid w:val="0F9422DF"/>
    <w:rsid w:val="0FC62151"/>
    <w:rsid w:val="0FED3FFB"/>
    <w:rsid w:val="0FF91776"/>
    <w:rsid w:val="10D14298"/>
    <w:rsid w:val="10E46A06"/>
    <w:rsid w:val="11336339"/>
    <w:rsid w:val="115806E9"/>
    <w:rsid w:val="11F3431C"/>
    <w:rsid w:val="120124C0"/>
    <w:rsid w:val="122B4815"/>
    <w:rsid w:val="122D2711"/>
    <w:rsid w:val="12396905"/>
    <w:rsid w:val="12A545C3"/>
    <w:rsid w:val="13967922"/>
    <w:rsid w:val="13F85DFC"/>
    <w:rsid w:val="14016F87"/>
    <w:rsid w:val="14232521"/>
    <w:rsid w:val="1461491B"/>
    <w:rsid w:val="152473E2"/>
    <w:rsid w:val="153A5C97"/>
    <w:rsid w:val="166927D0"/>
    <w:rsid w:val="16EC3EC9"/>
    <w:rsid w:val="171966D0"/>
    <w:rsid w:val="17676D7A"/>
    <w:rsid w:val="17CF56C8"/>
    <w:rsid w:val="17E078BD"/>
    <w:rsid w:val="17E13F3F"/>
    <w:rsid w:val="180522F0"/>
    <w:rsid w:val="18EA3E9C"/>
    <w:rsid w:val="193759E4"/>
    <w:rsid w:val="19442FD3"/>
    <w:rsid w:val="197474F7"/>
    <w:rsid w:val="197977E8"/>
    <w:rsid w:val="198407D7"/>
    <w:rsid w:val="198F53BC"/>
    <w:rsid w:val="1A6B29E9"/>
    <w:rsid w:val="1A8B7F4D"/>
    <w:rsid w:val="1A8C2707"/>
    <w:rsid w:val="1A9B1674"/>
    <w:rsid w:val="1BA1740D"/>
    <w:rsid w:val="1BC04B72"/>
    <w:rsid w:val="1C3A5036"/>
    <w:rsid w:val="1C887089"/>
    <w:rsid w:val="1D4E6663"/>
    <w:rsid w:val="1D9273A9"/>
    <w:rsid w:val="1DD30359"/>
    <w:rsid w:val="1E2F5E58"/>
    <w:rsid w:val="1EA16A3E"/>
    <w:rsid w:val="1EA41DFA"/>
    <w:rsid w:val="1ED8705B"/>
    <w:rsid w:val="1EDD000A"/>
    <w:rsid w:val="1F217EFE"/>
    <w:rsid w:val="1F6953E7"/>
    <w:rsid w:val="1F6F6A97"/>
    <w:rsid w:val="1FE81C2C"/>
    <w:rsid w:val="1FF472FD"/>
    <w:rsid w:val="20844BEF"/>
    <w:rsid w:val="20D60808"/>
    <w:rsid w:val="20F650A2"/>
    <w:rsid w:val="215F1EDF"/>
    <w:rsid w:val="217D429F"/>
    <w:rsid w:val="21B051AB"/>
    <w:rsid w:val="225B3466"/>
    <w:rsid w:val="22A17FD3"/>
    <w:rsid w:val="239C60EA"/>
    <w:rsid w:val="23A6353C"/>
    <w:rsid w:val="240F79E7"/>
    <w:rsid w:val="2426435B"/>
    <w:rsid w:val="24292420"/>
    <w:rsid w:val="24864FF8"/>
    <w:rsid w:val="253A35F4"/>
    <w:rsid w:val="25AE16BA"/>
    <w:rsid w:val="25F42A00"/>
    <w:rsid w:val="26BE3C37"/>
    <w:rsid w:val="26DC4AFA"/>
    <w:rsid w:val="2755566B"/>
    <w:rsid w:val="27685287"/>
    <w:rsid w:val="27E72CCC"/>
    <w:rsid w:val="29E4724D"/>
    <w:rsid w:val="2A0503D3"/>
    <w:rsid w:val="2A1211FF"/>
    <w:rsid w:val="2A453ED7"/>
    <w:rsid w:val="2A9C71DC"/>
    <w:rsid w:val="2AB7266E"/>
    <w:rsid w:val="2AE74F2C"/>
    <w:rsid w:val="2B0B0A69"/>
    <w:rsid w:val="2B827935"/>
    <w:rsid w:val="2B9A3548"/>
    <w:rsid w:val="2BC06D22"/>
    <w:rsid w:val="2CA16C59"/>
    <w:rsid w:val="2CA45754"/>
    <w:rsid w:val="2CD50110"/>
    <w:rsid w:val="2D2059E8"/>
    <w:rsid w:val="2D5C51B3"/>
    <w:rsid w:val="2E155489"/>
    <w:rsid w:val="2E3D7B4B"/>
    <w:rsid w:val="2E48227A"/>
    <w:rsid w:val="2E626802"/>
    <w:rsid w:val="2E691891"/>
    <w:rsid w:val="2F00532A"/>
    <w:rsid w:val="2F2329C5"/>
    <w:rsid w:val="2F6070A4"/>
    <w:rsid w:val="2F8276D8"/>
    <w:rsid w:val="2FBC54CB"/>
    <w:rsid w:val="30477820"/>
    <w:rsid w:val="30993D3F"/>
    <w:rsid w:val="30C271E3"/>
    <w:rsid w:val="30D24915"/>
    <w:rsid w:val="314271CA"/>
    <w:rsid w:val="318053C0"/>
    <w:rsid w:val="31D75DC6"/>
    <w:rsid w:val="31E41EAA"/>
    <w:rsid w:val="32277D62"/>
    <w:rsid w:val="325E78B3"/>
    <w:rsid w:val="32652F1B"/>
    <w:rsid w:val="32932DE7"/>
    <w:rsid w:val="3381049A"/>
    <w:rsid w:val="33C8393E"/>
    <w:rsid w:val="33CF475A"/>
    <w:rsid w:val="33ED5A95"/>
    <w:rsid w:val="33F80784"/>
    <w:rsid w:val="34057E24"/>
    <w:rsid w:val="343E56B4"/>
    <w:rsid w:val="34947CF0"/>
    <w:rsid w:val="34A2579F"/>
    <w:rsid w:val="36B65FF7"/>
    <w:rsid w:val="36F50342"/>
    <w:rsid w:val="37775090"/>
    <w:rsid w:val="37F5203F"/>
    <w:rsid w:val="385956FB"/>
    <w:rsid w:val="3914658D"/>
    <w:rsid w:val="3935164A"/>
    <w:rsid w:val="3A9E7292"/>
    <w:rsid w:val="3AD2792E"/>
    <w:rsid w:val="3AE452A9"/>
    <w:rsid w:val="3BE81CEC"/>
    <w:rsid w:val="3D3422C4"/>
    <w:rsid w:val="3D3C24B3"/>
    <w:rsid w:val="3E23342E"/>
    <w:rsid w:val="3E977E61"/>
    <w:rsid w:val="3EC71FF6"/>
    <w:rsid w:val="3EE0328D"/>
    <w:rsid w:val="3F4E302B"/>
    <w:rsid w:val="3F7D2EDA"/>
    <w:rsid w:val="404E2889"/>
    <w:rsid w:val="40797535"/>
    <w:rsid w:val="409A265C"/>
    <w:rsid w:val="409C41C1"/>
    <w:rsid w:val="413B4C77"/>
    <w:rsid w:val="41992059"/>
    <w:rsid w:val="42436B0E"/>
    <w:rsid w:val="4259175C"/>
    <w:rsid w:val="42B542F2"/>
    <w:rsid w:val="438C05FF"/>
    <w:rsid w:val="43ED287A"/>
    <w:rsid w:val="442336AA"/>
    <w:rsid w:val="443A3F97"/>
    <w:rsid w:val="444462DA"/>
    <w:rsid w:val="4462540B"/>
    <w:rsid w:val="447E5FD0"/>
    <w:rsid w:val="44EC7355"/>
    <w:rsid w:val="450C58B1"/>
    <w:rsid w:val="451D00DB"/>
    <w:rsid w:val="4572532E"/>
    <w:rsid w:val="45EC5D0E"/>
    <w:rsid w:val="464E153D"/>
    <w:rsid w:val="465109A3"/>
    <w:rsid w:val="469124F0"/>
    <w:rsid w:val="473A122E"/>
    <w:rsid w:val="47A3317B"/>
    <w:rsid w:val="4804240B"/>
    <w:rsid w:val="48167D6A"/>
    <w:rsid w:val="48BF1A4A"/>
    <w:rsid w:val="49DA6A04"/>
    <w:rsid w:val="49F91449"/>
    <w:rsid w:val="49FA1F86"/>
    <w:rsid w:val="4A26618A"/>
    <w:rsid w:val="4A7B3FA0"/>
    <w:rsid w:val="4A9B218B"/>
    <w:rsid w:val="4A9D592F"/>
    <w:rsid w:val="4B2165C9"/>
    <w:rsid w:val="4B355532"/>
    <w:rsid w:val="4BD03385"/>
    <w:rsid w:val="4C2B53D3"/>
    <w:rsid w:val="4C581DF7"/>
    <w:rsid w:val="4CDB6E89"/>
    <w:rsid w:val="4CF84334"/>
    <w:rsid w:val="4D8A4F8D"/>
    <w:rsid w:val="4EF85816"/>
    <w:rsid w:val="4F93017D"/>
    <w:rsid w:val="4FA62203"/>
    <w:rsid w:val="4FDF43ED"/>
    <w:rsid w:val="50343D71"/>
    <w:rsid w:val="50565E7C"/>
    <w:rsid w:val="50A02A81"/>
    <w:rsid w:val="5158032E"/>
    <w:rsid w:val="51CA56A3"/>
    <w:rsid w:val="51D5116A"/>
    <w:rsid w:val="51E42C35"/>
    <w:rsid w:val="53BB7FBF"/>
    <w:rsid w:val="54831195"/>
    <w:rsid w:val="548F71AA"/>
    <w:rsid w:val="55E46EB3"/>
    <w:rsid w:val="560457A5"/>
    <w:rsid w:val="56375DC6"/>
    <w:rsid w:val="56973CDE"/>
    <w:rsid w:val="56B12CA8"/>
    <w:rsid w:val="56E65324"/>
    <w:rsid w:val="5710262F"/>
    <w:rsid w:val="57673F57"/>
    <w:rsid w:val="57AF72FD"/>
    <w:rsid w:val="58AA2364"/>
    <w:rsid w:val="5B4E61C3"/>
    <w:rsid w:val="5BCA6A77"/>
    <w:rsid w:val="5C7148D0"/>
    <w:rsid w:val="5CA210C3"/>
    <w:rsid w:val="5CC26E58"/>
    <w:rsid w:val="5CDB2D32"/>
    <w:rsid w:val="5CF32037"/>
    <w:rsid w:val="5D5F281D"/>
    <w:rsid w:val="5D681473"/>
    <w:rsid w:val="5E0E485D"/>
    <w:rsid w:val="5E1E10D9"/>
    <w:rsid w:val="5E267A47"/>
    <w:rsid w:val="5E5361B9"/>
    <w:rsid w:val="5EA84CE2"/>
    <w:rsid w:val="5EE55FED"/>
    <w:rsid w:val="5F1E72EC"/>
    <w:rsid w:val="5F931198"/>
    <w:rsid w:val="6014460D"/>
    <w:rsid w:val="601465A0"/>
    <w:rsid w:val="60175F44"/>
    <w:rsid w:val="60B05FF5"/>
    <w:rsid w:val="60DC3E7D"/>
    <w:rsid w:val="60E23CFE"/>
    <w:rsid w:val="61CD1BF2"/>
    <w:rsid w:val="625905B8"/>
    <w:rsid w:val="629F4503"/>
    <w:rsid w:val="62AB7A6A"/>
    <w:rsid w:val="62AE279D"/>
    <w:rsid w:val="635517E6"/>
    <w:rsid w:val="640F789B"/>
    <w:rsid w:val="64C85225"/>
    <w:rsid w:val="65280AEB"/>
    <w:rsid w:val="65A82A69"/>
    <w:rsid w:val="67530804"/>
    <w:rsid w:val="67710C33"/>
    <w:rsid w:val="68CC0B60"/>
    <w:rsid w:val="6949293B"/>
    <w:rsid w:val="695E4664"/>
    <w:rsid w:val="699A027C"/>
    <w:rsid w:val="69A16E57"/>
    <w:rsid w:val="6A0F3713"/>
    <w:rsid w:val="6A9174DA"/>
    <w:rsid w:val="6CF52B38"/>
    <w:rsid w:val="6D764808"/>
    <w:rsid w:val="6D9A3B6A"/>
    <w:rsid w:val="6DAD617E"/>
    <w:rsid w:val="6E8B6734"/>
    <w:rsid w:val="6E9C3E41"/>
    <w:rsid w:val="6F3A27B0"/>
    <w:rsid w:val="6F3B6AA3"/>
    <w:rsid w:val="6F860E62"/>
    <w:rsid w:val="6FB609B5"/>
    <w:rsid w:val="6FE6448D"/>
    <w:rsid w:val="6FF160EB"/>
    <w:rsid w:val="70156072"/>
    <w:rsid w:val="70267D6B"/>
    <w:rsid w:val="719C0538"/>
    <w:rsid w:val="71D2403D"/>
    <w:rsid w:val="720D7F14"/>
    <w:rsid w:val="731B2A31"/>
    <w:rsid w:val="733756F0"/>
    <w:rsid w:val="73D7431A"/>
    <w:rsid w:val="74C04F6D"/>
    <w:rsid w:val="753B6A62"/>
    <w:rsid w:val="75856D85"/>
    <w:rsid w:val="765E3860"/>
    <w:rsid w:val="76AB6FC7"/>
    <w:rsid w:val="77B947C2"/>
    <w:rsid w:val="78E73043"/>
    <w:rsid w:val="79C47CE7"/>
    <w:rsid w:val="7A6879E1"/>
    <w:rsid w:val="7A6A4B72"/>
    <w:rsid w:val="7AC636A5"/>
    <w:rsid w:val="7AD41DBD"/>
    <w:rsid w:val="7C1830E5"/>
    <w:rsid w:val="7C2C5530"/>
    <w:rsid w:val="7C7B1EC0"/>
    <w:rsid w:val="7C940D1D"/>
    <w:rsid w:val="7CE94975"/>
    <w:rsid w:val="7D072D83"/>
    <w:rsid w:val="7D5136DB"/>
    <w:rsid w:val="7D826741"/>
    <w:rsid w:val="7DFD473A"/>
    <w:rsid w:val="7E295B18"/>
    <w:rsid w:val="7E432DD8"/>
    <w:rsid w:val="7E6577D0"/>
    <w:rsid w:val="7F1B4DF5"/>
    <w:rsid w:val="7FDE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36"/>
    </w:pPr>
    <w:rPr>
      <w:rFonts w:ascii="仿宋_GB2312" w:hAnsi="Calibri" w:eastAsia="仿宋_GB2312" w:cs="Calibri"/>
      <w:sz w:val="32"/>
      <w:szCs w:val="20"/>
    </w:rPr>
  </w:style>
  <w:style w:type="paragraph" w:styleId="3">
    <w:name w:val="Date"/>
    <w:basedOn w:val="1"/>
    <w:next w:val="1"/>
    <w:qFormat/>
    <w:uiPriority w:val="0"/>
    <w:pPr>
      <w:ind w:left="100" w:leftChars="2500"/>
    </w:pPr>
    <w:rPr>
      <w:rFonts w:ascii="Times New Roman" w:hAnsi="Times New Roman" w:eastAsia="宋体" w:cs="Times New Roman"/>
      <w:szCs w:val="20"/>
    </w:rPr>
  </w:style>
  <w:style w:type="paragraph" w:styleId="4">
    <w:name w:val="Body Text Indent 2"/>
    <w:basedOn w:val="1"/>
    <w:qFormat/>
    <w:uiPriority w:val="0"/>
    <w:pPr>
      <w:ind w:firstLine="645"/>
    </w:pPr>
    <w:rPr>
      <w:rFonts w:ascii="Calibri" w:hAnsi="Calibri" w:eastAsia="仿宋_GB2312" w:cs="Calibri"/>
      <w:sz w:val="32"/>
      <w:szCs w:val="20"/>
    </w:rPr>
  </w:style>
  <w:style w:type="paragraph" w:styleId="5">
    <w:name w:val="Balloon Text"/>
    <w:basedOn w:val="1"/>
    <w:qFormat/>
    <w:uiPriority w:val="0"/>
    <w:rPr>
      <w:rFonts w:ascii="Calibri" w:hAnsi="Calibri" w:eastAsia="宋体" w:cs="Calibri"/>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rPr>
      <w:rFonts w:ascii="Calibri" w:hAnsi="Calibri" w:eastAsia="宋体" w:cs="Calibri"/>
    </w:rPr>
  </w:style>
  <w:style w:type="character" w:styleId="11">
    <w:name w:val="Hyperlink"/>
    <w:basedOn w:val="9"/>
    <w:qFormat/>
    <w:uiPriority w:val="0"/>
    <w:rPr>
      <w:rFonts w:ascii="Times New Roman" w:hAnsi="Times New Roman" w:eastAsia="宋体" w:cs="Times New Roman"/>
      <w:color w:val="0000FF"/>
      <w:u w:val="single"/>
    </w:rPr>
  </w:style>
  <w:style w:type="paragraph" w:customStyle="1" w:styleId="12">
    <w:name w:val="List Paragraph"/>
    <w:basedOn w:val="1"/>
    <w:qFormat/>
    <w:uiPriority w:val="34"/>
    <w:pPr>
      <w:ind w:firstLine="420" w:firstLineChars="200"/>
    </w:p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paragraph" w:customStyle="1" w:styleId="15">
    <w:name w:val="Char Char Char Char3"/>
    <w:basedOn w:val="1"/>
    <w:qFormat/>
    <w:uiPriority w:val="0"/>
    <w:pPr>
      <w:tabs>
        <w:tab w:val="left" w:pos="425"/>
      </w:tabs>
      <w:ind w:left="425" w:hanging="425"/>
    </w:pPr>
    <w:rPr>
      <w:rFonts w:ascii="Times New Roman" w:hAnsi="Times New Roman" w:eastAsia="仿宋" w:cs="Times New Roman"/>
      <w:sz w:val="32"/>
      <w:szCs w:val="20"/>
    </w:rPr>
  </w:style>
  <w:style w:type="paragraph" w:customStyle="1" w:styleId="16">
    <w:name w:val="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2018-03-22T03:33:00Z</dcterms:created>
  <dc:creator>浮云亦有心</dc:creator>
  <cp:lastModifiedBy>WPS_1583117850</cp:lastModifiedBy>
  <cp:lastPrinted>2022-01-04T03:07:00Z</cp:lastPrinted>
  <dcterms:modified xsi:type="dcterms:W3CDTF">2022-01-13T06:42:41Z</dcterms:modified>
  <dc:title>2021年度灯饰源产地工作经费预算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