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default" w:ascii="黑体" w:hAnsi="黑体" w:eastAsia="黑体" w:cs="黑体"/>
          <w:i w:val="0"/>
          <w:caps w:val="0"/>
          <w:color w:val="333333"/>
          <w:spacing w:val="0"/>
          <w:sz w:val="44"/>
          <w:szCs w:val="44"/>
          <w:shd w:val="clear" w:fill="FFFFFF"/>
          <w:lang w:val="en-US"/>
        </w:rPr>
      </w:pPr>
      <w:bookmarkStart w:id="0" w:name="_GoBack"/>
      <w:bookmarkEnd w:id="0"/>
      <w:r>
        <w:rPr>
          <w:rFonts w:hint="eastAsia" w:ascii="黑体" w:hAnsi="黑体" w:eastAsia="黑体" w:cs="黑体"/>
          <w:sz w:val="44"/>
          <w:szCs w:val="44"/>
          <w:lang w:val="en-US" w:eastAsia="zh-CN"/>
        </w:rPr>
        <w:t>阜沙镇耕地巡查保护制度（修订稿）</w:t>
      </w: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 w:hAnsi="仿宋" w:eastAsia="仿宋" w:cs="仿宋"/>
          <w:i w:val="0"/>
          <w:caps w:val="0"/>
          <w:color w:val="333333"/>
          <w:spacing w:val="0"/>
          <w:sz w:val="30"/>
          <w:szCs w:val="30"/>
          <w:shd w:val="clear" w:fill="FFFFFF"/>
        </w:rPr>
      </w:pP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第一条   为切实保护耕地</w:t>
      </w:r>
      <w:r>
        <w:rPr>
          <w:rFonts w:hint="eastAsia" w:ascii="仿宋" w:hAnsi="仿宋" w:eastAsia="仿宋" w:cs="仿宋"/>
          <w:i w:val="0"/>
          <w:caps w:val="0"/>
          <w:color w:val="auto"/>
          <w:spacing w:val="0"/>
          <w:sz w:val="32"/>
          <w:szCs w:val="32"/>
          <w:shd w:val="clear" w:fill="FFFFFF"/>
          <w:lang w:val="en-US" w:eastAsia="zh-CN"/>
        </w:rPr>
        <w:t>（基本农田、高标准基本农田、粮食生产功能区）</w:t>
      </w:r>
      <w:r>
        <w:rPr>
          <w:rFonts w:hint="eastAsia" w:ascii="仿宋" w:hAnsi="仿宋" w:eastAsia="仿宋" w:cs="仿宋"/>
          <w:i w:val="0"/>
          <w:caps w:val="0"/>
          <w:color w:val="auto"/>
          <w:spacing w:val="0"/>
          <w:sz w:val="32"/>
          <w:szCs w:val="32"/>
          <w:shd w:val="clear" w:fill="FFFFFF"/>
        </w:rPr>
        <w:t>，珍惜和合理利用每寸土地，保障农业持续、稳定发展，根据</w:t>
      </w:r>
      <w:r>
        <w:rPr>
          <w:rFonts w:hint="eastAsia" w:ascii="仿宋" w:hAnsi="仿宋" w:eastAsia="仿宋" w:cs="仿宋"/>
          <w:color w:val="auto"/>
          <w:sz w:val="32"/>
          <w:szCs w:val="32"/>
          <w:lang w:val="en-US" w:eastAsia="zh-CN"/>
        </w:rPr>
        <w:t>《中华人民共和国农业法》、《中华人民共和国土地管理法》、《中华人民共和国基本农田保护条例》等相关法律法规和《国务院关于建立粮食生产功能区和重要农产品生产保护区的指导意见》（国发〔2017〕24号）的要求，</w:t>
      </w:r>
      <w:r>
        <w:rPr>
          <w:rFonts w:hint="eastAsia" w:ascii="仿宋" w:hAnsi="仿宋" w:eastAsia="仿宋" w:cs="仿宋"/>
          <w:i w:val="0"/>
          <w:caps w:val="0"/>
          <w:color w:val="auto"/>
          <w:spacing w:val="0"/>
          <w:sz w:val="32"/>
          <w:szCs w:val="32"/>
          <w:shd w:val="clear" w:fill="FFFFFF"/>
        </w:rPr>
        <w:t>结合本</w:t>
      </w:r>
      <w:r>
        <w:rPr>
          <w:rFonts w:hint="eastAsia" w:ascii="仿宋" w:hAnsi="仿宋" w:eastAsia="仿宋" w:cs="仿宋"/>
          <w:i w:val="0"/>
          <w:caps w:val="0"/>
          <w:color w:val="auto"/>
          <w:spacing w:val="0"/>
          <w:sz w:val="32"/>
          <w:szCs w:val="32"/>
          <w:shd w:val="clear" w:fill="FFFFFF"/>
          <w:lang w:val="en-US" w:eastAsia="zh-CN"/>
        </w:rPr>
        <w:t>镇</w:t>
      </w:r>
      <w:r>
        <w:rPr>
          <w:rFonts w:hint="eastAsia" w:ascii="仿宋" w:hAnsi="仿宋" w:eastAsia="仿宋" w:cs="仿宋"/>
          <w:i w:val="0"/>
          <w:caps w:val="0"/>
          <w:color w:val="auto"/>
          <w:spacing w:val="0"/>
          <w:sz w:val="32"/>
          <w:szCs w:val="32"/>
          <w:shd w:val="clear" w:fill="FFFFFF"/>
        </w:rPr>
        <w:t>实际，制定本</w:t>
      </w:r>
      <w:r>
        <w:rPr>
          <w:rFonts w:hint="eastAsia" w:ascii="仿宋" w:hAnsi="仿宋" w:eastAsia="仿宋" w:cs="仿宋"/>
          <w:i w:val="0"/>
          <w:caps w:val="0"/>
          <w:color w:val="auto"/>
          <w:spacing w:val="0"/>
          <w:sz w:val="32"/>
          <w:szCs w:val="32"/>
          <w:shd w:val="clear" w:fill="FFFFFF"/>
          <w:lang w:val="en-US" w:eastAsia="zh-CN"/>
        </w:rPr>
        <w:t>制度</w:t>
      </w:r>
      <w:r>
        <w:rPr>
          <w:rFonts w:hint="eastAsia" w:ascii="仿宋" w:hAnsi="仿宋" w:eastAsia="仿宋" w:cs="仿宋"/>
          <w:i w:val="0"/>
          <w:caps w:val="0"/>
          <w:color w:val="auto"/>
          <w:spacing w:val="0"/>
          <w:sz w:val="32"/>
          <w:szCs w:val="32"/>
          <w:shd w:val="clear" w:fill="FFFFFF"/>
        </w:rPr>
        <w:t>。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第二条   本</w:t>
      </w:r>
      <w:r>
        <w:rPr>
          <w:rFonts w:hint="eastAsia" w:ascii="仿宋" w:hAnsi="仿宋" w:eastAsia="仿宋" w:cs="仿宋"/>
          <w:i w:val="0"/>
          <w:caps w:val="0"/>
          <w:color w:val="auto"/>
          <w:spacing w:val="0"/>
          <w:sz w:val="32"/>
          <w:szCs w:val="32"/>
          <w:shd w:val="clear" w:fill="FFFFFF"/>
          <w:lang w:val="en-US" w:eastAsia="zh-CN"/>
        </w:rPr>
        <w:t>制度</w:t>
      </w:r>
      <w:r>
        <w:rPr>
          <w:rFonts w:hint="eastAsia" w:ascii="仿宋" w:hAnsi="仿宋" w:eastAsia="仿宋" w:cs="仿宋"/>
          <w:i w:val="0"/>
          <w:caps w:val="0"/>
          <w:color w:val="auto"/>
          <w:spacing w:val="0"/>
          <w:sz w:val="32"/>
          <w:szCs w:val="32"/>
          <w:shd w:val="clear" w:fill="FFFFFF"/>
        </w:rPr>
        <w:t>所称耕地</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含基本农田、高标准基本农田、粮食生产功能区）</w:t>
      </w:r>
      <w:r>
        <w:rPr>
          <w:rFonts w:hint="eastAsia" w:ascii="仿宋" w:hAnsi="仿宋" w:eastAsia="仿宋" w:cs="仿宋"/>
          <w:i w:val="0"/>
          <w:caps w:val="0"/>
          <w:color w:val="auto"/>
          <w:spacing w:val="0"/>
          <w:sz w:val="32"/>
          <w:szCs w:val="32"/>
          <w:shd w:val="clear" w:fill="FFFFFF"/>
        </w:rPr>
        <w:t>，是指种植粮食、油料、蔬菜以及其它农作物的土地</w:t>
      </w:r>
      <w:r>
        <w:rPr>
          <w:rFonts w:hint="eastAsia" w:ascii="仿宋" w:hAnsi="仿宋" w:eastAsia="仿宋" w:cs="仿宋"/>
          <w:i w:val="0"/>
          <w:caps w:val="0"/>
          <w:color w:val="auto"/>
          <w:spacing w:val="0"/>
          <w:sz w:val="32"/>
          <w:szCs w:val="32"/>
          <w:shd w:val="clear" w:fill="FFFFFF"/>
          <w:lang w:val="en-US" w:eastAsia="zh-CN"/>
        </w:rPr>
        <w:t>和已划入耕地范围的鱼塘</w:t>
      </w: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本</w:t>
      </w:r>
      <w:r>
        <w:rPr>
          <w:rFonts w:hint="eastAsia" w:ascii="仿宋" w:hAnsi="仿宋" w:eastAsia="仿宋" w:cs="仿宋"/>
          <w:i w:val="0"/>
          <w:caps w:val="0"/>
          <w:color w:val="auto"/>
          <w:spacing w:val="0"/>
          <w:sz w:val="32"/>
          <w:szCs w:val="32"/>
          <w:shd w:val="clear" w:fill="FFFFFF"/>
          <w:lang w:val="en-US" w:eastAsia="zh-CN"/>
        </w:rPr>
        <w:t>制度</w:t>
      </w:r>
      <w:r>
        <w:rPr>
          <w:rFonts w:hint="eastAsia" w:ascii="仿宋" w:hAnsi="仿宋" w:eastAsia="仿宋" w:cs="仿宋"/>
          <w:i w:val="0"/>
          <w:caps w:val="0"/>
          <w:color w:val="auto"/>
          <w:spacing w:val="0"/>
          <w:sz w:val="32"/>
          <w:szCs w:val="32"/>
          <w:shd w:val="clear" w:fill="FFFFFF"/>
        </w:rPr>
        <w:t>所称基本农田，是指根据</w:t>
      </w:r>
      <w:r>
        <w:rPr>
          <w:rFonts w:hint="eastAsia" w:ascii="仿宋" w:hAnsi="仿宋" w:eastAsia="仿宋" w:cs="仿宋"/>
          <w:i w:val="0"/>
          <w:caps w:val="0"/>
          <w:color w:val="auto"/>
          <w:spacing w:val="0"/>
          <w:sz w:val="32"/>
          <w:szCs w:val="32"/>
          <w:shd w:val="clear" w:fill="FFFFFF"/>
          <w:lang w:val="en-US" w:eastAsia="zh-CN"/>
        </w:rPr>
        <w:t>中山市人民政府下达给我镇的基本农田任务并经市自然资源局第二分局划定</w:t>
      </w:r>
      <w:r>
        <w:rPr>
          <w:rFonts w:hint="eastAsia" w:ascii="仿宋" w:hAnsi="仿宋" w:eastAsia="仿宋" w:cs="仿宋"/>
          <w:i w:val="0"/>
          <w:caps w:val="0"/>
          <w:color w:val="auto"/>
          <w:spacing w:val="0"/>
          <w:sz w:val="32"/>
          <w:szCs w:val="32"/>
          <w:shd w:val="clear" w:fill="FFFFFF"/>
        </w:rPr>
        <w:t>长期不得占用或规划期内不得占用的耕地。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本</w:t>
      </w:r>
      <w:r>
        <w:rPr>
          <w:rFonts w:hint="eastAsia" w:ascii="仿宋" w:hAnsi="仿宋" w:eastAsia="仿宋" w:cs="仿宋"/>
          <w:i w:val="0"/>
          <w:caps w:val="0"/>
          <w:color w:val="auto"/>
          <w:spacing w:val="0"/>
          <w:sz w:val="32"/>
          <w:szCs w:val="32"/>
          <w:shd w:val="clear" w:fill="FFFFFF"/>
          <w:lang w:val="en-US" w:eastAsia="zh-CN"/>
        </w:rPr>
        <w:t>制度</w:t>
      </w:r>
      <w:r>
        <w:rPr>
          <w:rFonts w:hint="eastAsia" w:ascii="仿宋" w:hAnsi="仿宋" w:eastAsia="仿宋" w:cs="仿宋"/>
          <w:i w:val="0"/>
          <w:caps w:val="0"/>
          <w:color w:val="auto"/>
          <w:spacing w:val="0"/>
          <w:sz w:val="32"/>
          <w:szCs w:val="32"/>
          <w:shd w:val="clear" w:fill="FFFFFF"/>
        </w:rPr>
        <w:t>所称基本农田保护区，是指对基本农田实行特殊保护而依照法定程序划定的区域。</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 本</w:t>
      </w:r>
      <w:r>
        <w:rPr>
          <w:rFonts w:hint="eastAsia" w:ascii="仿宋" w:hAnsi="仿宋" w:eastAsia="仿宋" w:cs="仿宋"/>
          <w:i w:val="0"/>
          <w:caps w:val="0"/>
          <w:color w:val="auto"/>
          <w:spacing w:val="0"/>
          <w:sz w:val="32"/>
          <w:szCs w:val="32"/>
          <w:shd w:val="clear" w:fill="FFFFFF"/>
          <w:lang w:val="en-US" w:eastAsia="zh-CN"/>
        </w:rPr>
        <w:t>制度</w:t>
      </w:r>
      <w:r>
        <w:rPr>
          <w:rFonts w:hint="eastAsia" w:ascii="仿宋" w:hAnsi="仿宋" w:eastAsia="仿宋" w:cs="仿宋"/>
          <w:i w:val="0"/>
          <w:caps w:val="0"/>
          <w:color w:val="auto"/>
          <w:spacing w:val="0"/>
          <w:sz w:val="32"/>
          <w:szCs w:val="32"/>
          <w:shd w:val="clear" w:fill="FFFFFF"/>
        </w:rPr>
        <w:t>所称</w:t>
      </w:r>
      <w:r>
        <w:rPr>
          <w:rFonts w:hint="eastAsia" w:ascii="仿宋" w:hAnsi="仿宋" w:eastAsia="仿宋" w:cs="仿宋"/>
          <w:i w:val="0"/>
          <w:caps w:val="0"/>
          <w:color w:val="auto"/>
          <w:spacing w:val="0"/>
          <w:sz w:val="32"/>
          <w:szCs w:val="32"/>
          <w:shd w:val="clear" w:fill="FFFFFF"/>
          <w:lang w:val="en-US" w:eastAsia="zh-CN"/>
        </w:rPr>
        <w:t>高标准</w:t>
      </w:r>
      <w:r>
        <w:rPr>
          <w:rFonts w:hint="eastAsia" w:ascii="仿宋" w:hAnsi="仿宋" w:eastAsia="仿宋" w:cs="仿宋"/>
          <w:i w:val="0"/>
          <w:caps w:val="0"/>
          <w:color w:val="auto"/>
          <w:spacing w:val="0"/>
          <w:sz w:val="32"/>
          <w:szCs w:val="32"/>
          <w:shd w:val="clear" w:fill="FFFFFF"/>
        </w:rPr>
        <w:t>基本农田，是指</w:t>
      </w:r>
      <w:r>
        <w:rPr>
          <w:rFonts w:hint="eastAsia" w:ascii="仿宋" w:hAnsi="仿宋" w:eastAsia="仿宋" w:cs="仿宋"/>
          <w:i w:val="0"/>
          <w:caps w:val="0"/>
          <w:color w:val="auto"/>
          <w:spacing w:val="0"/>
          <w:sz w:val="32"/>
          <w:szCs w:val="32"/>
          <w:shd w:val="clear" w:fill="FFFFFF"/>
          <w:lang w:val="en-US" w:eastAsia="zh-CN"/>
        </w:rPr>
        <w:t>由市政府下达给我镇的建设任务并使用了国家、省和市资金建设的农用地</w:t>
      </w:r>
      <w:r>
        <w:rPr>
          <w:rFonts w:hint="eastAsia" w:ascii="仿宋" w:hAnsi="仿宋" w:eastAsia="仿宋" w:cs="仿宋"/>
          <w:i w:val="0"/>
          <w:caps w:val="0"/>
          <w:color w:val="auto"/>
          <w:spacing w:val="0"/>
          <w:sz w:val="32"/>
          <w:szCs w:val="32"/>
          <w:shd w:val="clear" w:fill="FFFFFF"/>
        </w:rPr>
        <w:t>。</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本</w:t>
      </w:r>
      <w:r>
        <w:rPr>
          <w:rFonts w:hint="eastAsia" w:ascii="仿宋" w:hAnsi="仿宋" w:eastAsia="仿宋" w:cs="仿宋"/>
          <w:i w:val="0"/>
          <w:caps w:val="0"/>
          <w:color w:val="auto"/>
          <w:spacing w:val="0"/>
          <w:sz w:val="32"/>
          <w:szCs w:val="32"/>
          <w:shd w:val="clear" w:fill="FFFFFF"/>
          <w:lang w:val="en-US" w:eastAsia="zh-CN"/>
        </w:rPr>
        <w:t>制度</w:t>
      </w:r>
      <w:r>
        <w:rPr>
          <w:rFonts w:hint="eastAsia" w:ascii="仿宋" w:hAnsi="仿宋" w:eastAsia="仿宋" w:cs="仿宋"/>
          <w:i w:val="0"/>
          <w:caps w:val="0"/>
          <w:color w:val="auto"/>
          <w:spacing w:val="0"/>
          <w:sz w:val="32"/>
          <w:szCs w:val="32"/>
          <w:shd w:val="clear" w:fill="FFFFFF"/>
        </w:rPr>
        <w:t>所称</w:t>
      </w:r>
      <w:r>
        <w:rPr>
          <w:rFonts w:hint="eastAsia" w:ascii="仿宋" w:hAnsi="仿宋" w:eastAsia="仿宋" w:cs="仿宋"/>
          <w:i w:val="0"/>
          <w:caps w:val="0"/>
          <w:color w:val="auto"/>
          <w:spacing w:val="0"/>
          <w:sz w:val="32"/>
          <w:szCs w:val="32"/>
          <w:shd w:val="clear" w:fill="FFFFFF"/>
          <w:lang w:val="en-US" w:eastAsia="zh-CN"/>
        </w:rPr>
        <w:t>的粮食生产功能</w:t>
      </w:r>
      <w:r>
        <w:rPr>
          <w:rFonts w:hint="eastAsia" w:ascii="仿宋" w:hAnsi="仿宋" w:eastAsia="仿宋" w:cs="仿宋"/>
          <w:i w:val="0"/>
          <w:caps w:val="0"/>
          <w:color w:val="auto"/>
          <w:spacing w:val="0"/>
          <w:sz w:val="32"/>
          <w:szCs w:val="32"/>
          <w:shd w:val="clear" w:fill="FFFFFF"/>
        </w:rPr>
        <w:t>区，是指</w:t>
      </w:r>
      <w:r>
        <w:rPr>
          <w:rFonts w:hint="eastAsia" w:ascii="仿宋" w:hAnsi="仿宋" w:eastAsia="仿宋" w:cs="仿宋"/>
          <w:i w:val="0"/>
          <w:caps w:val="0"/>
          <w:color w:val="auto"/>
          <w:spacing w:val="0"/>
          <w:sz w:val="32"/>
          <w:szCs w:val="32"/>
          <w:shd w:val="clear" w:fill="FFFFFF"/>
          <w:lang w:val="en-US" w:eastAsia="zh-CN"/>
        </w:rPr>
        <w:t>国家为了粮食安全而划定的必要时可进行粮食生产的地块。</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第三条   凡在本</w:t>
      </w:r>
      <w:r>
        <w:rPr>
          <w:rFonts w:hint="eastAsia" w:ascii="仿宋" w:hAnsi="仿宋" w:eastAsia="仿宋" w:cs="仿宋"/>
          <w:i w:val="0"/>
          <w:caps w:val="0"/>
          <w:color w:val="auto"/>
          <w:spacing w:val="0"/>
          <w:sz w:val="32"/>
          <w:szCs w:val="32"/>
          <w:shd w:val="clear" w:fill="FFFFFF"/>
          <w:lang w:val="en-US" w:eastAsia="zh-CN"/>
        </w:rPr>
        <w:t>镇</w:t>
      </w:r>
      <w:r>
        <w:rPr>
          <w:rFonts w:hint="eastAsia" w:ascii="仿宋" w:hAnsi="仿宋" w:eastAsia="仿宋" w:cs="仿宋"/>
          <w:i w:val="0"/>
          <w:caps w:val="0"/>
          <w:color w:val="auto"/>
          <w:spacing w:val="0"/>
          <w:sz w:val="32"/>
          <w:szCs w:val="32"/>
          <w:shd w:val="clear" w:fill="FFFFFF"/>
        </w:rPr>
        <w:t>行政区域耕地内进行农业生产、土地利用开发和其他各项建设活动，必须遵守本</w:t>
      </w:r>
      <w:r>
        <w:rPr>
          <w:rFonts w:hint="eastAsia" w:ascii="仿宋" w:hAnsi="仿宋" w:eastAsia="仿宋" w:cs="仿宋"/>
          <w:i w:val="0"/>
          <w:caps w:val="0"/>
          <w:color w:val="auto"/>
          <w:spacing w:val="0"/>
          <w:sz w:val="32"/>
          <w:szCs w:val="32"/>
          <w:shd w:val="clear" w:fill="FFFFFF"/>
          <w:lang w:val="en-US" w:eastAsia="zh-CN"/>
        </w:rPr>
        <w:t>制度</w:t>
      </w: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第四条   土地</w:t>
      </w:r>
      <w:r>
        <w:rPr>
          <w:rFonts w:hint="eastAsia" w:ascii="仿宋" w:hAnsi="仿宋" w:eastAsia="仿宋" w:cs="仿宋"/>
          <w:i w:val="0"/>
          <w:caps w:val="0"/>
          <w:color w:val="auto"/>
          <w:spacing w:val="0"/>
          <w:sz w:val="32"/>
          <w:szCs w:val="32"/>
          <w:shd w:val="clear" w:fill="FFFFFF"/>
          <w:lang w:val="en-US" w:eastAsia="zh-CN"/>
        </w:rPr>
        <w:t>行政</w:t>
      </w:r>
      <w:r>
        <w:rPr>
          <w:rFonts w:hint="eastAsia" w:ascii="仿宋" w:hAnsi="仿宋" w:eastAsia="仿宋" w:cs="仿宋"/>
          <w:i w:val="0"/>
          <w:caps w:val="0"/>
          <w:color w:val="auto"/>
          <w:spacing w:val="0"/>
          <w:sz w:val="32"/>
          <w:szCs w:val="32"/>
          <w:shd w:val="clear" w:fill="FFFFFF"/>
        </w:rPr>
        <w:t>管理部门负责辖区内耕地保护的管理、检查和监督。</w:t>
      </w:r>
      <w:r>
        <w:rPr>
          <w:rFonts w:hint="eastAsia" w:ascii="仿宋" w:hAnsi="仿宋" w:eastAsia="仿宋" w:cs="仿宋"/>
          <w:color w:val="auto"/>
          <w:kern w:val="2"/>
          <w:sz w:val="32"/>
          <w:szCs w:val="32"/>
          <w:lang w:val="en-US" w:eastAsia="zh-CN" w:bidi="ar-SA"/>
        </w:rPr>
        <w:t>负责对擅自占用耕地特别是占用基本农田的违法行为进行查处。与农业部门共同认定设施农用地并实施跟踪。对不符合农用设施用地条件、擅自占用耕地特别是占用基本农田的搭建物进行界定等工作。</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农业行政主管部门负责辖区内耕地质量的监督管理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与土地行政管理</w:t>
      </w:r>
      <w:r>
        <w:rPr>
          <w:rFonts w:hint="eastAsia" w:ascii="仿宋" w:hAnsi="仿宋" w:eastAsia="仿宋" w:cs="仿宋"/>
          <w:color w:val="auto"/>
          <w:kern w:val="2"/>
          <w:sz w:val="32"/>
          <w:szCs w:val="32"/>
          <w:lang w:val="en-US" w:eastAsia="zh-CN" w:bidi="ar-SA"/>
        </w:rPr>
        <w:t>部门共同认定设施农用地</w:t>
      </w:r>
      <w:r>
        <w:rPr>
          <w:rFonts w:hint="eastAsia" w:ascii="仿宋" w:hAnsi="仿宋" w:eastAsia="仿宋" w:cs="仿宋"/>
          <w:i w:val="0"/>
          <w:caps w:val="0"/>
          <w:color w:val="auto"/>
          <w:spacing w:val="0"/>
          <w:sz w:val="32"/>
          <w:szCs w:val="32"/>
          <w:shd w:val="clear" w:fill="FFFFFF"/>
        </w:rPr>
        <w:t>。 </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lang w:val="en-US" w:eastAsia="zh-CN"/>
        </w:rPr>
        <w:t>其他</w:t>
      </w:r>
      <w:r>
        <w:rPr>
          <w:rFonts w:hint="eastAsia" w:ascii="仿宋" w:hAnsi="仿宋" w:eastAsia="仿宋" w:cs="仿宋"/>
          <w:i w:val="0"/>
          <w:caps w:val="0"/>
          <w:color w:val="auto"/>
          <w:spacing w:val="0"/>
          <w:sz w:val="32"/>
          <w:szCs w:val="32"/>
          <w:shd w:val="clear" w:fill="FFFFFF"/>
        </w:rPr>
        <w:t>管理部门应按各自的职责，协同土地、农业行政主</w:t>
      </w:r>
      <w:r>
        <w:rPr>
          <w:rFonts w:hint="eastAsia" w:ascii="仿宋" w:hAnsi="仿宋" w:eastAsia="仿宋" w:cs="仿宋"/>
          <w:i w:val="0"/>
          <w:caps w:val="0"/>
          <w:color w:val="auto"/>
          <w:spacing w:val="0"/>
          <w:sz w:val="32"/>
          <w:szCs w:val="32"/>
          <w:shd w:val="clear" w:fill="FFFFFF"/>
          <w:lang w:val="en-US" w:eastAsia="zh-CN"/>
        </w:rPr>
        <w:t>管</w:t>
      </w:r>
      <w:r>
        <w:rPr>
          <w:rFonts w:hint="eastAsia" w:ascii="仿宋" w:hAnsi="仿宋" w:eastAsia="仿宋" w:cs="仿宋"/>
          <w:i w:val="0"/>
          <w:caps w:val="0"/>
          <w:color w:val="auto"/>
          <w:spacing w:val="0"/>
          <w:sz w:val="32"/>
          <w:szCs w:val="32"/>
          <w:shd w:val="clear" w:fill="FFFFFF"/>
        </w:rPr>
        <w:t>部门实施耕地保护管理工作。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第五条   集体所有的耕地依照</w:t>
      </w:r>
      <w:r>
        <w:rPr>
          <w:rFonts w:hint="eastAsia" w:ascii="仿宋" w:hAnsi="仿宋" w:eastAsia="仿宋" w:cs="仿宋"/>
          <w:i w:val="0"/>
          <w:caps w:val="0"/>
          <w:color w:val="auto"/>
          <w:spacing w:val="0"/>
          <w:sz w:val="32"/>
          <w:szCs w:val="32"/>
          <w:u w:val="none"/>
          <w:shd w:val="clear" w:fill="FFFFFF"/>
        </w:rPr>
        <w:fldChar w:fldCharType="begin"/>
      </w:r>
      <w:r>
        <w:rPr>
          <w:rFonts w:hint="eastAsia" w:ascii="仿宋" w:hAnsi="仿宋" w:eastAsia="仿宋" w:cs="仿宋"/>
          <w:i w:val="0"/>
          <w:caps w:val="0"/>
          <w:color w:val="auto"/>
          <w:spacing w:val="0"/>
          <w:sz w:val="32"/>
          <w:szCs w:val="32"/>
          <w:u w:val="none"/>
          <w:shd w:val="clear" w:fill="FFFFFF"/>
        </w:rPr>
        <w:instrText xml:space="preserve"> HYPERLINK "http://www.110.com/fagui/" </w:instrText>
      </w:r>
      <w:r>
        <w:rPr>
          <w:rFonts w:hint="eastAsia" w:ascii="仿宋" w:hAnsi="仿宋" w:eastAsia="仿宋" w:cs="仿宋"/>
          <w:i w:val="0"/>
          <w:caps w:val="0"/>
          <w:color w:val="auto"/>
          <w:spacing w:val="0"/>
          <w:sz w:val="32"/>
          <w:szCs w:val="32"/>
          <w:u w:val="none"/>
          <w:shd w:val="clear" w:fill="FFFFFF"/>
        </w:rPr>
        <w:fldChar w:fldCharType="separate"/>
      </w:r>
      <w:r>
        <w:rPr>
          <w:rStyle w:val="9"/>
          <w:rFonts w:hint="eastAsia" w:ascii="仿宋" w:hAnsi="仿宋" w:eastAsia="仿宋" w:cs="仿宋"/>
          <w:i w:val="0"/>
          <w:caps w:val="0"/>
          <w:color w:val="auto"/>
          <w:spacing w:val="0"/>
          <w:sz w:val="32"/>
          <w:szCs w:val="32"/>
          <w:u w:val="none"/>
          <w:shd w:val="clear" w:fill="FFFFFF"/>
        </w:rPr>
        <w:t>法律</w:t>
      </w:r>
      <w:r>
        <w:rPr>
          <w:rFonts w:hint="eastAsia" w:ascii="仿宋" w:hAnsi="仿宋" w:eastAsia="仿宋" w:cs="仿宋"/>
          <w:i w:val="0"/>
          <w:caps w:val="0"/>
          <w:color w:val="auto"/>
          <w:spacing w:val="0"/>
          <w:sz w:val="32"/>
          <w:szCs w:val="32"/>
          <w:u w:val="none"/>
          <w:shd w:val="clear" w:fill="FFFFFF"/>
        </w:rPr>
        <w:fldChar w:fldCharType="end"/>
      </w:r>
      <w:r>
        <w:rPr>
          <w:rFonts w:hint="eastAsia" w:ascii="仿宋" w:hAnsi="仿宋" w:eastAsia="仿宋" w:cs="仿宋"/>
          <w:i w:val="0"/>
          <w:caps w:val="0"/>
          <w:color w:val="auto"/>
          <w:spacing w:val="0"/>
          <w:sz w:val="32"/>
          <w:szCs w:val="32"/>
          <w:shd w:val="clear" w:fill="FFFFFF"/>
        </w:rPr>
        <w:t>规定属于村农民集体所有，</w:t>
      </w:r>
      <w:r>
        <w:rPr>
          <w:rFonts w:hint="eastAsia" w:ascii="仿宋" w:hAnsi="仿宋" w:eastAsia="仿宋" w:cs="仿宋"/>
          <w:i w:val="0"/>
          <w:caps w:val="0"/>
          <w:color w:val="auto"/>
          <w:spacing w:val="0"/>
          <w:sz w:val="32"/>
          <w:szCs w:val="32"/>
          <w:shd w:val="clear" w:fill="FFFFFF"/>
          <w:lang w:val="en-US" w:eastAsia="zh-CN"/>
        </w:rPr>
        <w:t>由</w:t>
      </w:r>
      <w:r>
        <w:rPr>
          <w:rFonts w:hint="eastAsia" w:ascii="仿宋" w:hAnsi="仿宋" w:eastAsia="仿宋" w:cs="仿宋"/>
          <w:i w:val="0"/>
          <w:caps w:val="0"/>
          <w:color w:val="auto"/>
          <w:spacing w:val="0"/>
          <w:sz w:val="32"/>
          <w:szCs w:val="32"/>
          <w:shd w:val="clear" w:fill="FFFFFF"/>
        </w:rPr>
        <w:t>村民委员会</w:t>
      </w:r>
      <w:r>
        <w:rPr>
          <w:rFonts w:hint="eastAsia" w:ascii="仿宋" w:hAnsi="仿宋" w:eastAsia="仿宋" w:cs="仿宋"/>
          <w:i w:val="0"/>
          <w:caps w:val="0"/>
          <w:color w:val="auto"/>
          <w:spacing w:val="0"/>
          <w:sz w:val="32"/>
          <w:szCs w:val="32"/>
          <w:shd w:val="clear" w:fill="FFFFFF"/>
          <w:lang w:val="en-US" w:eastAsia="zh-CN"/>
        </w:rPr>
        <w:t>或经济社</w:t>
      </w:r>
      <w:r>
        <w:rPr>
          <w:rFonts w:hint="eastAsia" w:ascii="仿宋" w:hAnsi="仿宋" w:eastAsia="仿宋" w:cs="仿宋"/>
          <w:i w:val="0"/>
          <w:caps w:val="0"/>
          <w:color w:val="auto"/>
          <w:spacing w:val="0"/>
          <w:sz w:val="32"/>
          <w:szCs w:val="32"/>
          <w:shd w:val="clear" w:fill="FFFFFF"/>
        </w:rPr>
        <w:t>负责</w:t>
      </w:r>
      <w:r>
        <w:rPr>
          <w:rFonts w:hint="eastAsia" w:ascii="仿宋" w:hAnsi="仿宋" w:eastAsia="仿宋" w:cs="仿宋"/>
          <w:i w:val="0"/>
          <w:caps w:val="0"/>
          <w:color w:val="auto"/>
          <w:spacing w:val="0"/>
          <w:sz w:val="32"/>
          <w:szCs w:val="32"/>
          <w:shd w:val="clear" w:fill="FFFFFF"/>
          <w:lang w:val="en-US" w:eastAsia="zh-CN"/>
        </w:rPr>
        <w:t>经营、</w:t>
      </w:r>
      <w:r>
        <w:rPr>
          <w:rFonts w:hint="eastAsia" w:ascii="仿宋" w:hAnsi="仿宋" w:eastAsia="仿宋" w:cs="仿宋"/>
          <w:i w:val="0"/>
          <w:caps w:val="0"/>
          <w:color w:val="auto"/>
          <w:spacing w:val="0"/>
          <w:sz w:val="32"/>
          <w:szCs w:val="32"/>
          <w:shd w:val="clear" w:fill="FFFFFF"/>
        </w:rPr>
        <w:t>管理。承包经营耕地的集体或个人，有保护和按照承包合同规定的用途合理利用土地的义务。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第六条   任何单位和个人都有保护耕地的义务，并对破坏耕地的行为有检举和控告的权利。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第七条   农业行政主管部门</w:t>
      </w:r>
      <w:r>
        <w:rPr>
          <w:rFonts w:hint="eastAsia" w:ascii="仿宋" w:hAnsi="仿宋" w:eastAsia="仿宋" w:cs="仿宋"/>
          <w:i w:val="0"/>
          <w:caps w:val="0"/>
          <w:color w:val="auto"/>
          <w:spacing w:val="0"/>
          <w:sz w:val="32"/>
          <w:szCs w:val="32"/>
          <w:shd w:val="clear" w:fill="FFFFFF"/>
          <w:lang w:val="en-US" w:eastAsia="zh-CN"/>
        </w:rPr>
        <w:t>负责指导经营户</w:t>
      </w:r>
      <w:r>
        <w:rPr>
          <w:rFonts w:hint="eastAsia" w:ascii="仿宋" w:hAnsi="仿宋" w:eastAsia="仿宋" w:cs="仿宋"/>
          <w:i w:val="0"/>
          <w:caps w:val="0"/>
          <w:color w:val="auto"/>
          <w:spacing w:val="0"/>
          <w:sz w:val="32"/>
          <w:szCs w:val="32"/>
          <w:shd w:val="clear" w:fill="FFFFFF"/>
        </w:rPr>
        <w:t>实施地力培育方案，提高耕地质量。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第八条   耕地所有者和承包经营者在签订土地承包合同中，必须明确规定保护耕地和提高地力的条款。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土地承包经营者应维护和改善耕地的生态环境，防止水土流失，合理使用化肥、农药，增加使用有机肥料，改良土壤，提高地力，防止耕地地力衰退，禁止掠夺性经营。对造成耕地地力下降的，耕地所有者应采取措施，要求承包经营者恢复地力。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对造成地力下降的，耕地所有者未采取措施或措施不力的，农业行政主管部门应责令耕地所有者限期治理。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第九条   禁止任何单位和个人</w:t>
      </w:r>
      <w:r>
        <w:rPr>
          <w:rFonts w:hint="eastAsia" w:ascii="仿宋" w:hAnsi="仿宋" w:eastAsia="仿宋" w:cs="仿宋"/>
          <w:i w:val="0"/>
          <w:caps w:val="0"/>
          <w:color w:val="auto"/>
          <w:spacing w:val="0"/>
          <w:sz w:val="32"/>
          <w:szCs w:val="32"/>
          <w:shd w:val="clear" w:fill="FFFFFF"/>
          <w:lang w:eastAsia="zh-CN"/>
        </w:rPr>
        <w:t>占用基本农田发展林果业和挖塘养鱼。</w:t>
      </w:r>
      <w:r>
        <w:rPr>
          <w:rFonts w:hint="eastAsia" w:ascii="仿宋" w:hAnsi="仿宋" w:eastAsia="仿宋" w:cs="仿宋"/>
          <w:i w:val="0"/>
          <w:caps w:val="0"/>
          <w:color w:val="auto"/>
          <w:spacing w:val="0"/>
          <w:sz w:val="32"/>
          <w:szCs w:val="32"/>
          <w:shd w:val="clear" w:fill="FFFFFF"/>
        </w:rPr>
        <w:t>禁止任何单位和个人</w:t>
      </w:r>
      <w:r>
        <w:rPr>
          <w:rFonts w:hint="eastAsia" w:ascii="仿宋" w:hAnsi="仿宋" w:eastAsia="仿宋" w:cs="仿宋"/>
          <w:i w:val="0"/>
          <w:caps w:val="0"/>
          <w:color w:val="auto"/>
          <w:spacing w:val="0"/>
          <w:sz w:val="32"/>
          <w:szCs w:val="32"/>
          <w:shd w:val="clear" w:fill="FFFFFF"/>
        </w:rPr>
        <w:t>在耕地上擅自建房、建窑、建坟、挖砂、采石、取土、采矿、堆放固体废弃物等严重破坏耕地耕作条件的行为。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第十条  禁止任何单位和个人向耕地排放不符合国家规定的环境保护标准的有毒、有害废水。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第十一条   禁止任何单位和个人</w:t>
      </w:r>
      <w:r>
        <w:rPr>
          <w:rFonts w:hint="eastAsia" w:ascii="仿宋" w:hAnsi="仿宋" w:eastAsia="仿宋" w:cs="仿宋"/>
          <w:i w:val="0"/>
          <w:caps w:val="0"/>
          <w:color w:val="auto"/>
          <w:spacing w:val="0"/>
          <w:sz w:val="32"/>
          <w:szCs w:val="32"/>
          <w:shd w:val="clear" w:fill="FFFFFF"/>
          <w:lang w:val="en-US" w:eastAsia="zh-CN"/>
        </w:rPr>
        <w:t>撂</w:t>
      </w:r>
      <w:r>
        <w:rPr>
          <w:rFonts w:hint="eastAsia" w:ascii="仿宋" w:hAnsi="仿宋" w:eastAsia="仿宋" w:cs="仿宋"/>
          <w:i w:val="0"/>
          <w:caps w:val="0"/>
          <w:color w:val="auto"/>
          <w:spacing w:val="0"/>
          <w:sz w:val="32"/>
          <w:szCs w:val="32"/>
          <w:shd w:val="clear" w:fill="FFFFFF"/>
        </w:rPr>
        <w:t>荒耕地。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农业生产经营者或土地承包经营者，非因自然灾害等不可抗拒的因素而</w:t>
      </w:r>
      <w:r>
        <w:rPr>
          <w:rFonts w:hint="eastAsia" w:ascii="仿宋" w:hAnsi="仿宋" w:eastAsia="仿宋" w:cs="仿宋"/>
          <w:i w:val="0"/>
          <w:caps w:val="0"/>
          <w:color w:val="auto"/>
          <w:spacing w:val="0"/>
          <w:sz w:val="32"/>
          <w:szCs w:val="32"/>
          <w:shd w:val="clear" w:fill="FFFFFF"/>
          <w:lang w:val="en-US" w:eastAsia="zh-CN"/>
        </w:rPr>
        <w:t>撂</w:t>
      </w:r>
      <w:r>
        <w:rPr>
          <w:rFonts w:hint="eastAsia" w:ascii="仿宋" w:hAnsi="仿宋" w:eastAsia="仿宋" w:cs="仿宋"/>
          <w:i w:val="0"/>
          <w:caps w:val="0"/>
          <w:color w:val="auto"/>
          <w:spacing w:val="0"/>
          <w:sz w:val="32"/>
          <w:szCs w:val="32"/>
          <w:shd w:val="clear" w:fill="FFFFFF"/>
        </w:rPr>
        <w:t>荒耕地的，由</w:t>
      </w:r>
      <w:r>
        <w:rPr>
          <w:rFonts w:hint="eastAsia" w:ascii="仿宋" w:hAnsi="仿宋" w:eastAsia="仿宋" w:cs="仿宋"/>
          <w:i w:val="0"/>
          <w:caps w:val="0"/>
          <w:color w:val="auto"/>
          <w:spacing w:val="0"/>
          <w:sz w:val="32"/>
          <w:szCs w:val="32"/>
          <w:shd w:val="clear" w:fill="FFFFFF"/>
          <w:lang w:val="en-US" w:eastAsia="zh-CN"/>
        </w:rPr>
        <w:t>农业行政管理部门</w:t>
      </w:r>
      <w:r>
        <w:rPr>
          <w:rFonts w:hint="eastAsia" w:ascii="仿宋" w:hAnsi="仿宋" w:eastAsia="仿宋" w:cs="仿宋"/>
          <w:i w:val="0"/>
          <w:caps w:val="0"/>
          <w:color w:val="auto"/>
          <w:spacing w:val="0"/>
          <w:sz w:val="32"/>
          <w:szCs w:val="32"/>
          <w:shd w:val="clear" w:fill="FFFFFF"/>
        </w:rPr>
        <w:t>责令限期复耕</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对超过规定期限拒不复耕的，由</w:t>
      </w:r>
      <w:r>
        <w:rPr>
          <w:rFonts w:hint="eastAsia" w:ascii="仿宋" w:hAnsi="仿宋" w:eastAsia="仿宋" w:cs="仿宋"/>
          <w:i w:val="0"/>
          <w:caps w:val="0"/>
          <w:color w:val="auto"/>
          <w:spacing w:val="0"/>
          <w:sz w:val="32"/>
          <w:szCs w:val="32"/>
          <w:shd w:val="clear" w:fill="FFFFFF"/>
          <w:lang w:val="en-US" w:eastAsia="zh-CN"/>
        </w:rPr>
        <w:t>农业行政主管部门</w:t>
      </w:r>
      <w:r>
        <w:rPr>
          <w:rFonts w:hint="eastAsia" w:ascii="仿宋" w:hAnsi="仿宋" w:eastAsia="仿宋" w:cs="仿宋"/>
          <w:i w:val="0"/>
          <w:caps w:val="0"/>
          <w:color w:val="auto"/>
          <w:spacing w:val="0"/>
          <w:sz w:val="32"/>
          <w:szCs w:val="32"/>
          <w:shd w:val="clear" w:fill="FFFFFF"/>
        </w:rPr>
        <w:t>责成耕地所有者收回土地承包经营权。 </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第十二条   禁止任何单位和个人闲置耕地。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对已依法办理征用土地手续的非农业建设占用耕地，一年以上不用而又可以耕种并收获的，建设单位应当组织耕种，建设单位不组织耕种的，应允许原耕种该耕地的集体或者个人继续耕种。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第十三条   </w:t>
      </w:r>
      <w:r>
        <w:rPr>
          <w:rFonts w:hint="eastAsia" w:ascii="仿宋" w:hAnsi="仿宋" w:eastAsia="仿宋" w:cs="仿宋"/>
          <w:i w:val="0"/>
          <w:caps w:val="0"/>
          <w:color w:val="auto"/>
          <w:spacing w:val="0"/>
          <w:sz w:val="32"/>
          <w:szCs w:val="32"/>
          <w:shd w:val="clear" w:fill="FFFFFF"/>
          <w:lang w:val="en-US" w:eastAsia="zh-CN"/>
        </w:rPr>
        <w:t>自然资源局第二分局根据市人民政府下达的</w:t>
      </w:r>
      <w:r>
        <w:rPr>
          <w:rFonts w:hint="eastAsia" w:ascii="仿宋" w:hAnsi="仿宋" w:eastAsia="仿宋" w:cs="仿宋"/>
          <w:i w:val="0"/>
          <w:caps w:val="0"/>
          <w:color w:val="auto"/>
          <w:spacing w:val="0"/>
          <w:sz w:val="32"/>
          <w:szCs w:val="32"/>
          <w:shd w:val="clear" w:fill="FFFFFF"/>
        </w:rPr>
        <w:t>基本农田保护区的面积指标</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组织镇农业行政主管部门和各村（社区）</w:t>
      </w:r>
      <w:r>
        <w:rPr>
          <w:rFonts w:hint="eastAsia" w:ascii="仿宋" w:hAnsi="仿宋" w:eastAsia="仿宋" w:cs="仿宋"/>
          <w:i w:val="0"/>
          <w:caps w:val="0"/>
          <w:color w:val="auto"/>
          <w:spacing w:val="0"/>
          <w:sz w:val="32"/>
          <w:szCs w:val="32"/>
          <w:shd w:val="clear" w:fill="FFFFFF"/>
        </w:rPr>
        <w:t>划定。基本农田保护区及其分布图经市土地管理部门会同农业行政主管部门验收合格，报市人民政府批准。 </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lang w:val="en-US" w:eastAsia="zh-CN"/>
        </w:rPr>
        <w:t>各村（社区）应做好</w:t>
      </w:r>
      <w:r>
        <w:rPr>
          <w:rFonts w:hint="eastAsia" w:ascii="仿宋" w:hAnsi="仿宋" w:eastAsia="仿宋" w:cs="仿宋"/>
          <w:i w:val="0"/>
          <w:caps w:val="0"/>
          <w:color w:val="auto"/>
          <w:spacing w:val="0"/>
          <w:sz w:val="32"/>
          <w:szCs w:val="32"/>
          <w:shd w:val="clear" w:fill="FFFFFF"/>
        </w:rPr>
        <w:t>基本农田保护区保护标志</w:t>
      </w:r>
      <w:r>
        <w:rPr>
          <w:rFonts w:hint="eastAsia" w:ascii="仿宋" w:hAnsi="仿宋" w:eastAsia="仿宋" w:cs="仿宋"/>
          <w:i w:val="0"/>
          <w:caps w:val="0"/>
          <w:color w:val="auto"/>
          <w:spacing w:val="0"/>
          <w:sz w:val="32"/>
          <w:szCs w:val="32"/>
          <w:shd w:val="clear" w:fill="FFFFFF"/>
          <w:lang w:val="en-US" w:eastAsia="zh-CN"/>
        </w:rPr>
        <w:t>的保护工作</w:t>
      </w: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    第十四条   </w:t>
      </w:r>
      <w:r>
        <w:rPr>
          <w:rFonts w:hint="eastAsia" w:ascii="仿宋" w:hAnsi="仿宋" w:eastAsia="仿宋" w:cs="仿宋"/>
          <w:i w:val="0"/>
          <w:caps w:val="0"/>
          <w:color w:val="auto"/>
          <w:spacing w:val="0"/>
          <w:sz w:val="32"/>
          <w:szCs w:val="32"/>
          <w:shd w:val="clear" w:fill="FFFFFF"/>
          <w:lang w:val="en-US" w:eastAsia="zh-CN"/>
        </w:rPr>
        <w:t>由</w:t>
      </w:r>
      <w:r>
        <w:rPr>
          <w:rFonts w:hint="eastAsia" w:ascii="仿宋" w:hAnsi="仿宋" w:eastAsia="仿宋" w:cs="仿宋"/>
          <w:i w:val="0"/>
          <w:caps w:val="0"/>
          <w:color w:val="auto"/>
          <w:spacing w:val="0"/>
          <w:sz w:val="32"/>
          <w:szCs w:val="32"/>
          <w:shd w:val="clear" w:fill="FFFFFF"/>
        </w:rPr>
        <w:t>镇级人民政府与村民委员会签订基本农田保护管理责任书；村集体</w:t>
      </w:r>
      <w:r>
        <w:rPr>
          <w:rFonts w:hint="eastAsia" w:ascii="仿宋" w:hAnsi="仿宋" w:eastAsia="仿宋" w:cs="仿宋"/>
          <w:i w:val="0"/>
          <w:caps w:val="0"/>
          <w:color w:val="auto"/>
          <w:spacing w:val="0"/>
          <w:sz w:val="32"/>
          <w:szCs w:val="32"/>
          <w:u w:val="none"/>
          <w:shd w:val="clear" w:fill="FFFFFF"/>
        </w:rPr>
        <w:fldChar w:fldCharType="begin"/>
      </w:r>
      <w:r>
        <w:rPr>
          <w:rFonts w:hint="eastAsia" w:ascii="仿宋" w:hAnsi="仿宋" w:eastAsia="仿宋" w:cs="仿宋"/>
          <w:i w:val="0"/>
          <w:caps w:val="0"/>
          <w:color w:val="auto"/>
          <w:spacing w:val="0"/>
          <w:sz w:val="32"/>
          <w:szCs w:val="32"/>
          <w:u w:val="none"/>
          <w:shd w:val="clear" w:fill="FFFFFF"/>
        </w:rPr>
        <w:instrText xml:space="preserve"> HYPERLINK "http://www.110.com/ask/browse-c72.html" </w:instrText>
      </w:r>
      <w:r>
        <w:rPr>
          <w:rFonts w:hint="eastAsia" w:ascii="仿宋" w:hAnsi="仿宋" w:eastAsia="仿宋" w:cs="仿宋"/>
          <w:i w:val="0"/>
          <w:caps w:val="0"/>
          <w:color w:val="auto"/>
          <w:spacing w:val="0"/>
          <w:sz w:val="32"/>
          <w:szCs w:val="32"/>
          <w:u w:val="none"/>
          <w:shd w:val="clear" w:fill="FFFFFF"/>
        </w:rPr>
        <w:fldChar w:fldCharType="separate"/>
      </w:r>
      <w:r>
        <w:rPr>
          <w:rStyle w:val="9"/>
          <w:rFonts w:hint="eastAsia" w:ascii="仿宋" w:hAnsi="仿宋" w:eastAsia="仿宋" w:cs="仿宋"/>
          <w:i w:val="0"/>
          <w:caps w:val="0"/>
          <w:color w:val="auto"/>
          <w:spacing w:val="0"/>
          <w:sz w:val="32"/>
          <w:szCs w:val="32"/>
          <w:u w:val="none"/>
          <w:shd w:val="clear" w:fill="FFFFFF"/>
        </w:rPr>
        <w:t>经济</w:t>
      </w:r>
      <w:r>
        <w:rPr>
          <w:rFonts w:hint="eastAsia" w:ascii="仿宋" w:hAnsi="仿宋" w:eastAsia="仿宋" w:cs="仿宋"/>
          <w:i w:val="0"/>
          <w:caps w:val="0"/>
          <w:color w:val="auto"/>
          <w:spacing w:val="0"/>
          <w:sz w:val="32"/>
          <w:szCs w:val="32"/>
          <w:u w:val="none"/>
          <w:shd w:val="clear" w:fill="FFFFFF"/>
        </w:rPr>
        <w:fldChar w:fldCharType="end"/>
      </w:r>
      <w:r>
        <w:rPr>
          <w:rFonts w:hint="eastAsia" w:ascii="仿宋" w:hAnsi="仿宋" w:eastAsia="仿宋" w:cs="仿宋"/>
          <w:i w:val="0"/>
          <w:caps w:val="0"/>
          <w:color w:val="auto"/>
          <w:spacing w:val="0"/>
          <w:sz w:val="32"/>
          <w:szCs w:val="32"/>
          <w:shd w:val="clear" w:fill="FFFFFF"/>
        </w:rPr>
        <w:t>组织或村民委员会与土地承包经营者签订的承包合同中应载明土地承包经营者对所经营基本农田的保护责任。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第十五条    农业内部结构调整占用耕地是指将耕地改种林果或改变耕地种植条件从事养殖业的行为。</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以本制度公布之日作为农业布局调查时点，摸清农业布局情况，作为以后农业布局调整的基数。市自然资源局第二分局负责提供阜沙镇耕地、基本农田图斑并对图斑编号，各村负责对市自然资源局第二分局提供的图斑开展农业布局调查，填写图斑所对应耕地的农业生产情况（鱼塘、花卉、林果地、菜地、作物地）。农业行政主管部门负责每年开展一次农业布局的监督调查。</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第十六条   </w:t>
      </w:r>
      <w:r>
        <w:rPr>
          <w:rFonts w:hint="eastAsia" w:ascii="仿宋" w:hAnsi="仿宋" w:eastAsia="仿宋" w:cs="仿宋"/>
          <w:i w:val="0"/>
          <w:caps w:val="0"/>
          <w:color w:val="auto"/>
          <w:spacing w:val="0"/>
          <w:sz w:val="32"/>
          <w:szCs w:val="32"/>
          <w:shd w:val="clear" w:fill="FFFFFF"/>
          <w:lang w:val="en-US" w:eastAsia="zh-CN"/>
        </w:rPr>
        <w:t>以农业布局调查的现状作为依据，以后的</w:t>
      </w:r>
      <w:r>
        <w:rPr>
          <w:rFonts w:hint="eastAsia" w:ascii="仿宋" w:hAnsi="仿宋" w:eastAsia="仿宋" w:cs="仿宋"/>
          <w:i w:val="0"/>
          <w:caps w:val="0"/>
          <w:color w:val="auto"/>
          <w:spacing w:val="0"/>
          <w:sz w:val="32"/>
          <w:szCs w:val="32"/>
          <w:shd w:val="clear" w:fill="FFFFFF"/>
        </w:rPr>
        <w:t>农业内部结构调整不得占用以下耕地：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㈠ 已列入基本农田保护区的耕地；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㈡ </w:t>
      </w:r>
      <w:r>
        <w:rPr>
          <w:rFonts w:hint="eastAsia" w:ascii="仿宋" w:hAnsi="仿宋" w:eastAsia="仿宋" w:cs="仿宋"/>
          <w:i w:val="0"/>
          <w:caps w:val="0"/>
          <w:color w:val="auto"/>
          <w:spacing w:val="0"/>
          <w:sz w:val="32"/>
          <w:szCs w:val="32"/>
          <w:shd w:val="clear" w:fill="FFFFFF"/>
          <w:lang w:val="en-US" w:eastAsia="zh-CN"/>
        </w:rPr>
        <w:t>市、镇</w:t>
      </w:r>
      <w:r>
        <w:rPr>
          <w:rFonts w:hint="eastAsia" w:ascii="仿宋" w:hAnsi="仿宋" w:eastAsia="仿宋" w:cs="仿宋"/>
          <w:i w:val="0"/>
          <w:caps w:val="0"/>
          <w:color w:val="auto"/>
          <w:spacing w:val="0"/>
          <w:sz w:val="32"/>
          <w:szCs w:val="32"/>
          <w:shd w:val="clear" w:fill="FFFFFF"/>
        </w:rPr>
        <w:t>人民政府确定不得占用的耕地。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lang w:val="en-US" w:eastAsia="zh-CN"/>
        </w:rPr>
        <w:t>第十七条  耕地</w:t>
      </w:r>
      <w:r>
        <w:rPr>
          <w:rFonts w:hint="eastAsia" w:ascii="仿宋" w:hAnsi="仿宋" w:eastAsia="仿宋" w:cs="仿宋"/>
          <w:color w:val="auto"/>
          <w:sz w:val="32"/>
          <w:szCs w:val="32"/>
          <w:lang w:val="en-US" w:eastAsia="zh-CN"/>
        </w:rPr>
        <w:t>生产者是保护责任主体，</w:t>
      </w:r>
      <w:r>
        <w:rPr>
          <w:rFonts w:hint="eastAsia" w:ascii="仿宋" w:hAnsi="仿宋" w:eastAsia="仿宋" w:cs="仿宋"/>
          <w:i w:val="0"/>
          <w:caps w:val="0"/>
          <w:color w:val="auto"/>
          <w:spacing w:val="0"/>
          <w:sz w:val="32"/>
          <w:szCs w:val="32"/>
          <w:shd w:val="clear" w:fill="FFFFFF"/>
        </w:rPr>
        <w:t>应当承担农田建设和保养义务，保持和增肥地力。鼓励和提倡农业生产者对其经营的基本农田施用有机肥料，科学合理施用化肥和农药</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不得进行破坏耕作层及其他破坏地力的生产活动。</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第十八条  耕地</w:t>
      </w:r>
      <w:r>
        <w:rPr>
          <w:rFonts w:hint="eastAsia" w:ascii="仿宋" w:hAnsi="仿宋" w:eastAsia="仿宋" w:cs="仿宋"/>
          <w:color w:val="auto"/>
          <w:sz w:val="32"/>
          <w:szCs w:val="32"/>
          <w:lang w:val="en-US" w:eastAsia="zh-CN"/>
        </w:rPr>
        <w:t>产权所有者是保护第一责任人，负责做好耕地的保护工作，督促农业生产者根据相关法律法规和要求做好耕地的建设和保养工作。</w:t>
      </w:r>
    </w:p>
    <w:p>
      <w:pPr>
        <w:keepNext w:val="0"/>
        <w:keepLines w:val="0"/>
        <w:pageBreakBefore w:val="0"/>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rPr>
        <w:t>第十</w:t>
      </w:r>
      <w:r>
        <w:rPr>
          <w:rFonts w:hint="eastAsia" w:ascii="仿宋" w:hAnsi="仿宋" w:eastAsia="仿宋" w:cs="仿宋"/>
          <w:i w:val="0"/>
          <w:caps w:val="0"/>
          <w:color w:val="auto"/>
          <w:spacing w:val="0"/>
          <w:sz w:val="32"/>
          <w:szCs w:val="32"/>
          <w:shd w:val="clear" w:fill="FFFFFF"/>
          <w:lang w:val="en-US" w:eastAsia="zh-CN"/>
        </w:rPr>
        <w:t>九</w:t>
      </w:r>
      <w:r>
        <w:rPr>
          <w:rFonts w:hint="eastAsia" w:ascii="仿宋" w:hAnsi="仿宋" w:eastAsia="仿宋" w:cs="仿宋"/>
          <w:i w:val="0"/>
          <w:caps w:val="0"/>
          <w:color w:val="auto"/>
          <w:spacing w:val="0"/>
          <w:sz w:val="32"/>
          <w:szCs w:val="32"/>
          <w:shd w:val="clear" w:fill="FFFFFF"/>
        </w:rPr>
        <w:t>条  农业内部结构调整占用耕地改种果林</w:t>
      </w:r>
      <w:r>
        <w:rPr>
          <w:rFonts w:hint="eastAsia" w:ascii="仿宋" w:hAnsi="仿宋" w:eastAsia="仿宋" w:cs="仿宋"/>
          <w:i w:val="0"/>
          <w:caps w:val="0"/>
          <w:color w:val="auto"/>
          <w:spacing w:val="0"/>
          <w:sz w:val="32"/>
          <w:szCs w:val="32"/>
          <w:shd w:val="clear" w:fill="FFFFFF"/>
          <w:lang w:val="en-US" w:eastAsia="zh-CN"/>
        </w:rPr>
        <w:t>或开挖鱼塘</w:t>
      </w:r>
      <w:r>
        <w:rPr>
          <w:rFonts w:hint="eastAsia" w:ascii="仿宋" w:hAnsi="仿宋" w:eastAsia="仿宋" w:cs="仿宋"/>
          <w:i w:val="0"/>
          <w:caps w:val="0"/>
          <w:color w:val="auto"/>
          <w:spacing w:val="0"/>
          <w:sz w:val="32"/>
          <w:szCs w:val="32"/>
          <w:shd w:val="clear" w:fill="FFFFFF"/>
        </w:rPr>
        <w:t>的，应向镇人民政府申请，经镇人民政府同意，</w:t>
      </w:r>
      <w:r>
        <w:rPr>
          <w:rFonts w:hint="eastAsia" w:ascii="仿宋" w:hAnsi="仿宋" w:eastAsia="仿宋" w:cs="仿宋"/>
          <w:i w:val="0"/>
          <w:caps w:val="0"/>
          <w:color w:val="auto"/>
          <w:spacing w:val="0"/>
          <w:sz w:val="32"/>
          <w:szCs w:val="32"/>
          <w:shd w:val="clear" w:fill="FFFFFF"/>
          <w:lang w:val="en-US" w:eastAsia="zh-CN"/>
        </w:rPr>
        <w:t>报相关部门依程序审批</w:t>
      </w: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lang w:val="en-US" w:eastAsia="zh-CN"/>
        </w:rPr>
        <w:t xml:space="preserve">   第二十条 </w:t>
      </w:r>
      <w:r>
        <w:rPr>
          <w:rFonts w:hint="eastAsia" w:ascii="仿宋" w:hAnsi="仿宋" w:eastAsia="仿宋" w:cs="仿宋"/>
          <w:i w:val="0"/>
          <w:caps w:val="0"/>
          <w:color w:val="auto"/>
          <w:spacing w:val="0"/>
          <w:sz w:val="32"/>
          <w:szCs w:val="32"/>
          <w:shd w:val="clear" w:fill="FFFFFF"/>
        </w:rPr>
        <w:t>各</w:t>
      </w:r>
      <w:r>
        <w:rPr>
          <w:rFonts w:hint="eastAsia" w:ascii="仿宋" w:hAnsi="仿宋" w:eastAsia="仿宋" w:cs="仿宋"/>
          <w:i w:val="0"/>
          <w:caps w:val="0"/>
          <w:color w:val="auto"/>
          <w:spacing w:val="0"/>
          <w:sz w:val="32"/>
          <w:szCs w:val="32"/>
          <w:shd w:val="clear" w:fill="FFFFFF"/>
          <w:lang w:val="en-US" w:eastAsia="zh-CN"/>
        </w:rPr>
        <w:t>村</w:t>
      </w:r>
      <w:r>
        <w:rPr>
          <w:rFonts w:hint="eastAsia" w:ascii="仿宋" w:hAnsi="仿宋" w:eastAsia="仿宋" w:cs="仿宋"/>
          <w:i w:val="0"/>
          <w:caps w:val="0"/>
          <w:color w:val="auto"/>
          <w:spacing w:val="0"/>
          <w:sz w:val="32"/>
          <w:szCs w:val="32"/>
          <w:shd w:val="clear" w:fill="FFFFFF"/>
        </w:rPr>
        <w:t>应将耕地保护工作列入本</w:t>
      </w:r>
      <w:r>
        <w:rPr>
          <w:rFonts w:hint="eastAsia" w:ascii="仿宋" w:hAnsi="仿宋" w:eastAsia="仿宋" w:cs="仿宋"/>
          <w:i w:val="0"/>
          <w:caps w:val="0"/>
          <w:color w:val="auto"/>
          <w:spacing w:val="0"/>
          <w:sz w:val="32"/>
          <w:szCs w:val="32"/>
          <w:shd w:val="clear" w:fill="FFFFFF"/>
          <w:lang w:val="en-US" w:eastAsia="zh-CN"/>
        </w:rPr>
        <w:t>村</w:t>
      </w:r>
      <w:r>
        <w:rPr>
          <w:rFonts w:hint="eastAsia" w:ascii="仿宋" w:hAnsi="仿宋" w:eastAsia="仿宋" w:cs="仿宋"/>
          <w:i w:val="0"/>
          <w:caps w:val="0"/>
          <w:color w:val="auto"/>
          <w:spacing w:val="0"/>
          <w:sz w:val="32"/>
          <w:szCs w:val="32"/>
          <w:shd w:val="clear" w:fill="FFFFFF"/>
        </w:rPr>
        <w:t>的目标管理，作为</w:t>
      </w:r>
      <w:r>
        <w:rPr>
          <w:rFonts w:hint="eastAsia" w:ascii="仿宋" w:hAnsi="仿宋" w:eastAsia="仿宋" w:cs="仿宋"/>
          <w:i w:val="0"/>
          <w:caps w:val="0"/>
          <w:color w:val="auto"/>
          <w:spacing w:val="0"/>
          <w:sz w:val="32"/>
          <w:szCs w:val="32"/>
          <w:shd w:val="clear" w:fill="FFFFFF"/>
          <w:lang w:val="en-US" w:eastAsia="zh-CN"/>
        </w:rPr>
        <w:t>村两委班子和各经济社社长年度考核</w:t>
      </w:r>
      <w:r>
        <w:rPr>
          <w:rFonts w:hint="eastAsia" w:ascii="仿宋" w:hAnsi="仿宋" w:eastAsia="仿宋" w:cs="仿宋"/>
          <w:i w:val="0"/>
          <w:caps w:val="0"/>
          <w:color w:val="auto"/>
          <w:spacing w:val="0"/>
          <w:sz w:val="32"/>
          <w:szCs w:val="32"/>
          <w:shd w:val="clear" w:fill="FFFFFF"/>
        </w:rPr>
        <w:t>的重要内容。 </w:t>
      </w:r>
      <w:r>
        <w:rPr>
          <w:rFonts w:hint="eastAsia" w:ascii="仿宋" w:hAnsi="仿宋" w:eastAsia="仿宋" w:cs="仿宋"/>
          <w:i w:val="0"/>
          <w:caps w:val="0"/>
          <w:color w:val="auto"/>
          <w:spacing w:val="0"/>
          <w:sz w:val="32"/>
          <w:szCs w:val="32"/>
          <w:shd w:val="clear" w:fill="FFFFFF"/>
        </w:rPr>
        <w:br w:type="textWrapping"/>
      </w:r>
      <w:r>
        <w:rPr>
          <w:rFonts w:hint="eastAsia" w:ascii="仿宋" w:hAnsi="仿宋" w:eastAsia="仿宋" w:cs="仿宋"/>
          <w:i w:val="0"/>
          <w:caps w:val="0"/>
          <w:color w:val="auto"/>
          <w:spacing w:val="0"/>
          <w:sz w:val="32"/>
          <w:szCs w:val="32"/>
          <w:shd w:val="clear" w:fill="FFFFFF"/>
          <w:lang w:val="en-US" w:eastAsia="zh-CN"/>
        </w:rPr>
        <w:t xml:space="preserve">    村民委员会或集体经济组织应当将保护耕地的要求纳入村规民约，对擅自占用耕地的个人，由村委会发出整改通知书，责令经济社暂扣当年度该户的年终分配，待整改完成后再补发。</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0" w:firstLineChars="200"/>
        <w:jc w:val="left"/>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第二十一条 经济社长应根据本社的农用地发包合同，做好日常巡查、监督工作，发现有破坏耕地的行为，应当立即向村委会报告，对巡查、监督不到位，放任破坏耕地行为发生，村委会应当取消该经济社长当年度的考核奖金。对擅自占用耕地的个人，经济社必须暂扣当年度该户的年终分配，待整改完成后再补发。</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00"/>
        <w:jc w:val="left"/>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村委会应指定专人负责耕地保护工作，加强耕地的巡查和监督工作，发现破坏耕地的行为，应当向当事人送达整改通知书并立即制止破坏耕地行为的继续发生，同时书面向自然资源局第二分局阜沙办事处和镇农业行政主管部门报告。</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00"/>
        <w:jc w:val="left"/>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第二十二条 镇农业行政主管部门应加强对耕地的巡查、监督工作，对在巡查中发现或村委会报告的破坏耕地行为，应分别向当事人和村委会送达整改通知书，对破坏耕地的行为给予制止，同时书面向自然资源局第二分局阜沙办事处报告。</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00"/>
        <w:jc w:val="left"/>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第二十三条  村委会或镇农业行政主管部门</w:t>
      </w:r>
      <w:r>
        <w:rPr>
          <w:rFonts w:hint="eastAsia" w:ascii="仿宋" w:hAnsi="仿宋" w:eastAsia="仿宋" w:cs="仿宋"/>
          <w:i w:val="0"/>
          <w:caps w:val="0"/>
          <w:color w:val="auto"/>
          <w:spacing w:val="0"/>
          <w:sz w:val="32"/>
          <w:szCs w:val="32"/>
          <w:shd w:val="clear" w:fill="FFFFFF"/>
          <w:lang w:val="en-US" w:eastAsia="zh-CN"/>
        </w:rPr>
        <w:t>应主动向市自然资源局第二分局</w:t>
      </w:r>
      <w:r>
        <w:rPr>
          <w:rFonts w:hint="eastAsia" w:ascii="仿宋" w:hAnsi="仿宋" w:eastAsia="仿宋" w:cs="仿宋"/>
          <w:i w:val="0"/>
          <w:caps w:val="0"/>
          <w:color w:val="auto"/>
          <w:spacing w:val="0"/>
          <w:sz w:val="32"/>
          <w:szCs w:val="32"/>
          <w:shd w:val="clear" w:fill="FFFFFF"/>
          <w:lang w:val="en-US" w:eastAsia="zh-CN"/>
        </w:rPr>
        <w:t>报送破坏耕地</w:t>
      </w:r>
      <w:r>
        <w:rPr>
          <w:rFonts w:hint="eastAsia" w:ascii="仿宋" w:hAnsi="仿宋" w:eastAsia="仿宋" w:cs="仿宋"/>
          <w:i w:val="0"/>
          <w:caps w:val="0"/>
          <w:color w:val="auto"/>
          <w:spacing w:val="0"/>
          <w:sz w:val="32"/>
          <w:szCs w:val="32"/>
          <w:shd w:val="clear" w:fill="FFFFFF"/>
          <w:lang w:val="en-US" w:eastAsia="zh-CN"/>
        </w:rPr>
        <w:t>的</w:t>
      </w:r>
      <w:r>
        <w:rPr>
          <w:rFonts w:hint="eastAsia" w:ascii="仿宋" w:hAnsi="仿宋" w:eastAsia="仿宋" w:cs="仿宋"/>
          <w:i w:val="0"/>
          <w:caps w:val="0"/>
          <w:color w:val="auto"/>
          <w:spacing w:val="0"/>
          <w:sz w:val="32"/>
          <w:szCs w:val="32"/>
          <w:shd w:val="clear" w:fill="FFFFFF"/>
          <w:lang w:val="en-US" w:eastAsia="zh-CN"/>
        </w:rPr>
        <w:t>行为，</w:t>
      </w:r>
      <w:r>
        <w:rPr>
          <w:rFonts w:hint="eastAsia" w:ascii="仿宋" w:hAnsi="仿宋" w:eastAsia="仿宋" w:cs="仿宋"/>
          <w:i w:val="0"/>
          <w:caps w:val="0"/>
          <w:color w:val="auto"/>
          <w:spacing w:val="0"/>
          <w:sz w:val="32"/>
          <w:szCs w:val="32"/>
          <w:shd w:val="clear" w:fill="FFFFFF"/>
          <w:lang w:val="en-US" w:eastAsia="zh-CN"/>
        </w:rPr>
        <w:t>协助加强对本辖区耕地的巡查、监督工作，并配合</w:t>
      </w:r>
      <w:r>
        <w:rPr>
          <w:rFonts w:hint="eastAsia" w:ascii="仿宋" w:hAnsi="仿宋" w:eastAsia="仿宋" w:cs="仿宋"/>
          <w:i w:val="0"/>
          <w:caps w:val="0"/>
          <w:color w:val="auto"/>
          <w:spacing w:val="0"/>
          <w:sz w:val="32"/>
          <w:szCs w:val="32"/>
          <w:shd w:val="clear" w:fill="FFFFFF"/>
          <w:lang w:val="en-US" w:eastAsia="zh-CN"/>
        </w:rPr>
        <w:t>执法人员进行执法，对拒不配合整改的当事人，适时启动法律程序进行处理。</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00"/>
        <w:jc w:val="left"/>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第二十四条  享受耕地保护补贴的农村集体经济组织及其他责任单位，经检查发现有一列情况之一的，在其下一年度补贴中扣回当年补贴，扣回资金由镇统筹安排使用，并按规定追究相关单位和人员责任：</w:t>
      </w:r>
    </w:p>
    <w:p>
      <w:pPr>
        <w:keepNext w:val="0"/>
        <w:keepLines w:val="0"/>
        <w:pageBreakBefore w:val="0"/>
        <w:numPr>
          <w:ilvl w:val="0"/>
          <w:numId w:val="1"/>
        </w:numPr>
        <w:kinsoku/>
        <w:wordWrap/>
        <w:overflowPunct/>
        <w:topLinePunct w:val="0"/>
        <w:autoSpaceDE/>
        <w:autoSpaceDN/>
        <w:bidi w:val="0"/>
        <w:adjustRightInd/>
        <w:snapToGrid/>
        <w:spacing w:beforeAutospacing="0" w:line="560" w:lineRule="exact"/>
        <w:ind w:firstLine="600"/>
        <w:jc w:val="left"/>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未经批准，擅自占用耕地进行非农建设，且在年度内没有复耕复绿的；</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（二）除自然灾害等不可抗力或属于耕作轮休外，耕地及基本农田抛荒、荒芜面积超过保护责任面积1%或连片10亩以上，时间超过6个月的；</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（三）耕地土壤受到严重污染或破坏的。</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00"/>
        <w:jc w:val="left"/>
        <w:textAlignment w:val="auto"/>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第二十五条  本制度自公布之日起执行。</w:t>
      </w:r>
      <w:r>
        <w:rPr>
          <w:rFonts w:hint="eastAsia" w:ascii="仿宋" w:hAnsi="仿宋" w:eastAsia="仿宋" w:cs="仿宋"/>
          <w:i w:val="0"/>
          <w:caps w:val="0"/>
          <w:color w:val="auto"/>
          <w:spacing w:val="0"/>
          <w:sz w:val="32"/>
          <w:szCs w:val="32"/>
          <w:shd w:val="clear" w:fill="FFFFFF"/>
          <w:lang w:val="en-US" w:eastAsia="zh-CN"/>
        </w:rPr>
        <w:t>《阜沙镇耕地巡查保护制度（试行）》同时废止。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A53A3"/>
    <w:multiLevelType w:val="singleLevel"/>
    <w:tmpl w:val="03AA53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256BC"/>
    <w:rsid w:val="03945FCD"/>
    <w:rsid w:val="0513673D"/>
    <w:rsid w:val="087C722A"/>
    <w:rsid w:val="094726C3"/>
    <w:rsid w:val="0C517DC4"/>
    <w:rsid w:val="11C7293E"/>
    <w:rsid w:val="27CC3FE0"/>
    <w:rsid w:val="2EB313AF"/>
    <w:rsid w:val="2F9256BC"/>
    <w:rsid w:val="30636BFA"/>
    <w:rsid w:val="32447DCE"/>
    <w:rsid w:val="373620E9"/>
    <w:rsid w:val="41784D95"/>
    <w:rsid w:val="41862A77"/>
    <w:rsid w:val="44F66B2B"/>
    <w:rsid w:val="49E136EA"/>
    <w:rsid w:val="4D7E4791"/>
    <w:rsid w:val="4E302917"/>
    <w:rsid w:val="4EEE0056"/>
    <w:rsid w:val="5B216B42"/>
    <w:rsid w:val="5CA86622"/>
    <w:rsid w:val="5F96206A"/>
    <w:rsid w:val="63330A8B"/>
    <w:rsid w:val="66685FD0"/>
    <w:rsid w:val="6A2817A7"/>
    <w:rsid w:val="6B87262E"/>
    <w:rsid w:val="6EB91022"/>
    <w:rsid w:val="6F901647"/>
    <w:rsid w:val="77E14EED"/>
    <w:rsid w:val="78D94B51"/>
    <w:rsid w:val="79ED5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ind w:left="139"/>
      <w:jc w:val="left"/>
      <w:outlineLvl w:val="1"/>
    </w:pPr>
    <w:rPr>
      <w:rFonts w:ascii="宋体" w:hAnsi="宋体" w:eastAsia="宋体" w:cs="Times New Roman"/>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109"/>
    </w:pPr>
    <w:rPr>
      <w:rFonts w:ascii="仿宋" w:hAnsi="仿宋" w:eastAsia="仿宋"/>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2020-02-26T03:46:00Z</dcterms:created>
  <dc:creator>薛志伟</dc:creator>
  <cp:lastModifiedBy>陈冰霞</cp:lastModifiedBy>
  <cp:lastPrinted>2022-01-05T06:57:00Z</cp:lastPrinted>
  <dcterms:modified xsi:type="dcterms:W3CDTF">2022-01-05T07:41:20Z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