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梁润七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7FD0328"/>
    <w:rsid w:val="0BFD36D1"/>
    <w:rsid w:val="0D2166C2"/>
    <w:rsid w:val="10513E93"/>
    <w:rsid w:val="151040F0"/>
    <w:rsid w:val="245C0FE5"/>
    <w:rsid w:val="27F4695F"/>
    <w:rsid w:val="31F90613"/>
    <w:rsid w:val="32CD34D9"/>
    <w:rsid w:val="36590325"/>
    <w:rsid w:val="3826565A"/>
    <w:rsid w:val="383A698E"/>
    <w:rsid w:val="396226A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62B65594"/>
    <w:rsid w:val="63C521A4"/>
    <w:rsid w:val="63EC24CC"/>
    <w:rsid w:val="6C771075"/>
    <w:rsid w:val="6DF8334D"/>
    <w:rsid w:val="700B3CDB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2021-12-06T01:58:58Z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993468FD4D224A739DDBE57F00F365F2</vt:lpwstr>
  </property>
</Properties>
</file>