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4193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王少梅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3332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钟春红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757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谭俊杰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021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9C4DA1"/>
    <w:rsid w:val="00D35E76"/>
    <w:rsid w:val="052A7115"/>
    <w:rsid w:val="070F3A71"/>
    <w:rsid w:val="0C9D7FBC"/>
    <w:rsid w:val="13443629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70D6CBE"/>
    <w:rsid w:val="3748620F"/>
    <w:rsid w:val="37BB4D85"/>
    <w:rsid w:val="38601FB0"/>
    <w:rsid w:val="3B280EBA"/>
    <w:rsid w:val="3BAE6CF5"/>
    <w:rsid w:val="3C9C3ECF"/>
    <w:rsid w:val="3EC41698"/>
    <w:rsid w:val="43C51BD4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5CC2AF6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2021-12-06T01:57:00Z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F0C45665A6084C748FDF7E4E3BDDBF69</vt:lpwstr>
  </property>
</Properties>
</file>