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w:t>
      </w:r>
    </w:p>
    <w:p>
      <w:pPr>
        <w:rPr>
          <w:rFonts w:hint="eastAsia"/>
          <w:b/>
          <w:sz w:val="52"/>
        </w:rPr>
      </w:pPr>
    </w:p>
    <w:p>
      <w:pPr>
        <w:jc w:val="center"/>
        <w:rPr>
          <w:rFonts w:ascii="宋体" w:hAnsi="宋体" w:cs="宋体"/>
          <w:b/>
          <w:spacing w:val="70"/>
          <w:sz w:val="52"/>
          <w:szCs w:val="52"/>
        </w:rPr>
      </w:pPr>
      <w:r>
        <w:rPr>
          <w:rFonts w:hint="eastAsia" w:ascii="宋体" w:hAnsi="宋体" w:cs="宋体"/>
          <w:sz w:val="52"/>
          <w:szCs w:val="52"/>
          <w:u w:val="single"/>
          <w:lang w:bidi="ar"/>
        </w:rPr>
        <w:t xml:space="preserve"> 中山市蓝图测绘工程有限公司 </w:t>
      </w:r>
      <w:r>
        <w:rPr>
          <w:rFonts w:hint="eastAsia" w:ascii="宋体" w:hAnsi="宋体" w:cs="宋体"/>
          <w:b/>
          <w:sz w:val="52"/>
          <w:szCs w:val="52"/>
          <w:lang w:bidi="ar"/>
        </w:rPr>
        <w:t>申请测绘资质</w:t>
      </w:r>
    </w:p>
    <w:p>
      <w:pPr>
        <w:jc w:val="center"/>
        <w:rPr>
          <w:rFonts w:ascii="宋体" w:hAnsi="宋体" w:cs="宋体"/>
          <w:b/>
          <w:sz w:val="52"/>
          <w:szCs w:val="52"/>
        </w:rPr>
      </w:pPr>
      <w:r>
        <w:rPr>
          <w:rFonts w:hint="eastAsia" w:ascii="宋体" w:hAnsi="宋体" w:cs="宋体"/>
          <w:b/>
          <w:sz w:val="52"/>
          <w:szCs w:val="52"/>
          <w:lang w:bidi="ar"/>
        </w:rPr>
        <w:t>主要信息公开表（试行）</w:t>
      </w:r>
    </w:p>
    <w:p/>
    <w:p/>
    <w:p/>
    <w:p/>
    <w:p/>
    <w:p>
      <w:pPr>
        <w:jc w:val="center"/>
        <w:rPr>
          <w:b/>
          <w:sz w:val="36"/>
        </w:rPr>
      </w:pPr>
      <w:r>
        <w:rPr>
          <w:rFonts w:ascii="Times New Roman" w:hAnsi="Times New Roman"/>
          <w:b/>
          <w:sz w:val="36"/>
          <w:lang w:bidi="ar"/>
        </w:rPr>
        <w:t xml:space="preserve"> </w:t>
      </w:r>
    </w:p>
    <w:p>
      <w:pPr>
        <w:rPr>
          <w:b/>
          <w:sz w:val="36"/>
        </w:rPr>
      </w:pPr>
    </w:p>
    <w:p>
      <w:pPr>
        <w:jc w:val="center"/>
        <w:rPr>
          <w:b/>
          <w:sz w:val="36"/>
        </w:rPr>
      </w:pPr>
    </w:p>
    <w:p>
      <w:pPr>
        <w:jc w:val="center"/>
        <w:rPr>
          <w:rFonts w:ascii="Times New Roman" w:hAnsi="Times New Roman" w:cs="宋体"/>
          <w:b/>
          <w:spacing w:val="70"/>
          <w:sz w:val="36"/>
          <w:lang w:bidi="ar"/>
        </w:rPr>
      </w:pPr>
    </w:p>
    <w:p>
      <w:pPr>
        <w:jc w:val="center"/>
        <w:rPr>
          <w:spacing w:val="70"/>
          <w:sz w:val="28"/>
          <w:szCs w:val="28"/>
        </w:rPr>
      </w:pPr>
    </w:p>
    <w:p>
      <w:pPr>
        <w:jc w:val="center"/>
        <w:rPr>
          <w:sz w:val="44"/>
          <w:szCs w:val="44"/>
        </w:rPr>
      </w:pPr>
      <w:r>
        <w:rPr>
          <w:rFonts w:hint="eastAsia" w:ascii="Times New Roman" w:hAnsi="Times New Roman" w:cs="宋体"/>
          <w:sz w:val="44"/>
          <w:szCs w:val="44"/>
          <w:lang w:bidi="ar"/>
        </w:rPr>
        <w:t>一、</w:t>
      </w:r>
      <w:r>
        <w:rPr>
          <w:rFonts w:hint="eastAsia" w:ascii="Times New Roman" w:hAnsi="Times New Roman" w:cs="宋体"/>
          <w:b/>
          <w:sz w:val="44"/>
          <w:szCs w:val="44"/>
          <w:lang w:bidi="ar"/>
        </w:rPr>
        <w:t>单位基本情况及所申请资质等级类别</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exac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单位名称</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中山市蓝图测绘工程有限公司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单位性质</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注册地址</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中山市</w:t>
            </w:r>
            <w:r>
              <w:rPr>
                <w:sz w:val="24"/>
              </w:rPr>
              <w:t>黄圃镇新地大道</w:t>
            </w:r>
            <w:r>
              <w:rPr>
                <w:rFonts w:hint="eastAsia"/>
                <w:sz w:val="24"/>
              </w:rPr>
              <w:t>28号</w:t>
            </w:r>
            <w:r>
              <w:rPr>
                <w:sz w:val="24"/>
              </w:rPr>
              <w:t>首层之二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法定代表人</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毛</w:t>
            </w:r>
            <w:r>
              <w:rPr>
                <w:sz w:val="24"/>
              </w:rPr>
              <w:t>正旺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8"/>
              </w:rPr>
            </w:pPr>
            <w:r>
              <w:rPr>
                <w:rFonts w:hint="eastAsia" w:ascii="Times New Roman" w:hAnsi="Times New Roman" w:cs="宋体"/>
                <w:b/>
                <w:sz w:val="24"/>
                <w:lang w:bidi="ar"/>
              </w:rPr>
              <w:t>已有资质等级类别</w:t>
            </w:r>
          </w:p>
        </w:tc>
        <w:tc>
          <w:tcPr>
            <w:tcW w:w="11889" w:type="dxa"/>
            <w:tcBorders>
              <w:top w:val="single" w:color="auto" w:sz="4" w:space="0"/>
              <w:left w:val="single" w:color="auto" w:sz="4" w:space="0"/>
              <w:bottom w:val="single" w:color="auto" w:sz="4" w:space="0"/>
              <w:right w:val="single" w:color="auto" w:sz="4" w:space="0"/>
            </w:tcBorders>
            <w:vAlign w:val="center"/>
          </w:tcPr>
          <w:p>
            <w:pPr>
              <w:jc w:val="left"/>
            </w:pPr>
            <w:r>
              <w:rPr>
                <w:rFonts w:ascii="Tahoma" w:hAnsi="Tahoma" w:eastAsia="Tahoma" w:cs="Tahoma"/>
                <w:i w:val="0"/>
                <w:iCs w:val="0"/>
                <w:caps w:val="0"/>
                <w:color w:val="auto"/>
                <w:spacing w:val="0"/>
                <w:sz w:val="24"/>
                <w:szCs w:val="24"/>
                <w:shd w:val="clear" w:fill="FFFFFF"/>
              </w:rPr>
              <w:t>丁级：工程测量：地形测量(1：500比例尺，10平方公里以下；1：1000比例尺，15平方公里以下；1：2000比例尺，20平方公里以下。)、规划测量(总建筑面积20万平方米以下；国家重点建设工程不得承担。)、建筑工程测量(7层以下的住宅、高度24m以下的非住宅性质的民用建筑。)、线路与桥隧测量(100km以下的线路。不得承担桥隧测量。不得承担城市轨道交通项目。)、市政工程测量(局部市政工程。)、地下管线测量(管线长度100km以下。)；不动产测绘：地籍测绘(日常地籍调查及乡镇级以下地籍总调查中的地籍测绘。)、房产测绘(规划许可证载单栋建筑面积2万平方米以下；单个合同标的不超过建筑面积50万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255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申请资质等级类别</w:t>
            </w:r>
          </w:p>
        </w:tc>
        <w:tc>
          <w:tcPr>
            <w:tcW w:w="11889"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乙级：工程测量、海洋测绘、界线与不动产测绘、地理信息系统工程。</w:t>
            </w:r>
          </w:p>
        </w:tc>
      </w:tr>
    </w:tbl>
    <w:p/>
    <w:p>
      <w:pPr>
        <w:jc w:val="center"/>
        <w:rPr>
          <w:b/>
          <w:spacing w:val="70"/>
          <w:sz w:val="36"/>
        </w:rPr>
      </w:pPr>
    </w:p>
    <w:p>
      <w:pPr>
        <w:jc w:val="center"/>
        <w:rPr>
          <w:b/>
          <w:spacing w:val="70"/>
          <w:sz w:val="36"/>
        </w:rPr>
      </w:pPr>
    </w:p>
    <w:p>
      <w:pPr>
        <w:jc w:val="center"/>
        <w:rPr>
          <w:b/>
          <w:spacing w:val="70"/>
          <w:sz w:val="36"/>
        </w:rPr>
      </w:pPr>
    </w:p>
    <w:p>
      <w:pPr>
        <w:jc w:val="center"/>
        <w:rPr>
          <w:b/>
          <w:spacing w:val="70"/>
          <w:sz w:val="36"/>
        </w:rPr>
      </w:pPr>
    </w:p>
    <w:p>
      <w:pPr>
        <w:jc w:val="center"/>
      </w:pPr>
      <w:r>
        <w:rPr>
          <w:rFonts w:hint="eastAsia" w:ascii="Times New Roman" w:hAnsi="Times New Roman" w:cs="宋体"/>
          <w:b/>
          <w:sz w:val="44"/>
          <w:szCs w:val="44"/>
          <w:lang w:bidi="ar"/>
        </w:rPr>
        <w:t>二、专业技术人员</w:t>
      </w:r>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测绘专业高级技术人员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w:t>
            </w:r>
          </w:p>
          <w:p>
            <w:pPr>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p>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pPr>
          </w:p>
        </w:tc>
        <w:tc>
          <w:tcPr>
            <w:tcW w:w="2295" w:type="dxa"/>
            <w:tcBorders>
              <w:top w:val="single" w:color="auto" w:sz="4" w:space="0"/>
              <w:left w:val="single" w:color="auto" w:sz="4" w:space="0"/>
              <w:bottom w:val="single" w:color="auto" w:sz="4" w:space="0"/>
              <w:right w:val="single" w:color="auto" w:sz="4" w:space="0"/>
            </w:tcBorders>
            <w:vAlign w:val="center"/>
          </w:tcP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pPr>
          </w:p>
        </w:tc>
        <w:tc>
          <w:tcPr>
            <w:tcW w:w="2295" w:type="dxa"/>
            <w:tcBorders>
              <w:top w:val="single" w:color="auto" w:sz="4" w:space="0"/>
              <w:left w:val="single" w:color="auto" w:sz="4" w:space="0"/>
              <w:bottom w:val="single" w:color="auto" w:sz="4" w:space="0"/>
              <w:right w:val="single" w:color="auto" w:sz="4" w:space="0"/>
            </w:tcBorders>
            <w:vAlign w:val="center"/>
          </w:tcP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bl>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3090"/>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测绘专业中级技术人员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w:t>
            </w:r>
          </w:p>
          <w:p>
            <w:pPr>
              <w:jc w:val="center"/>
              <w:rPr>
                <w:b/>
                <w:sz w:val="24"/>
              </w:rPr>
            </w:pPr>
            <w:r>
              <w:rPr>
                <w:rFonts w:hint="eastAsia" w:ascii="Times New Roman" w:hAnsi="Times New Roman" w:cs="宋体"/>
                <w:b/>
                <w:sz w:val="24"/>
                <w:lang w:bidi="ar"/>
              </w:rPr>
              <w:t>号</w:t>
            </w:r>
          </w:p>
        </w:tc>
        <w:tc>
          <w:tcPr>
            <w:tcW w:w="309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毛</w:t>
            </w:r>
            <w:r>
              <w:t>正旺</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48</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0"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090"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周</w:t>
            </w:r>
            <w:r>
              <w:t>继军</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rFonts w:hint="default" w:eastAsia="宋体"/>
                <w:lang w:val="en-US" w:eastAsia="zh-CN"/>
              </w:rPr>
            </w:pPr>
            <w:r>
              <w:rPr>
                <w:rFonts w:hint="eastAsia"/>
                <w:lang w:val="en-US" w:eastAsia="zh-CN"/>
              </w:rPr>
              <w:t>47</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bl>
    <w:p/>
    <w:p/>
    <w:p/>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3087"/>
        <w:gridCol w:w="2595"/>
        <w:gridCol w:w="2295"/>
        <w:gridCol w:w="4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测绘专业初级技术人员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w:t>
            </w:r>
          </w:p>
          <w:p>
            <w:pPr>
              <w:jc w:val="center"/>
              <w:rPr>
                <w:b/>
                <w:sz w:val="24"/>
              </w:rPr>
            </w:pPr>
            <w:r>
              <w:rPr>
                <w:rFonts w:hint="eastAsia" w:ascii="Times New Roman" w:hAnsi="Times New Roman" w:cs="宋体"/>
                <w:b/>
                <w:sz w:val="24"/>
                <w:lang w:bidi="ar"/>
              </w:rPr>
              <w:t>号</w:t>
            </w:r>
          </w:p>
        </w:tc>
        <w:tc>
          <w:tcPr>
            <w:tcW w:w="3087"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5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9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087"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苏</w:t>
            </w:r>
            <w:r>
              <w:t>锐权</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087"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吴</w:t>
            </w:r>
            <w:r>
              <w:t>浩江</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30</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3087"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吴</w:t>
            </w:r>
            <w:r>
              <w:t>志斌</w:t>
            </w:r>
          </w:p>
        </w:tc>
        <w:tc>
          <w:tcPr>
            <w:tcW w:w="2595"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46</w:t>
            </w:r>
          </w:p>
        </w:tc>
        <w:tc>
          <w:tcPr>
            <w:tcW w:w="499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r>
    </w:tbl>
    <w:p>
      <w:r>
        <w:rPr>
          <w:rFonts w:ascii="Times New Roman" w:hAnsi="Times New Roman"/>
          <w:lang w:bidi="ar"/>
        </w:rPr>
        <w:t>#</w:t>
      </w:r>
      <w:r>
        <w:rPr>
          <w:rFonts w:hint="eastAsia" w:ascii="Times New Roman" w:hAnsi="Times New Roman" w:cs="宋体"/>
          <w:lang w:bidi="ar"/>
        </w:rPr>
        <w:t>为</w:t>
      </w:r>
      <w:r>
        <w:rPr>
          <w:rFonts w:ascii="Times New Roman" w:hAnsi="Times New Roman"/>
          <w:lang w:bidi="ar"/>
        </w:rPr>
        <w:t>2021</w:t>
      </w:r>
      <w:r>
        <w:rPr>
          <w:rFonts w:hint="eastAsia" w:ascii="Times New Roman" w:hAnsi="Times New Roman" w:cs="宋体"/>
          <w:lang w:bidi="ar"/>
        </w:rPr>
        <w:t>版新测绘资质管理政策实施前测绘单位已有的用于申请测绘资质的专业技术人员。按照《测绘资质分类分级标准》，这部分人员在不离开本单位的前提下，实行“老人老办法”，原认定的专业和职称等级继续有效。</w:t>
      </w:r>
    </w:p>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3"/>
        <w:gridCol w:w="3087"/>
        <w:gridCol w:w="2610"/>
        <w:gridCol w:w="2295"/>
        <w:gridCol w:w="4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4174" w:type="dxa"/>
            <w:gridSpan w:val="5"/>
            <w:tcBorders>
              <w:top w:val="single" w:color="auto" w:sz="4" w:space="0"/>
              <w:left w:val="single" w:color="auto" w:sz="4" w:space="0"/>
              <w:bottom w:val="single" w:color="auto" w:sz="4" w:space="0"/>
              <w:right w:val="single" w:color="auto" w:sz="4" w:space="0"/>
            </w:tcBorders>
          </w:tcPr>
          <w:p>
            <w:pPr>
              <w:jc w:val="center"/>
              <w:rPr>
                <w:b/>
                <w:sz w:val="32"/>
              </w:rPr>
            </w:pPr>
            <w:r>
              <w:rPr>
                <w:rFonts w:hint="eastAsia" w:ascii="Times New Roman" w:hAnsi="Times New Roman" w:cs="宋体"/>
                <w:b/>
                <w:sz w:val="32"/>
                <w:lang w:bidi="ar"/>
              </w:rPr>
              <w:t>测绘相关专业技术人员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6" w:hRule="exac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w:t>
            </w:r>
          </w:p>
          <w:p>
            <w:pPr>
              <w:jc w:val="center"/>
              <w:rPr>
                <w:b/>
                <w:sz w:val="24"/>
              </w:rPr>
            </w:pPr>
            <w:r>
              <w:rPr>
                <w:rFonts w:hint="eastAsia" w:ascii="Times New Roman" w:hAnsi="Times New Roman" w:cs="宋体"/>
                <w:b/>
                <w:sz w:val="24"/>
                <w:lang w:bidi="ar"/>
              </w:rPr>
              <w:t>号</w:t>
            </w:r>
          </w:p>
        </w:tc>
        <w:tc>
          <w:tcPr>
            <w:tcW w:w="3087"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姓名</w:t>
            </w:r>
          </w:p>
        </w:tc>
        <w:tc>
          <w:tcPr>
            <w:tcW w:w="2610"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性别</w:t>
            </w:r>
          </w:p>
        </w:tc>
        <w:tc>
          <w:tcPr>
            <w:tcW w:w="2295"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年龄</w:t>
            </w:r>
          </w:p>
        </w:tc>
        <w:tc>
          <w:tcPr>
            <w:tcW w:w="4979"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1</w:t>
            </w:r>
          </w:p>
        </w:tc>
        <w:tc>
          <w:tcPr>
            <w:tcW w:w="3087"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吴紫</w:t>
            </w:r>
            <w:r>
              <w:t>健</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default" w:eastAsia="宋体"/>
                <w:lang w:val="en-US" w:eastAsia="zh-CN"/>
              </w:rPr>
            </w:pPr>
            <w:r>
              <w:rPr>
                <w:rFonts w:hint="eastAsia"/>
                <w:lang w:val="en-US" w:eastAsia="zh-CN"/>
              </w:rPr>
              <w:t>24</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rPr>
                <w:rFonts w:hint="eastAsia" w:eastAsia="宋体"/>
                <w:lang w:val="en-US" w:eastAsia="zh-CN"/>
              </w:rPr>
            </w:pPr>
            <w:r>
              <w:rPr>
                <w:rFonts w:hint="eastAsia"/>
                <w:lang w:val="en-US" w:eastAsia="zh-CN"/>
              </w:rPr>
              <w:t>工程管理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2</w:t>
            </w:r>
          </w:p>
        </w:tc>
        <w:tc>
          <w:tcPr>
            <w:tcW w:w="3087"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吴</w:t>
            </w:r>
            <w:r>
              <w:t>梓健</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男</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23</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建筑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203"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3</w:t>
            </w:r>
          </w:p>
        </w:tc>
        <w:tc>
          <w:tcPr>
            <w:tcW w:w="3087"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李慧</w:t>
            </w:r>
            <w:r>
              <w:t>文</w:t>
            </w:r>
          </w:p>
        </w:tc>
        <w:tc>
          <w:tcPr>
            <w:tcW w:w="2610"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jc w:val="center"/>
            </w:pPr>
            <w:r>
              <w:rPr>
                <w:rFonts w:hint="eastAsia"/>
              </w:rPr>
              <w:t>女</w:t>
            </w:r>
          </w:p>
        </w:tc>
        <w:tc>
          <w:tcPr>
            <w:tcW w:w="229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47</w:t>
            </w:r>
          </w:p>
        </w:tc>
        <w:tc>
          <w:tcPr>
            <w:tcW w:w="4979"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jc w:val="center"/>
            </w:pPr>
            <w:r>
              <w:rPr>
                <w:rFonts w:hint="eastAsia"/>
              </w:rPr>
              <w:t>测绘工程</w:t>
            </w:r>
          </w:p>
        </w:tc>
      </w:tr>
    </w:tbl>
    <w:p/>
    <w:p>
      <w:pPr>
        <w:jc w:val="center"/>
        <w:rPr>
          <w:rFonts w:hint="eastAsia" w:ascii="Times New Roman" w:hAnsi="Times New Roman" w:cs="宋体"/>
          <w:b/>
          <w:sz w:val="44"/>
          <w:szCs w:val="44"/>
          <w:lang w:bidi="ar"/>
        </w:rPr>
      </w:pPr>
    </w:p>
    <w:p>
      <w:pPr>
        <w:jc w:val="center"/>
      </w:pPr>
      <w:r>
        <w:rPr>
          <w:rFonts w:hint="eastAsia" w:ascii="Times New Roman" w:hAnsi="Times New Roman" w:cs="宋体"/>
          <w:b/>
          <w:sz w:val="44"/>
          <w:szCs w:val="44"/>
          <w:lang w:bidi="ar"/>
        </w:rPr>
        <w:t>三、技术装备</w:t>
      </w:r>
    </w:p>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5820"/>
        <w:gridCol w:w="5703"/>
        <w:gridCol w:w="1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序号</w:t>
            </w:r>
          </w:p>
        </w:tc>
        <w:tc>
          <w:tcPr>
            <w:tcW w:w="5820"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技术装备类型和精度</w:t>
            </w:r>
          </w:p>
        </w:tc>
        <w:tc>
          <w:tcPr>
            <w:tcW w:w="5703"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技术装备品牌型号</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b/>
                <w:sz w:val="32"/>
                <w:szCs w:val="32"/>
              </w:rPr>
            </w:pPr>
            <w:r>
              <w:rPr>
                <w:rFonts w:hint="eastAsia" w:ascii="Times New Roman" w:hAnsi="Times New Roman" w:cs="宋体"/>
                <w:b/>
                <w:sz w:val="32"/>
                <w:szCs w:val="32"/>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582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水准仪（不低于S1级精度）</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南方DL-2003A</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c>
          <w:tcPr>
            <w:tcW w:w="582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测深仪</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南方SDE-18S</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3</w:t>
            </w:r>
          </w:p>
        </w:tc>
        <w:tc>
          <w:tcPr>
            <w:tcW w:w="582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手持测距仪</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南方PD-54S</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4</w:t>
            </w:r>
          </w:p>
        </w:tc>
        <w:tc>
          <w:tcPr>
            <w:tcW w:w="582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GNSS接收机（不低于5mm+1ppm精度）</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南方银河1 Plus</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5</w:t>
            </w:r>
          </w:p>
        </w:tc>
        <w:tc>
          <w:tcPr>
            <w:tcW w:w="582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GNSS接收机（不低于5mm+1ppm精度）</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千寻星耀SE</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6</w:t>
            </w:r>
          </w:p>
        </w:tc>
        <w:tc>
          <w:tcPr>
            <w:tcW w:w="582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南方NTS-341R10A</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7</w:t>
            </w:r>
          </w:p>
        </w:tc>
        <w:tc>
          <w:tcPr>
            <w:tcW w:w="582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南方NTS-342R5A</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8</w:t>
            </w:r>
          </w:p>
        </w:tc>
        <w:tc>
          <w:tcPr>
            <w:tcW w:w="582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全站仪（不低于2秒级精度）</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南方NTS-342R6A</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9</w:t>
            </w:r>
          </w:p>
        </w:tc>
        <w:tc>
          <w:tcPr>
            <w:tcW w:w="582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地理信息处理软件</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南方CASS9.1</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r>
              <w:rPr>
                <w:sz w:val="24"/>
              </w:rPr>
              <w:t>0</w:t>
            </w:r>
          </w:p>
        </w:tc>
        <w:tc>
          <w:tcPr>
            <w:tcW w:w="582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地理信息处理软件</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南方iData基础版</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384"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r>
              <w:rPr>
                <w:sz w:val="24"/>
              </w:rPr>
              <w:t>1</w:t>
            </w:r>
          </w:p>
        </w:tc>
        <w:tc>
          <w:tcPr>
            <w:tcW w:w="5820"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r>
              <w:rPr>
                <w:rFonts w:hint="eastAsia"/>
                <w:sz w:val="24"/>
              </w:rPr>
              <w:t>地下管线探测仪</w:t>
            </w:r>
          </w:p>
        </w:tc>
        <w:tc>
          <w:tcPr>
            <w:tcW w:w="5703"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雷迪RD8100</w:t>
            </w:r>
            <w:r>
              <w:rPr>
                <w:rFonts w:hint="eastAsia"/>
                <w:sz w:val="24"/>
                <w:lang w:val="en-US" w:eastAsia="zh-CN"/>
              </w:rPr>
              <w:t xml:space="preserve"> </w:t>
            </w:r>
            <w:bookmarkStart w:id="0" w:name="_GoBack"/>
            <w:bookmarkEnd w:id="0"/>
            <w:r>
              <w:rPr>
                <w:rFonts w:hint="eastAsia"/>
                <w:sz w:val="24"/>
              </w:rPr>
              <w:t>PXL</w:t>
            </w:r>
          </w:p>
        </w:tc>
        <w:tc>
          <w:tcPr>
            <w:tcW w:w="1256" w:type="dxa"/>
            <w:tcBorders>
              <w:top w:val="single" w:color="auto" w:sz="4" w:space="0"/>
              <w:left w:val="single" w:color="auto" w:sz="4" w:space="0"/>
              <w:bottom w:val="single" w:color="auto" w:sz="4" w:space="0"/>
              <w:right w:val="single" w:color="auto" w:sz="4" w:space="0"/>
            </w:tcBorders>
          </w:tcPr>
          <w:p>
            <w:pPr>
              <w:jc w:val="center"/>
              <w:rPr>
                <w:rFonts w:hint="eastAsia"/>
                <w:sz w:val="24"/>
              </w:rPr>
            </w:pPr>
            <w:r>
              <w:rPr>
                <w:rFonts w:hint="eastAsia"/>
                <w:sz w:val="24"/>
              </w:rPr>
              <w:t>1</w:t>
            </w:r>
          </w:p>
        </w:tc>
      </w:tr>
    </w:tbl>
    <w:p/>
    <w:p>
      <w:pPr>
        <w:jc w:val="center"/>
        <w:rPr>
          <w:b/>
          <w:sz w:val="44"/>
          <w:szCs w:val="44"/>
        </w:rPr>
      </w:pPr>
    </w:p>
    <w:p>
      <w:pPr>
        <w:jc w:val="center"/>
        <w:rPr>
          <w:b/>
          <w:sz w:val="44"/>
          <w:szCs w:val="44"/>
        </w:rPr>
      </w:pPr>
      <w:r>
        <w:rPr>
          <w:rFonts w:hint="eastAsia" w:ascii="Times New Roman" w:hAnsi="Times New Roman" w:cs="宋体"/>
          <w:b/>
          <w:sz w:val="44"/>
          <w:szCs w:val="44"/>
          <w:lang w:bidi="ar"/>
        </w:rPr>
        <w:t>四、测绘业绩</w:t>
      </w:r>
    </w:p>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2143"/>
        <w:gridCol w:w="2811"/>
        <w:gridCol w:w="1477"/>
        <w:gridCol w:w="2384"/>
        <w:gridCol w:w="2385"/>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8" w:hRule="exact"/>
        </w:trPr>
        <w:tc>
          <w:tcPr>
            <w:tcW w:w="82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序号</w:t>
            </w:r>
          </w:p>
        </w:tc>
        <w:tc>
          <w:tcPr>
            <w:tcW w:w="2143"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项目名称</w:t>
            </w:r>
          </w:p>
        </w:tc>
        <w:tc>
          <w:tcPr>
            <w:tcW w:w="2811"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基本情况（项目地点、作业内容等）</w:t>
            </w:r>
          </w:p>
        </w:tc>
        <w:tc>
          <w:tcPr>
            <w:tcW w:w="1477"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验收时间</w:t>
            </w:r>
          </w:p>
        </w:tc>
        <w:tc>
          <w:tcPr>
            <w:tcW w:w="238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所属专业类别</w:t>
            </w:r>
          </w:p>
        </w:tc>
        <w:tc>
          <w:tcPr>
            <w:tcW w:w="238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cs="宋体"/>
                <w:b/>
                <w:sz w:val="24"/>
                <w:lang w:val="en" w:bidi="ar"/>
              </w:rPr>
            </w:pPr>
            <w:r>
              <w:rPr>
                <w:rFonts w:hint="eastAsia" w:ascii="Times New Roman" w:hAnsi="Times New Roman" w:cs="宋体"/>
                <w:b/>
                <w:sz w:val="24"/>
                <w:lang w:val="en" w:bidi="ar"/>
              </w:rPr>
              <w:t>测绘金额</w:t>
            </w:r>
            <w:r>
              <w:rPr>
                <w:rFonts w:ascii="Times New Roman" w:hAnsi="Times New Roman" w:cs="宋体"/>
                <w:b/>
                <w:sz w:val="24"/>
                <w:lang w:val="en" w:bidi="ar"/>
              </w:rPr>
              <w:t>(</w:t>
            </w:r>
            <w:r>
              <w:rPr>
                <w:rFonts w:hint="eastAsia" w:ascii="Times New Roman" w:hAnsi="Times New Roman" w:cs="宋体"/>
                <w:b/>
                <w:sz w:val="24"/>
                <w:lang w:val="en" w:bidi="ar"/>
              </w:rPr>
              <w:t>万元）</w:t>
            </w:r>
          </w:p>
        </w:tc>
        <w:tc>
          <w:tcPr>
            <w:tcW w:w="2144"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ascii="Times New Roman" w:hAnsi="Times New Roman" w:cs="宋体"/>
                <w:b/>
                <w:sz w:val="24"/>
                <w:lang w:bidi="ar"/>
              </w:rPr>
              <w:t>验收机构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exact"/>
        </w:trPr>
        <w:tc>
          <w:tcPr>
            <w:tcW w:w="824" w:type="dxa"/>
            <w:tcBorders>
              <w:top w:val="single" w:color="auto" w:sz="4" w:space="0"/>
              <w:left w:val="single" w:color="auto" w:sz="4" w:space="0"/>
              <w:bottom w:val="single" w:color="auto" w:sz="4" w:space="0"/>
              <w:right w:val="single" w:color="auto" w:sz="4" w:space="0"/>
            </w:tcBorders>
            <w:vAlign w:val="center"/>
          </w:tcPr>
          <w:p/>
        </w:tc>
        <w:tc>
          <w:tcPr>
            <w:tcW w:w="214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811"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pPr>
          </w:p>
        </w:tc>
        <w:tc>
          <w:tcPr>
            <w:tcW w:w="1477"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38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38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exact"/>
        </w:trPr>
        <w:tc>
          <w:tcPr>
            <w:tcW w:w="824" w:type="dxa"/>
            <w:tcBorders>
              <w:top w:val="single" w:color="auto" w:sz="4" w:space="0"/>
              <w:left w:val="single" w:color="auto" w:sz="4" w:space="0"/>
              <w:bottom w:val="single" w:color="auto" w:sz="4" w:space="0"/>
              <w:right w:val="single" w:color="auto" w:sz="4" w:space="0"/>
            </w:tcBorders>
            <w:vAlign w:val="center"/>
          </w:tcPr>
          <w:p/>
        </w:tc>
        <w:tc>
          <w:tcPr>
            <w:tcW w:w="2143"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811" w:type="dxa"/>
            <w:tcBorders>
              <w:top w:val="single" w:color="auto" w:sz="4" w:space="0"/>
              <w:left w:val="single" w:color="auto" w:sz="4" w:space="0"/>
              <w:bottom w:val="single" w:color="auto" w:sz="4" w:space="0"/>
              <w:right w:val="single" w:color="auto" w:sz="4" w:space="0"/>
            </w:tcBorders>
            <w:vAlign w:val="center"/>
          </w:tcPr>
          <w:p>
            <w:pPr>
              <w:spacing w:line="240" w:lineRule="exact"/>
              <w:ind w:right="-105"/>
            </w:pPr>
          </w:p>
        </w:tc>
        <w:tc>
          <w:tcPr>
            <w:tcW w:w="1477"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38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385"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pPr>
          </w:p>
        </w:tc>
        <w:tc>
          <w:tcPr>
            <w:tcW w:w="2144" w:type="dxa"/>
            <w:tcBorders>
              <w:top w:val="single" w:color="auto" w:sz="4" w:space="0"/>
              <w:left w:val="single" w:color="auto" w:sz="4" w:space="0"/>
              <w:bottom w:val="single" w:color="auto" w:sz="4" w:space="0"/>
              <w:right w:val="single" w:color="auto" w:sz="4" w:space="0"/>
            </w:tcBorders>
            <w:vAlign w:val="center"/>
          </w:tcPr>
          <w:p>
            <w:pPr>
              <w:spacing w:line="240" w:lineRule="exact"/>
              <w:ind w:left="-105" w:right="-105"/>
              <w:rPr>
                <w:bCs/>
              </w:rPr>
            </w:pPr>
          </w:p>
        </w:tc>
      </w:tr>
    </w:tbl>
    <w:p/>
    <w:p>
      <w:pPr>
        <w:widowControl/>
        <w:jc w:val="left"/>
      </w:pPr>
      <w:r>
        <w:br w:type="page"/>
      </w:r>
    </w:p>
    <w:p>
      <w:pPr>
        <w:jc w:val="center"/>
        <w:rPr>
          <w:rFonts w:ascii="宋体" w:hAnsi="宋体" w:cs="宋体"/>
        </w:rPr>
      </w:pPr>
      <w:r>
        <w:rPr>
          <w:rFonts w:hint="eastAsia" w:ascii="宋体" w:hAnsi="宋体" w:cs="宋体"/>
          <w:b/>
          <w:sz w:val="44"/>
          <w:szCs w:val="44"/>
          <w:lang w:bidi="ar"/>
        </w:rPr>
        <w:t>五、体系制度要求</w:t>
      </w:r>
    </w:p>
    <w:p>
      <w:pPr>
        <w:rPr>
          <w:rFonts w:ascii="宋体" w:hAnsi="宋体" w:cs="宋体"/>
          <w:sz w:val="24"/>
        </w:rPr>
      </w:pPr>
    </w:p>
    <w:tbl>
      <w:tblPr>
        <w:tblStyle w:val="5"/>
        <w:tblW w:w="0" w:type="auto"/>
        <w:jc w:val="center"/>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Layout w:type="fixed"/>
        <w:tblCellMar>
          <w:top w:w="0" w:type="dxa"/>
          <w:left w:w="108" w:type="dxa"/>
          <w:bottom w:w="0" w:type="dxa"/>
          <w:right w:w="108" w:type="dxa"/>
        </w:tblCellMar>
      </w:tblPr>
      <w:tblGrid>
        <w:gridCol w:w="1619"/>
        <w:gridCol w:w="10483"/>
        <w:gridCol w:w="1886"/>
      </w:tblGrid>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2102" w:type="dxa"/>
            <w:gridSpan w:val="2"/>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方正小标宋简体"/>
                <w:bCs/>
                <w:kern w:val="200"/>
                <w:sz w:val="44"/>
                <w:szCs w:val="44"/>
              </w:rPr>
            </w:pPr>
            <w:r>
              <w:rPr>
                <w:rFonts w:hint="eastAsia" w:ascii="宋体" w:hAnsi="宋体" w:cs="宋体-PUA"/>
                <w:b/>
                <w:kern w:val="200"/>
                <w:sz w:val="28"/>
                <w:szCs w:val="28"/>
                <w:lang w:bidi="ar"/>
              </w:rPr>
              <w:t>具体要求</w:t>
            </w:r>
          </w:p>
        </w:tc>
        <w:tc>
          <w:tcPr>
            <w:tcW w:w="1886" w:type="dxa"/>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宋体-PUA"/>
                <w:b/>
                <w:kern w:val="200"/>
                <w:sz w:val="24"/>
                <w:lang w:bidi="ar"/>
              </w:rPr>
            </w:pPr>
            <w:r>
              <w:rPr>
                <w:rFonts w:hint="eastAsia" w:ascii="宋体" w:hAnsi="宋体" w:cs="宋体-PUA"/>
                <w:b/>
                <w:kern w:val="200"/>
                <w:sz w:val="24"/>
                <w:lang w:bidi="ar"/>
              </w:rPr>
              <w:t>申请单位情况</w:t>
            </w:r>
          </w:p>
          <w:p>
            <w:pPr>
              <w:widowControl/>
              <w:adjustRightInd w:val="0"/>
              <w:snapToGrid w:val="0"/>
              <w:spacing w:line="420" w:lineRule="exact"/>
              <w:jc w:val="center"/>
              <w:textAlignment w:val="center"/>
              <w:rPr>
                <w:rFonts w:ascii="宋体" w:hAnsi="宋体" w:cs="方正小标宋简体"/>
                <w:bCs/>
                <w:kern w:val="200"/>
                <w:sz w:val="44"/>
                <w:szCs w:val="44"/>
              </w:rPr>
            </w:pPr>
            <w:r>
              <w:rPr>
                <w:rFonts w:hint="eastAsia" w:ascii="宋体" w:hAnsi="宋体" w:cs="宋体-PUA"/>
                <w:bCs/>
                <w:kern w:val="200"/>
                <w:szCs w:val="21"/>
                <w:lang w:bidi="ar"/>
              </w:rPr>
              <w:t>（填符合或不符合）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04" w:hRule="atLeast"/>
          <w:jc w:val="center"/>
        </w:trPr>
        <w:tc>
          <w:tcPr>
            <w:tcW w:w="13988" w:type="dxa"/>
            <w:gridSpan w:val="3"/>
            <w:tcBorders>
              <w:top w:val="single" w:color="000000" w:sz="4" w:space="0"/>
              <w:left w:val="single" w:color="000000" w:sz="4" w:space="0"/>
              <w:bottom w:val="single" w:color="auto" w:sz="4" w:space="0"/>
              <w:right w:val="single" w:color="000000" w:sz="4" w:space="0"/>
            </w:tcBorders>
            <w:tcMar>
              <w:top w:w="15" w:type="dxa"/>
              <w:left w:w="15" w:type="dxa"/>
              <w:bottom w:w="15" w:type="dxa"/>
              <w:right w:w="15" w:type="dxa"/>
            </w:tcMar>
            <w:vAlign w:val="center"/>
          </w:tcPr>
          <w:p>
            <w:pPr>
              <w:widowControl/>
              <w:adjustRightInd w:val="0"/>
              <w:snapToGrid w:val="0"/>
              <w:spacing w:line="420" w:lineRule="exact"/>
              <w:textAlignment w:val="center"/>
              <w:rPr>
                <w:rFonts w:ascii="宋体" w:hAnsi="宋体" w:cs="仿宋_GB2312"/>
                <w:b/>
                <w:kern w:val="0"/>
                <w:sz w:val="28"/>
                <w:szCs w:val="28"/>
              </w:rPr>
            </w:pPr>
            <w:r>
              <w:rPr>
                <w:rFonts w:hint="eastAsia" w:ascii="宋体" w:hAnsi="宋体" w:cs="方正小标宋简体"/>
                <w:bCs/>
                <w:kern w:val="200"/>
                <w:sz w:val="44"/>
                <w:szCs w:val="44"/>
                <w:lang w:bidi="ar"/>
              </w:rPr>
              <w:t xml:space="preserve">  </w:t>
            </w:r>
            <w:r>
              <w:rPr>
                <w:rFonts w:hint="eastAsia" w:ascii="宋体" w:hAnsi="宋体" w:cs="宋体-PUA"/>
                <w:b/>
                <w:kern w:val="200"/>
                <w:sz w:val="28"/>
                <w:szCs w:val="28"/>
                <w:lang w:bidi="ar"/>
              </w:rPr>
              <w:t>一、测绘地理信息安全保障措施和管理制度要求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30"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lang w:bidi="ar"/>
              </w:rPr>
              <w:t>基本要求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r>
              <w:rPr>
                <w:rFonts w:hint="eastAsia" w:ascii="宋体" w:hAnsi="宋体" w:cs="仿宋_GB2312"/>
                <w:kern w:val="0"/>
                <w:sz w:val="24"/>
                <w:lang w:bidi="ar"/>
              </w:rPr>
              <w:t>1.</w:t>
            </w:r>
            <w:r>
              <w:rPr>
                <w:rFonts w:hint="eastAsia" w:ascii="宋体" w:hAnsi="宋体" w:cs="仿宋_GB2312"/>
                <w:sz w:val="24"/>
                <w:lang w:bidi="ar"/>
              </w:rPr>
              <w:t>设立测绘地理信息安全保密工作机构。</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2.从事涉密测绘业务的人员应当具有中华人民共和国国籍，签订保密责任书，接受保密教育。</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3.建立健全测绘地理信息安全保密管理制度。明确涉密人员管理、保密要害部门部位管理、涉密设备与存储介质管理、涉密测绘成果全流程保密、保密自查等要求。</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4.明确涉密测绘成果使用审批流程和责任人，未经批准，涉密测绘成果不得带离保密要害部门部位。</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 xml:space="preserve">5.涉密存储介质专人管理，建立台账；涉密设备与存储介质应粘贴密级标识；涉密计算机、涉密存储介质不得接入互联网或其他公共信息网络；涉密网络与互联网或其他公共信息网络之间实行物理隔离；涉密计算机外接端口封闭管理。 </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71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6.建立健全涉密测绘外业安全保密管理制度，落实监管人员和保密责任，外业所用涉密计算机纳入涉密单机进行管理。</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9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7.对属于国家秘密的地理信息的获取、持有、提供、利用情况进行登记并长期保存，实行可追溯管理。</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7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8.从事测绘活动，应当遵守保密法律法规规章等有关规定。</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lang w:bidi="ar"/>
              </w:rPr>
              <w:t>导航电子地图制作补充要求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1.涉密网络应配备系统管理员、安全保密管理员和安全审计员。</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3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2.保密要害部门部位应当确定安全控制区域，采取电子监控、防盗报警等必要的安全防范措施。</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numPr>
                <w:ilvl w:val="0"/>
                <w:numId w:val="1"/>
              </w:numPr>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配置符合要求的安全保密专用产品，包括身份鉴别、访问控制、安全审计、保密技术防护（三合一）、漏洞扫描、计算机病毒查杀、边界安全防护和数据库安全等产品。</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82"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4.软件开发不得在保密要害部门部位内进行。</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sz w:val="24"/>
                <w:lang w:bidi="ar"/>
              </w:rPr>
              <w:t>5.未经单位安全保密工作机构批准，单位内部</w:t>
            </w:r>
            <w:r>
              <w:rPr>
                <w:rFonts w:hint="eastAsia" w:ascii="宋体" w:hAnsi="宋体" w:cs="仿宋_GB2312"/>
                <w:kern w:val="0"/>
                <w:sz w:val="24"/>
                <w:lang w:bidi="ar"/>
              </w:rPr>
              <w:t>涉密测绘成果</w:t>
            </w:r>
            <w:r>
              <w:rPr>
                <w:rFonts w:hint="eastAsia" w:ascii="宋体" w:hAnsi="宋体" w:cs="仿宋_GB2312"/>
                <w:sz w:val="24"/>
                <w:lang w:bidi="ar"/>
              </w:rPr>
              <w:t>不得采用移动存储介质进行交换，应基于涉密网络操作，并进行审计。</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67"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r>
              <w:rPr>
                <w:rFonts w:hint="eastAsia" w:ascii="宋体" w:hAnsi="宋体" w:cs="仿宋_GB2312"/>
                <w:kern w:val="0"/>
                <w:sz w:val="24"/>
                <w:lang w:bidi="ar"/>
              </w:rPr>
              <w:t>6.涉密测绘成果对外提供应配置专人专机。专机需安装安全审计软件，进行实时审计。</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9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7.配置红黑电源。</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626" w:hRule="atLeast"/>
          <w:jc w:val="center"/>
        </w:trPr>
        <w:tc>
          <w:tcPr>
            <w:tcW w:w="1619"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tcPr>
          <w:p>
            <w:pPr>
              <w:widowControl/>
              <w:adjustRightInd w:val="0"/>
              <w:snapToGrid w:val="0"/>
              <w:spacing w:line="420" w:lineRule="exact"/>
              <w:jc w:val="center"/>
              <w:textAlignment w:val="center"/>
              <w:rPr>
                <w:rFonts w:ascii="宋体" w:hAnsi="宋体" w:cs="仿宋_GB2312"/>
                <w:b/>
                <w:kern w:val="0"/>
                <w:sz w:val="24"/>
              </w:rPr>
            </w:pPr>
            <w:r>
              <w:rPr>
                <w:rFonts w:hint="eastAsia" w:ascii="宋体" w:hAnsi="宋体" w:cs="仿宋_GB2312"/>
                <w:b/>
                <w:kern w:val="0"/>
                <w:sz w:val="24"/>
                <w:lang w:bidi="ar"/>
              </w:rPr>
              <w:t>互联网地图服务补充要求</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r>
              <w:rPr>
                <w:rFonts w:hint="eastAsia" w:ascii="宋体" w:hAnsi="宋体" w:cs="仿宋_GB2312"/>
                <w:kern w:val="0"/>
                <w:sz w:val="24"/>
                <w:lang w:bidi="ar"/>
              </w:rPr>
              <w:t>存放地图数据的服务器设在中华人民共和国境内。</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420" w:lineRule="exact"/>
              <w:jc w:val="left"/>
              <w:textAlignment w:val="center"/>
              <w:rPr>
                <w:rFonts w:ascii="宋体" w:hAnsi="宋体" w:cs="仿宋_GB2312"/>
                <w:kern w:val="0"/>
                <w:sz w:val="24"/>
              </w:rPr>
            </w:pP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507" w:hRule="atLeast"/>
          <w:jc w:val="center"/>
        </w:trPr>
        <w:tc>
          <w:tcPr>
            <w:tcW w:w="13988" w:type="dxa"/>
            <w:gridSpan w:val="3"/>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60" w:lineRule="exact"/>
              <w:rPr>
                <w:rFonts w:ascii="宋体" w:hAnsi="宋体" w:cs="仿宋_GB2312"/>
                <w:b/>
                <w:kern w:val="0"/>
                <w:sz w:val="28"/>
                <w:szCs w:val="28"/>
              </w:rPr>
            </w:pPr>
            <w:r>
              <w:rPr>
                <w:rFonts w:hint="eastAsia" w:ascii="宋体" w:hAnsi="宋体" w:cs="宋体-PUA"/>
                <w:b/>
                <w:kern w:val="200"/>
                <w:sz w:val="28"/>
                <w:szCs w:val="28"/>
                <w:lang w:bidi="ar"/>
              </w:rPr>
              <w:t>二、技术和质量保证体系要求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90"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b/>
                <w:sz w:val="24"/>
              </w:rPr>
            </w:pPr>
            <w:r>
              <w:rPr>
                <w:rFonts w:hint="eastAsia" w:ascii="宋体" w:hAnsi="宋体" w:cs="仿宋_GB2312"/>
                <w:b/>
                <w:kern w:val="0"/>
                <w:sz w:val="24"/>
                <w:lang w:bidi="ar"/>
              </w:rPr>
              <w:t>机构人员</w:t>
            </w: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1.设立技术和质量管理机构。</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56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 xml:space="preserve"> 2.明确技术和质量管理工作的主管领导、技术和质量管理机构的负责人。技术和质量管理机构负责人应当具备中级及以上测绘专业技术职称。</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3.配备与业务相适应的质检人员。质检人员应当是测绘专业技术人员。</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655" w:hRule="atLeast"/>
          <w:jc w:val="center"/>
        </w:trPr>
        <w:tc>
          <w:tcPr>
            <w:tcW w:w="1619" w:type="dxa"/>
            <w:vMerge w:val="restart"/>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b/>
                <w:sz w:val="24"/>
              </w:rPr>
            </w:pPr>
            <w:r>
              <w:rPr>
                <w:rFonts w:hint="eastAsia" w:ascii="宋体" w:hAnsi="宋体" w:cs="仿宋_GB2312"/>
                <w:b/>
                <w:kern w:val="0"/>
                <w:sz w:val="24"/>
                <w:lang w:bidi="ar"/>
              </w:rPr>
              <w:t>管理制度</w:t>
            </w: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ascii="宋体" w:hAnsi="宋体" w:cs="仿宋_GB2312"/>
                <w:kern w:val="0"/>
                <w:sz w:val="24"/>
              </w:rPr>
            </w:pPr>
            <w:r>
              <w:rPr>
                <w:rFonts w:hint="eastAsia" w:ascii="宋体" w:hAnsi="宋体" w:cs="仿宋_GB2312"/>
                <w:kern w:val="0"/>
                <w:sz w:val="24"/>
                <w:lang w:bidi="ar"/>
              </w:rPr>
              <w:t>4.建立健全技术管理制度，明确技术设计、技术处理和技术总结等要求。其中简单、日常性的测绘项目可以制定《作业指导书》。</w:t>
            </w:r>
          </w:p>
        </w:tc>
        <w:tc>
          <w:tcPr>
            <w:tcW w:w="1886"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460" w:lineRule="exact"/>
              <w:jc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9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Pr>
          <w:p>
            <w:pPr>
              <w:widowControl/>
              <w:adjustRightInd w:val="0"/>
              <w:snapToGrid w:val="0"/>
              <w:spacing w:line="460" w:lineRule="exact"/>
              <w:jc w:val="left"/>
              <w:rPr>
                <w:rFonts w:ascii="宋体" w:hAnsi="宋体" w:cs="仿宋_GB2312"/>
                <w:kern w:val="0"/>
                <w:sz w:val="24"/>
              </w:rPr>
            </w:pPr>
            <w:r>
              <w:rPr>
                <w:rFonts w:hint="eastAsia" w:ascii="宋体" w:hAnsi="宋体" w:cs="仿宋_GB2312"/>
                <w:kern w:val="0"/>
                <w:sz w:val="24"/>
                <w:lang w:bidi="ar"/>
              </w:rPr>
              <w:t>5.建立健全质量检查管理制度，明确过程检查、最终检查、质量评定、检查记录和检查报告等要求。</w:t>
            </w:r>
          </w:p>
        </w:tc>
        <w:tc>
          <w:tcPr>
            <w:tcW w:w="1886" w:type="dxa"/>
            <w:tcBorders>
              <w:top w:val="single" w:color="000000" w:sz="4" w:space="0"/>
              <w:left w:val="single" w:color="auto" w:sz="4" w:space="0"/>
              <w:bottom w:val="single" w:color="000000" w:sz="4" w:space="0"/>
              <w:right w:val="single" w:color="000000" w:sz="4" w:space="0"/>
            </w:tcBorders>
          </w:tcPr>
          <w:p>
            <w:pPr>
              <w:widowControl/>
              <w:adjustRightInd w:val="0"/>
              <w:snapToGrid w:val="0"/>
              <w:spacing w:line="460" w:lineRule="exact"/>
              <w:jc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377"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6.建立健全人员培训与岗位管理制度，明确岗位职责、岗前培训考核、继续教育等要求。</w:t>
            </w:r>
          </w:p>
        </w:tc>
        <w:tc>
          <w:tcPr>
            <w:tcW w:w="1886" w:type="dxa"/>
            <w:tcBorders>
              <w:top w:val="single" w:color="000000" w:sz="4" w:space="0"/>
              <w:left w:val="single" w:color="auto" w:sz="4" w:space="0"/>
              <w:bottom w:val="single" w:color="000000" w:sz="4" w:space="0"/>
              <w:right w:val="single" w:color="000000" w:sz="4" w:space="0"/>
            </w:tcBorders>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12" w:hRule="atLeast"/>
          <w:jc w:val="center"/>
        </w:trPr>
        <w:tc>
          <w:tcPr>
            <w:tcW w:w="1619" w:type="dxa"/>
            <w:vMerge w:val="continue"/>
            <w:tcBorders>
              <w:top w:val="single" w:color="000000" w:sz="4" w:space="0"/>
              <w:left w:val="single" w:color="000000" w:sz="4" w:space="0"/>
              <w:bottom w:val="single" w:color="000000" w:sz="4" w:space="0"/>
              <w:right w:val="single" w:color="000000" w:sz="4" w:space="0"/>
            </w:tcBorders>
            <w:vAlign w:val="center"/>
          </w:tcPr>
          <w:p>
            <w:pPr>
              <w:rPr>
                <w:rFonts w:ascii="Times New Roman" w:hAnsi="Times New Roman"/>
                <w:sz w:val="20"/>
                <w:szCs w:val="20"/>
              </w:rPr>
            </w:pP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kern w:val="0"/>
                <w:sz w:val="24"/>
              </w:rPr>
            </w:pPr>
            <w:r>
              <w:rPr>
                <w:rFonts w:hint="eastAsia" w:ascii="宋体" w:hAnsi="宋体" w:cs="仿宋_GB2312"/>
                <w:kern w:val="0"/>
                <w:sz w:val="24"/>
                <w:lang w:bidi="ar"/>
              </w:rPr>
              <w:t>7.建立健全测绘仪器设备检定、校准管理制度，明确测绘仪器设备的检定、校准、日常管理等要求。</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cantSplit/>
          <w:trHeight w:val="422" w:hRule="atLeast"/>
          <w:jc w:val="center"/>
        </w:trPr>
        <w:tc>
          <w:tcPr>
            <w:tcW w:w="1619"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bCs/>
                <w:kern w:val="0"/>
                <w:sz w:val="24"/>
              </w:rPr>
            </w:pPr>
            <w:r>
              <w:rPr>
                <w:rFonts w:hint="eastAsia" w:ascii="宋体" w:hAnsi="宋体" w:cs="仿宋_GB2312"/>
                <w:b/>
                <w:kern w:val="0"/>
                <w:sz w:val="24"/>
                <w:lang w:bidi="ar"/>
              </w:rPr>
              <w:t>其他</w:t>
            </w:r>
          </w:p>
        </w:tc>
        <w:tc>
          <w:tcPr>
            <w:tcW w:w="10483"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widowControl/>
              <w:adjustRightInd w:val="0"/>
              <w:snapToGrid w:val="0"/>
              <w:spacing w:line="460" w:lineRule="exact"/>
              <w:textAlignment w:val="center"/>
              <w:rPr>
                <w:rFonts w:ascii="宋体" w:hAnsi="宋体" w:cs="仿宋_GB2312"/>
                <w:bCs/>
                <w:kern w:val="0"/>
                <w:sz w:val="24"/>
              </w:rPr>
            </w:pPr>
            <w:r>
              <w:rPr>
                <w:rFonts w:hint="eastAsia" w:ascii="宋体" w:hAnsi="宋体" w:cs="仿宋_GB2312"/>
                <w:bCs/>
                <w:kern w:val="0"/>
                <w:sz w:val="24"/>
                <w:lang w:bidi="ar"/>
              </w:rPr>
              <w:t>测绘技术和质量保证体系应当遵守法律法规规章等有关规定。</w:t>
            </w:r>
          </w:p>
        </w:tc>
        <w:tc>
          <w:tcPr>
            <w:tcW w:w="188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center"/>
          </w:tcPr>
          <w:p>
            <w:pPr>
              <w:widowControl/>
              <w:adjustRightInd w:val="0"/>
              <w:snapToGrid w:val="0"/>
              <w:spacing w:line="460" w:lineRule="exact"/>
              <w:jc w:val="center"/>
              <w:textAlignment w:val="center"/>
              <w:rPr>
                <w:rFonts w:ascii="宋体" w:hAnsi="宋体" w:cs="仿宋_GB2312"/>
                <w:bCs/>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10" w:hRule="atLeast"/>
          <w:jc w:val="center"/>
        </w:trPr>
        <w:tc>
          <w:tcPr>
            <w:tcW w:w="13988" w:type="dxa"/>
            <w:gridSpan w:val="3"/>
            <w:tcBorders>
              <w:top w:val="single" w:color="000000" w:sz="4" w:space="0"/>
              <w:left w:val="single" w:color="000000" w:sz="4" w:space="0"/>
              <w:bottom w:val="single" w:color="auto" w:sz="4" w:space="0"/>
              <w:right w:val="single" w:color="000000" w:sz="4" w:space="0"/>
            </w:tcBorders>
            <w:vAlign w:val="center"/>
          </w:tcPr>
          <w:p>
            <w:pPr>
              <w:widowControl/>
              <w:adjustRightInd w:val="0"/>
              <w:snapToGrid w:val="0"/>
              <w:spacing w:line="500" w:lineRule="exact"/>
              <w:textAlignment w:val="center"/>
              <w:rPr>
                <w:rFonts w:ascii="宋体" w:hAnsi="宋体" w:cs="仿宋_GB2312"/>
                <w:b/>
                <w:kern w:val="0"/>
                <w:sz w:val="28"/>
                <w:szCs w:val="28"/>
              </w:rPr>
            </w:pPr>
            <w:r>
              <w:rPr>
                <w:rFonts w:hint="eastAsia" w:ascii="宋体" w:hAnsi="宋体" w:cs="宋体-PUA"/>
                <w:b/>
                <w:kern w:val="200"/>
                <w:sz w:val="28"/>
                <w:szCs w:val="28"/>
                <w:lang w:bidi="ar"/>
              </w:rPr>
              <w:t>三、测绘成果和资料档案管理制度要求</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00"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ascii="宋体" w:hAnsi="宋体" w:cs="仿宋_GB2312"/>
                <w:b/>
                <w:kern w:val="0"/>
                <w:sz w:val="24"/>
              </w:rPr>
            </w:pPr>
            <w:r>
              <w:rPr>
                <w:rFonts w:hint="eastAsia" w:ascii="宋体" w:hAnsi="宋体" w:cs="仿宋_GB2312"/>
                <w:b/>
                <w:kern w:val="0"/>
                <w:sz w:val="24"/>
                <w:lang w:bidi="ar"/>
              </w:rPr>
              <w:t>机构人员</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left"/>
              <w:textAlignment w:val="center"/>
              <w:rPr>
                <w:rFonts w:ascii="宋体" w:hAnsi="宋体" w:cs="仿宋_GB2312"/>
                <w:kern w:val="0"/>
                <w:sz w:val="24"/>
              </w:rPr>
            </w:pPr>
            <w:r>
              <w:rPr>
                <w:rFonts w:hint="eastAsia" w:ascii="宋体" w:hAnsi="宋体" w:cs="仿宋_GB2312"/>
                <w:kern w:val="0"/>
                <w:sz w:val="24"/>
                <w:lang w:bidi="ar"/>
              </w:rPr>
              <w:t>1.设立测绘成果和资料档案管理机构。</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kern w:val="0"/>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lang w:bidi="ar"/>
              </w:rPr>
              <w:t>2.明确测绘成果和资料档案管理工作的主管领导、工作人员及岗位职责。</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838" w:hRule="atLeast"/>
          <w:jc w:val="center"/>
        </w:trPr>
        <w:tc>
          <w:tcPr>
            <w:tcW w:w="1619" w:type="dxa"/>
            <w:vMerge w:val="restart"/>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500" w:lineRule="exact"/>
              <w:jc w:val="center"/>
              <w:textAlignment w:val="center"/>
              <w:rPr>
                <w:rFonts w:ascii="宋体" w:hAnsi="宋体" w:cs="仿宋_GB2312"/>
                <w:b/>
                <w:sz w:val="24"/>
              </w:rPr>
            </w:pPr>
            <w:r>
              <w:rPr>
                <w:rFonts w:hint="eastAsia" w:ascii="宋体" w:hAnsi="宋体" w:cs="仿宋_GB2312"/>
                <w:b/>
                <w:kern w:val="0"/>
                <w:sz w:val="24"/>
                <w:lang w:bidi="ar"/>
              </w:rPr>
              <w:t>管理制度</w:t>
            </w:r>
          </w:p>
        </w:tc>
        <w:tc>
          <w:tcPr>
            <w:tcW w:w="10483"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textAlignment w:val="center"/>
              <w:rPr>
                <w:rFonts w:ascii="宋体" w:hAnsi="宋体" w:cs="仿宋_GB2312"/>
                <w:sz w:val="24"/>
              </w:rPr>
            </w:pPr>
            <w:r>
              <w:rPr>
                <w:rFonts w:hint="eastAsia" w:ascii="宋体" w:hAnsi="宋体" w:cs="仿宋_GB2312"/>
                <w:kern w:val="0"/>
                <w:sz w:val="24"/>
                <w:lang w:bidi="ar"/>
              </w:rPr>
              <w:t>3.建立健全测绘成果和资料档案管理制度，明确测绘成果接收、整理、保管、使用、销毁以及建立台账等管理要求。</w:t>
            </w:r>
          </w:p>
        </w:tc>
        <w:tc>
          <w:tcPr>
            <w:tcW w:w="1886"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40" w:hRule="atLeast"/>
          <w:jc w:val="center"/>
        </w:trPr>
        <w:tc>
          <w:tcPr>
            <w:tcW w:w="1619"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lang w:bidi="ar"/>
              </w:rPr>
              <w:t>4.建立健全测绘成果和资料档案信息化管理的安全保护制度。</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959" w:hRule="atLeast"/>
          <w:jc w:val="center"/>
        </w:trPr>
        <w:tc>
          <w:tcPr>
            <w:tcW w:w="1619"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b/>
                <w:sz w:val="24"/>
              </w:rPr>
            </w:pPr>
            <w:r>
              <w:rPr>
                <w:rFonts w:hint="eastAsia" w:ascii="宋体" w:hAnsi="宋体" w:cs="仿宋_GB2312"/>
                <w:b/>
                <w:kern w:val="0"/>
                <w:sz w:val="24"/>
                <w:lang w:bidi="ar"/>
              </w:rPr>
              <w:t>设施设备</w:t>
            </w: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lang w:bidi="ar"/>
              </w:rPr>
              <w:t>5.有专门的测绘成果和资料档案库房，具备防盗、防火、防潮、防光、防尘、防磁、防有害生物和污染等安全措施。</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350" w:hRule="atLeast"/>
          <w:jc w:val="center"/>
        </w:trPr>
        <w:tc>
          <w:tcPr>
            <w:tcW w:w="1619" w:type="dxa"/>
            <w:vMerge w:val="continue"/>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rPr>
                <w:rFonts w:ascii="Times New Roman" w:hAnsi="Times New Roman"/>
                <w:sz w:val="20"/>
                <w:szCs w:val="20"/>
              </w:rPr>
            </w:pPr>
          </w:p>
        </w:tc>
        <w:tc>
          <w:tcPr>
            <w:tcW w:w="1048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left"/>
              <w:textAlignment w:val="center"/>
              <w:rPr>
                <w:rFonts w:ascii="宋体" w:hAnsi="宋体" w:cs="仿宋_GB2312"/>
                <w:sz w:val="24"/>
              </w:rPr>
            </w:pPr>
            <w:r>
              <w:rPr>
                <w:rFonts w:hint="eastAsia" w:ascii="宋体" w:hAnsi="宋体" w:cs="仿宋_GB2312"/>
                <w:kern w:val="0"/>
                <w:sz w:val="24"/>
                <w:lang w:bidi="ar"/>
              </w:rPr>
              <w:t>6.配有与业务相适应的测绘成果和资料档案专用柜架、专用数据存储设备。</w:t>
            </w:r>
          </w:p>
        </w:tc>
        <w:tc>
          <w:tcPr>
            <w:tcW w:w="188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adjustRightInd w:val="0"/>
              <w:snapToGrid w:val="0"/>
              <w:spacing w:line="500" w:lineRule="exact"/>
              <w:jc w:val="center"/>
              <w:textAlignment w:val="center"/>
              <w:rPr>
                <w:rFonts w:ascii="宋体" w:hAnsi="宋体" w:cs="仿宋_GB2312"/>
                <w:sz w:val="24"/>
              </w:rPr>
            </w:pPr>
            <w:r>
              <w:rPr>
                <w:rFonts w:hint="eastAsia" w:ascii="宋体" w:hAnsi="宋体" w:cs="仿宋_GB2312"/>
                <w:sz w:val="24"/>
              </w:rPr>
              <w:t>符合</w:t>
            </w:r>
          </w:p>
        </w:tc>
      </w:tr>
      <w:tr>
        <w:tblPrEx>
          <w:tblBorders>
            <w:top w:val="single" w:color="auto" w:sz="36" w:space="0"/>
            <w:left w:val="single" w:color="auto" w:sz="36" w:space="0"/>
            <w:bottom w:val="single" w:color="auto" w:sz="36" w:space="0"/>
            <w:right w:val="single" w:color="auto" w:sz="36" w:space="0"/>
            <w:insideH w:val="single" w:color="auto" w:sz="36" w:space="0"/>
            <w:insideV w:val="single" w:color="auto" w:sz="36" w:space="0"/>
          </w:tblBorders>
          <w:tblCellMar>
            <w:top w:w="0" w:type="dxa"/>
            <w:left w:w="108" w:type="dxa"/>
            <w:bottom w:w="0" w:type="dxa"/>
            <w:right w:w="108" w:type="dxa"/>
          </w:tblCellMar>
        </w:tblPrEx>
        <w:trPr>
          <w:trHeight w:val="402" w:hRule="atLeast"/>
          <w:jc w:val="center"/>
        </w:trPr>
        <w:tc>
          <w:tcPr>
            <w:tcW w:w="161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仿宋_GB2312"/>
                <w:kern w:val="0"/>
                <w:sz w:val="24"/>
              </w:rPr>
            </w:pPr>
            <w:r>
              <w:rPr>
                <w:rFonts w:hint="eastAsia" w:ascii="宋体" w:hAnsi="宋体" w:cs="仿宋_GB2312"/>
                <w:b/>
                <w:kern w:val="0"/>
                <w:sz w:val="24"/>
                <w:lang w:bidi="ar"/>
              </w:rPr>
              <w:t>其他</w:t>
            </w:r>
          </w:p>
        </w:tc>
        <w:tc>
          <w:tcPr>
            <w:tcW w:w="10483" w:type="dxa"/>
            <w:tcBorders>
              <w:top w:val="single" w:color="auto" w:sz="4" w:space="0"/>
              <w:left w:val="single" w:color="auto" w:sz="4" w:space="0"/>
              <w:bottom w:val="single" w:color="auto" w:sz="4" w:space="0"/>
              <w:right w:val="single" w:color="auto" w:sz="4" w:space="0"/>
            </w:tcBorders>
            <w:vAlign w:val="center"/>
          </w:tcPr>
          <w:p>
            <w:pPr>
              <w:spacing w:line="500" w:lineRule="exact"/>
              <w:rPr>
                <w:rFonts w:ascii="宋体" w:hAnsi="宋体" w:cs="仿宋_GB2312"/>
                <w:kern w:val="0"/>
                <w:sz w:val="24"/>
              </w:rPr>
            </w:pPr>
            <w:r>
              <w:rPr>
                <w:rFonts w:hint="eastAsia" w:ascii="宋体" w:hAnsi="宋体" w:cs="仿宋_GB2312"/>
                <w:kern w:val="0"/>
                <w:sz w:val="24"/>
                <w:lang w:bidi="ar"/>
              </w:rPr>
              <w:t>测绘成果和资料档案管理应当</w:t>
            </w:r>
            <w:r>
              <w:rPr>
                <w:rFonts w:hint="eastAsia" w:ascii="宋体" w:hAnsi="宋体" w:cs="仿宋_GB2312"/>
                <w:bCs/>
                <w:kern w:val="0"/>
                <w:sz w:val="24"/>
                <w:lang w:bidi="ar"/>
              </w:rPr>
              <w:t>遵守法律法规规章等</w:t>
            </w:r>
            <w:r>
              <w:rPr>
                <w:rFonts w:hint="eastAsia" w:ascii="宋体" w:hAnsi="宋体" w:cs="仿宋_GB2312"/>
                <w:kern w:val="0"/>
                <w:sz w:val="24"/>
                <w:lang w:bidi="ar"/>
              </w:rPr>
              <w:t>有关</w:t>
            </w:r>
            <w:r>
              <w:rPr>
                <w:rFonts w:hint="eastAsia" w:ascii="宋体" w:hAnsi="宋体" w:cs="仿宋_GB2312"/>
                <w:bCs/>
                <w:kern w:val="0"/>
                <w:sz w:val="24"/>
                <w:lang w:bidi="ar"/>
              </w:rPr>
              <w:t>规定。</w:t>
            </w:r>
          </w:p>
        </w:tc>
        <w:tc>
          <w:tcPr>
            <w:tcW w:w="1886"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cs="仿宋_GB2312"/>
                <w:kern w:val="0"/>
                <w:sz w:val="24"/>
              </w:rPr>
            </w:pPr>
            <w:r>
              <w:rPr>
                <w:rFonts w:hint="eastAsia" w:ascii="宋体" w:hAnsi="宋体" w:cs="仿宋_GB2312"/>
                <w:sz w:val="24"/>
              </w:rPr>
              <w:t>符合</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rPr>
      </w:pPr>
    </w:p>
    <w:sectPr>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0000000000000000000"/>
    <w:charset w:val="86"/>
    <w:family w:val="auto"/>
    <w:pitch w:val="default"/>
    <w:sig w:usb0="00000000" w:usb1="00000000" w:usb2="00000010" w:usb3="00000000" w:csb0="00040000" w:csb1="00000000"/>
  </w:font>
  <w:font w:name="宋体-PUA">
    <w:altName w:val="宋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3D283"/>
    <w:multiLevelType w:val="multilevel"/>
    <w:tmpl w:val="8A43D283"/>
    <w:lvl w:ilvl="0" w:tentative="0">
      <w:start w:val="3"/>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DEF"/>
    <w:rsid w:val="00001F62"/>
    <w:rsid w:val="00026075"/>
    <w:rsid w:val="000469A1"/>
    <w:rsid w:val="0009418D"/>
    <w:rsid w:val="000A138C"/>
    <w:rsid w:val="000D5165"/>
    <w:rsid w:val="000F3260"/>
    <w:rsid w:val="00111992"/>
    <w:rsid w:val="00127FC4"/>
    <w:rsid w:val="001407D5"/>
    <w:rsid w:val="00197A0E"/>
    <w:rsid w:val="00200623"/>
    <w:rsid w:val="00206482"/>
    <w:rsid w:val="002720B6"/>
    <w:rsid w:val="00297CFC"/>
    <w:rsid w:val="002A262E"/>
    <w:rsid w:val="002C5392"/>
    <w:rsid w:val="002D1512"/>
    <w:rsid w:val="00306F3D"/>
    <w:rsid w:val="0031083A"/>
    <w:rsid w:val="00333733"/>
    <w:rsid w:val="00346126"/>
    <w:rsid w:val="0035266F"/>
    <w:rsid w:val="00387694"/>
    <w:rsid w:val="00387BEA"/>
    <w:rsid w:val="003B2FE8"/>
    <w:rsid w:val="003D3C52"/>
    <w:rsid w:val="003F224A"/>
    <w:rsid w:val="003F4178"/>
    <w:rsid w:val="003F5605"/>
    <w:rsid w:val="003F7EB8"/>
    <w:rsid w:val="00440E64"/>
    <w:rsid w:val="0045218C"/>
    <w:rsid w:val="004569ED"/>
    <w:rsid w:val="00471E40"/>
    <w:rsid w:val="00484821"/>
    <w:rsid w:val="00492FCC"/>
    <w:rsid w:val="004947C9"/>
    <w:rsid w:val="00496852"/>
    <w:rsid w:val="004C552D"/>
    <w:rsid w:val="004E7329"/>
    <w:rsid w:val="004F01E7"/>
    <w:rsid w:val="00502D73"/>
    <w:rsid w:val="0057437D"/>
    <w:rsid w:val="005B592B"/>
    <w:rsid w:val="005F3D76"/>
    <w:rsid w:val="0061530A"/>
    <w:rsid w:val="00623596"/>
    <w:rsid w:val="00663B74"/>
    <w:rsid w:val="00684DEF"/>
    <w:rsid w:val="006A2664"/>
    <w:rsid w:val="006C72A5"/>
    <w:rsid w:val="006E14AD"/>
    <w:rsid w:val="006E4E40"/>
    <w:rsid w:val="006F0443"/>
    <w:rsid w:val="00705AD4"/>
    <w:rsid w:val="00714405"/>
    <w:rsid w:val="00715E5E"/>
    <w:rsid w:val="007345E2"/>
    <w:rsid w:val="007853C2"/>
    <w:rsid w:val="007966FE"/>
    <w:rsid w:val="007B2E20"/>
    <w:rsid w:val="007B7411"/>
    <w:rsid w:val="007C0632"/>
    <w:rsid w:val="007E5043"/>
    <w:rsid w:val="007E6820"/>
    <w:rsid w:val="007F64A3"/>
    <w:rsid w:val="0083114F"/>
    <w:rsid w:val="00843006"/>
    <w:rsid w:val="00851CA6"/>
    <w:rsid w:val="00855466"/>
    <w:rsid w:val="00882C37"/>
    <w:rsid w:val="00887F20"/>
    <w:rsid w:val="0089088F"/>
    <w:rsid w:val="008C3458"/>
    <w:rsid w:val="008E0F7B"/>
    <w:rsid w:val="008E1E23"/>
    <w:rsid w:val="009240AD"/>
    <w:rsid w:val="009775D3"/>
    <w:rsid w:val="00994F87"/>
    <w:rsid w:val="009B13A1"/>
    <w:rsid w:val="009D5E3B"/>
    <w:rsid w:val="009E7866"/>
    <w:rsid w:val="009F0C78"/>
    <w:rsid w:val="009F707D"/>
    <w:rsid w:val="00A23EEB"/>
    <w:rsid w:val="00A33E0E"/>
    <w:rsid w:val="00A54D80"/>
    <w:rsid w:val="00A559D2"/>
    <w:rsid w:val="00A65B37"/>
    <w:rsid w:val="00A83EAE"/>
    <w:rsid w:val="00A90BAD"/>
    <w:rsid w:val="00AB1B14"/>
    <w:rsid w:val="00AC0F1A"/>
    <w:rsid w:val="00AF6634"/>
    <w:rsid w:val="00B53332"/>
    <w:rsid w:val="00B5505E"/>
    <w:rsid w:val="00B5693E"/>
    <w:rsid w:val="00B60707"/>
    <w:rsid w:val="00B7024C"/>
    <w:rsid w:val="00B85E6E"/>
    <w:rsid w:val="00BA154B"/>
    <w:rsid w:val="00BC2048"/>
    <w:rsid w:val="00BC4170"/>
    <w:rsid w:val="00BF3ECD"/>
    <w:rsid w:val="00C503E4"/>
    <w:rsid w:val="00C7348F"/>
    <w:rsid w:val="00CB1B9A"/>
    <w:rsid w:val="00CB3F53"/>
    <w:rsid w:val="00CE58E6"/>
    <w:rsid w:val="00D14EB1"/>
    <w:rsid w:val="00D2342B"/>
    <w:rsid w:val="00D32845"/>
    <w:rsid w:val="00D32D7C"/>
    <w:rsid w:val="00D90CAA"/>
    <w:rsid w:val="00DB237C"/>
    <w:rsid w:val="00DC0AFF"/>
    <w:rsid w:val="00DC1793"/>
    <w:rsid w:val="00E024B6"/>
    <w:rsid w:val="00E238F6"/>
    <w:rsid w:val="00E817AB"/>
    <w:rsid w:val="00E968A6"/>
    <w:rsid w:val="00E973B8"/>
    <w:rsid w:val="00F66C98"/>
    <w:rsid w:val="00F87A49"/>
    <w:rsid w:val="00F97B3A"/>
    <w:rsid w:val="00FE3E08"/>
    <w:rsid w:val="00FF1BC8"/>
    <w:rsid w:val="00FF7AAB"/>
    <w:rsid w:val="0476665E"/>
    <w:rsid w:val="16ED7119"/>
    <w:rsid w:val="2B087233"/>
    <w:rsid w:val="458F1BCB"/>
    <w:rsid w:val="58730DF7"/>
    <w:rsid w:val="601121C5"/>
    <w:rsid w:val="7AE23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10</Pages>
  <Words>392</Words>
  <Characters>2238</Characters>
  <Lines>18</Lines>
  <Paragraphs>5</Paragraphs>
  <TotalTime>436</TotalTime>
  <ScaleCrop>false</ScaleCrop>
  <LinksUpToDate>false</LinksUpToDate>
  <CharactersWithSpaces>2625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2021-06-28T09:21:00Z</dcterms:created>
  <dc:creator>徐晓婧(徐晓婧:)</dc:creator>
  <cp:lastModifiedBy>李兆玉</cp:lastModifiedBy>
  <cp:lastPrinted>2021-11-02T00:23:00Z</cp:lastPrinted>
  <dcterms:modified xsi:type="dcterms:W3CDTF">2021-11-02T03:52:48Z</dcterms:modified>
  <dc:title>附件1</dc:title>
  <cp:revision>140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C6D8B23448B44169BF59CF1D9AA97C61</vt:lpwstr>
  </property>
</Properties>
</file>