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广东省中山市神湾镇特困人员</w:t>
      </w:r>
      <w:r>
        <w:rPr>
          <w:rFonts w:hint="eastAsia" w:ascii="宋体" w:hAnsi="宋体" w:eastAsia="宋体" w:cs="宋体"/>
          <w:sz w:val="44"/>
          <w:szCs w:val="44"/>
        </w:rPr>
        <w:t>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1032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1032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梁润七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郭华根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6565A"/>
    <w:rsid w:val="01022B4C"/>
    <w:rsid w:val="03344A14"/>
    <w:rsid w:val="03B722CA"/>
    <w:rsid w:val="0BFD36D1"/>
    <w:rsid w:val="0D2166C2"/>
    <w:rsid w:val="151040F0"/>
    <w:rsid w:val="27F4695F"/>
    <w:rsid w:val="31F90613"/>
    <w:rsid w:val="32CD34D9"/>
    <w:rsid w:val="36590325"/>
    <w:rsid w:val="3826565A"/>
    <w:rsid w:val="383A698E"/>
    <w:rsid w:val="411B7807"/>
    <w:rsid w:val="45DD05F3"/>
    <w:rsid w:val="47B824CB"/>
    <w:rsid w:val="4BFE269A"/>
    <w:rsid w:val="4D0C366A"/>
    <w:rsid w:val="4D6D0B25"/>
    <w:rsid w:val="4E70491C"/>
    <w:rsid w:val="50E025E6"/>
    <w:rsid w:val="52B42D4E"/>
    <w:rsid w:val="55F12157"/>
    <w:rsid w:val="62B65594"/>
    <w:rsid w:val="63C521A4"/>
    <w:rsid w:val="63EC24CC"/>
    <w:rsid w:val="6C771075"/>
    <w:rsid w:val="6DF8334D"/>
    <w:rsid w:val="759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2021-10-15T07:58:25Z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993468FD4D224A739DDBE57F00F365F2</vt:lpwstr>
  </property>
</Properties>
</file>