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附件：</w:t>
      </w:r>
    </w:p>
    <w:p>
      <w:pPr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入围面试人员名单</w:t>
      </w:r>
    </w:p>
    <w:p/>
    <w:p/>
    <w:tbl>
      <w:tblPr>
        <w:tblStyle w:val="4"/>
        <w:tblW w:w="14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2420"/>
        <w:gridCol w:w="2360"/>
        <w:gridCol w:w="1180"/>
        <w:gridCol w:w="1540"/>
        <w:gridCol w:w="1540"/>
        <w:gridCol w:w="154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  <w:jc w:val="center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  <w:t>招聘单位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  <w:t>岗位代码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  <w:t>考生姓名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  <w:t>笔试成绩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  <w:t>名次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  <w:t>中山市土地储备中心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土地供应管理业务员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2110704120004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张婧妍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85.7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中山市土地储备中心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土地供应管理业务员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2110704120004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翁楠杰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中山市自然资源信息中心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软件工程师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2110704120008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黄子泰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76.9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中山市自然资源信息中心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软件工程师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2110704120008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费钰童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76.5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中山市自然资源信息中心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软件工程师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2110704120008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黄莉平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75.2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中山市自然资源信息中心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软件工程师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2110704120008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欧俊鹏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中山市自然资源信息中心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软件工程师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2110704120008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谭钧文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70.3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  <w:t>中山市自然资源信息中心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软件工程师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周军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中山市自然资源信息中心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软件工程师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唐宗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75.2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中山市自然资源信息中心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软件工程师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郑志航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67.2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欧永锋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83.1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吴凤萍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83.1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陈宇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79.7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孟欣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79.6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非菲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78.2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王晓旋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76.7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左芳仪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72.5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莫浩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71.9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凌观宁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70.6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麦汝开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70.4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梁巧昕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69.7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阮杰儿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69.2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许俊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张熠宇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67.7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中山市自然资源档案馆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档案管理员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曾俊铭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62.7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法律专员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郑嘉健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84.2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法律专员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王世佳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79.3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法律专员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龙娅妮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74.9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法律专员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潘慧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73.7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法律专员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黄嘉怡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62.2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信息管理员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莫盛富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69.8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数据管理员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卓新东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80.4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数据管理员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曾星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77.1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数据管理员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郑庭锋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76.2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数据管理员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王海纳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73.5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数据管理员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陈方惠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72.2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数据管理员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周倩媛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72.2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技术指导员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王铎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90.6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技术指导员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冯嘉岚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77.4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技术指导员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张莲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技术指导员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刘艺飞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技术指导员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汤家伟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74.1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法律指导员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陈凤枝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84.6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法律指导员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莫一样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83.8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法律指导员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黄雨薇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77.7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法律指导员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张琬玥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76.3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法律指导员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文潼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法律指导员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杨鸿彬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业务审核员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刘凯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80.2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业务审核员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张露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77.2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业务审核员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董慧敏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业务审核员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周子键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75.1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业务审核员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梁灏彦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74.8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会计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何启立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会计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杨周美子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77.9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会计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赵颖琼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74.8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会计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黄逸帆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74.3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中山市不动产登记中心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会计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2110704120279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麦智健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73.4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</w:tbl>
    <w:p>
      <w:bookmarkStart w:id="0" w:name="_GoBack"/>
      <w:bookmarkEnd w:id="0"/>
      <w:r>
        <w:rPr>
          <w:rFonts w:hint="eastAsia"/>
        </w:rPr>
        <w:t>注：笔试成绩相同的，按照姓氏首</w:t>
      </w:r>
      <w:r>
        <w:rPr>
          <w:rFonts w:ascii="Arial" w:hAnsi="Arial" w:cs="Arial"/>
          <w:color w:val="222222"/>
          <w:szCs w:val="21"/>
          <w:shd w:val="clear" w:color="auto" w:fill="FFFFFF"/>
        </w:rPr>
        <w:t>字母排序</w:t>
      </w:r>
      <w:r>
        <w:rPr>
          <w:rFonts w:hint="eastAsia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01C2B72"/>
    <w:rsid w:val="002644A6"/>
    <w:rsid w:val="00391A2E"/>
    <w:rsid w:val="004B6F78"/>
    <w:rsid w:val="004D4756"/>
    <w:rsid w:val="00535503"/>
    <w:rsid w:val="0056251E"/>
    <w:rsid w:val="006453FE"/>
    <w:rsid w:val="008B6740"/>
    <w:rsid w:val="009F2C6B"/>
    <w:rsid w:val="00A446F4"/>
    <w:rsid w:val="00BB7DDB"/>
    <w:rsid w:val="00CD5287"/>
    <w:rsid w:val="00D161FC"/>
    <w:rsid w:val="00EF6836"/>
    <w:rsid w:val="00FA7295"/>
    <w:rsid w:val="13E66BE1"/>
    <w:rsid w:val="1D005216"/>
    <w:rsid w:val="309B1270"/>
    <w:rsid w:val="514B6343"/>
    <w:rsid w:val="604D2796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市人大办</Company>
  <Pages>4</Pages>
  <Words>413</Words>
  <Characters>2355</Characters>
  <Lines>19</Lines>
  <Paragraphs>5</Paragraphs>
  <TotalTime>85</TotalTime>
  <ScaleCrop>false</ScaleCrop>
  <LinksUpToDate>false</LinksUpToDate>
  <CharactersWithSpaces>2763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张翠媚</cp:lastModifiedBy>
  <dcterms:modified xsi:type="dcterms:W3CDTF">2021-10-25T04:11:21Z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